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3C7B" w:rsidRPr="0003111D" w:rsidRDefault="00113C7B" w:rsidP="00113C7B">
      <w:pPr>
        <w:pStyle w:val="Ch61"/>
        <w:spacing w:before="120"/>
        <w:ind w:left="4706"/>
        <w:rPr>
          <w:rFonts w:ascii="Times New Roman" w:hAnsi="Times New Roman" w:cs="Times New Roman"/>
          <w:w w:val="100"/>
          <w:sz w:val="18"/>
          <w:szCs w:val="18"/>
        </w:rPr>
      </w:pPr>
      <w:r w:rsidRPr="0003111D">
        <w:rPr>
          <w:rFonts w:ascii="Times New Roman" w:hAnsi="Times New Roman" w:cs="Times New Roman"/>
          <w:w w:val="100"/>
          <w:sz w:val="18"/>
          <w:szCs w:val="18"/>
        </w:rPr>
        <w:t>Додаток 7</w:t>
      </w:r>
      <w:r w:rsidRPr="0003111D">
        <w:rPr>
          <w:rFonts w:ascii="Times New Roman" w:hAnsi="Times New Roman" w:cs="Times New Roman"/>
          <w:w w:val="100"/>
          <w:sz w:val="18"/>
          <w:szCs w:val="18"/>
        </w:rPr>
        <w:br/>
        <w:t>до Положення про розкриття інформації емітентами цінних паперів, а також особами, які надають забезпечення за такими цінними паперами</w:t>
      </w:r>
      <w:r>
        <w:rPr>
          <w:rFonts w:ascii="Times New Roman" w:hAnsi="Times New Roman" w:cs="Times New Roman"/>
          <w:w w:val="100"/>
          <w:sz w:val="18"/>
          <w:szCs w:val="18"/>
          <w:lang w:val="ru-RU"/>
        </w:rPr>
        <w:t xml:space="preserve"> </w:t>
      </w:r>
      <w:r w:rsidRPr="0003111D">
        <w:rPr>
          <w:rFonts w:ascii="Times New Roman" w:hAnsi="Times New Roman" w:cs="Times New Roman"/>
          <w:w w:val="100"/>
          <w:sz w:val="18"/>
          <w:szCs w:val="18"/>
        </w:rPr>
        <w:t>(пункт 39)</w:t>
      </w:r>
    </w:p>
    <w:p w:rsidR="00113C7B" w:rsidRDefault="00113C7B" w:rsidP="00113C7B">
      <w:pPr>
        <w:pStyle w:val="Ch60"/>
        <w:rPr>
          <w:rFonts w:ascii="Times New Roman" w:hAnsi="Times New Roman" w:cs="Times New Roman"/>
          <w:w w:val="100"/>
          <w:sz w:val="28"/>
          <w:szCs w:val="28"/>
        </w:rPr>
      </w:pPr>
    </w:p>
    <w:p w:rsidR="00113C7B" w:rsidRPr="00CB6D7D" w:rsidRDefault="00113C7B" w:rsidP="00113C7B">
      <w:pPr>
        <w:pStyle w:val="Ch60"/>
        <w:rPr>
          <w:rFonts w:ascii="Times New Roman" w:hAnsi="Times New Roman" w:cs="Times New Roman"/>
          <w:w w:val="100"/>
          <w:sz w:val="28"/>
          <w:szCs w:val="28"/>
        </w:rPr>
      </w:pPr>
      <w:r w:rsidRPr="00CB6D7D">
        <w:rPr>
          <w:rFonts w:ascii="Times New Roman" w:hAnsi="Times New Roman" w:cs="Times New Roman"/>
          <w:w w:val="100"/>
          <w:sz w:val="28"/>
          <w:szCs w:val="28"/>
        </w:rPr>
        <w:t>Титульний аркуш</w:t>
      </w:r>
    </w:p>
    <w:tbl>
      <w:tblPr>
        <w:tblW w:w="5000" w:type="pct"/>
        <w:tblLook w:val="0000" w:firstRow="0" w:lastRow="0" w:firstColumn="0" w:lastColumn="0" w:noHBand="0" w:noVBand="0"/>
      </w:tblPr>
      <w:tblGrid>
        <w:gridCol w:w="4093"/>
        <w:gridCol w:w="5828"/>
      </w:tblGrid>
      <w:tr w:rsidR="00113C7B" w:rsidRPr="0003111D" w:rsidTr="00FF54E8">
        <w:trPr>
          <w:trHeight w:val="60"/>
        </w:trPr>
        <w:tc>
          <w:tcPr>
            <w:tcW w:w="2063" w:type="pct"/>
            <w:shd w:val="clear" w:color="auto" w:fill="auto"/>
          </w:tcPr>
          <w:p w:rsidR="00113C7B" w:rsidRPr="00396C22" w:rsidRDefault="00113C7B" w:rsidP="00FF54E8">
            <w:pPr>
              <w:pStyle w:val="Ch6"/>
              <w:suppressAutoHyphens/>
              <w:ind w:firstLine="0"/>
              <w:jc w:val="center"/>
              <w:rPr>
                <w:rFonts w:ascii="Times New Roman" w:hAnsi="Times New Roman" w:cs="Times New Roman"/>
                <w:w w:val="100"/>
                <w:sz w:val="24"/>
                <w:szCs w:val="24"/>
              </w:rPr>
            </w:pPr>
            <w:r>
              <w:rPr>
                <w:rFonts w:ascii="Times New Roman" w:hAnsi="Times New Roman" w:cs="Times New Roman"/>
                <w:w w:val="100"/>
                <w:sz w:val="24"/>
                <w:szCs w:val="24"/>
                <w:u w:val="single"/>
                <w:lang w:val="en-US"/>
              </w:rPr>
              <w:t>25.11.2025</w:t>
            </w:r>
          </w:p>
          <w:p w:rsidR="00113C7B" w:rsidRPr="0003111D" w:rsidRDefault="00113C7B" w:rsidP="00FF54E8">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 реєстрації особою</w:t>
            </w:r>
            <w:r w:rsidRPr="0003111D">
              <w:rPr>
                <w:rFonts w:ascii="Times New Roman" w:hAnsi="Times New Roman" w:cs="Times New Roman"/>
                <w:w w:val="100"/>
                <w:sz w:val="20"/>
                <w:szCs w:val="20"/>
              </w:rPr>
              <w:br/>
              <w:t>електронного документа)</w:t>
            </w:r>
          </w:p>
          <w:p w:rsidR="00113C7B" w:rsidRPr="0003111D" w:rsidRDefault="00113C7B" w:rsidP="00FF54E8">
            <w:pPr>
              <w:pStyle w:val="Ch6"/>
              <w:suppressAutoHyphens/>
              <w:spacing w:before="113"/>
              <w:ind w:firstLine="0"/>
              <w:jc w:val="center"/>
              <w:rPr>
                <w:rFonts w:ascii="Times New Roman" w:hAnsi="Times New Roman" w:cs="Times New Roman"/>
                <w:w w:val="100"/>
                <w:sz w:val="24"/>
                <w:szCs w:val="24"/>
              </w:rPr>
            </w:pPr>
            <w:r w:rsidRPr="0003111D">
              <w:rPr>
                <w:rFonts w:ascii="Times New Roman" w:hAnsi="Times New Roman" w:cs="Times New Roman"/>
                <w:w w:val="100"/>
                <w:sz w:val="24"/>
                <w:szCs w:val="24"/>
              </w:rPr>
              <w:t>№</w:t>
            </w:r>
            <w:r w:rsidRPr="00396C22">
              <w:rPr>
                <w:rFonts w:ascii="Times New Roman" w:hAnsi="Times New Roman" w:cs="Times New Roman"/>
                <w:w w:val="100"/>
                <w:sz w:val="24"/>
                <w:szCs w:val="24"/>
                <w:lang w:val="ru-RU"/>
              </w:rPr>
              <w:t xml:space="preserve"> </w:t>
            </w:r>
            <w:r>
              <w:rPr>
                <w:rFonts w:ascii="Times New Roman" w:hAnsi="Times New Roman" w:cs="Times New Roman"/>
                <w:w w:val="100"/>
                <w:sz w:val="24"/>
                <w:szCs w:val="24"/>
                <w:u w:val="single"/>
                <w:lang w:val="en-US"/>
              </w:rPr>
              <w:t>1</w:t>
            </w:r>
          </w:p>
          <w:p w:rsidR="00113C7B" w:rsidRPr="0003111D" w:rsidRDefault="00113C7B" w:rsidP="00FF54E8">
            <w:pPr>
              <w:pStyle w:val="StrokeCh6"/>
              <w:suppressAutoHyphens/>
              <w:ind w:left="180"/>
              <w:rPr>
                <w:rFonts w:ascii="Times New Roman" w:hAnsi="Times New Roman" w:cs="Times New Roman"/>
                <w:w w:val="100"/>
                <w:sz w:val="20"/>
                <w:szCs w:val="20"/>
              </w:rPr>
            </w:pPr>
            <w:r w:rsidRPr="0003111D">
              <w:rPr>
                <w:rFonts w:ascii="Times New Roman" w:hAnsi="Times New Roman" w:cs="Times New Roman"/>
                <w:w w:val="100"/>
                <w:sz w:val="20"/>
                <w:szCs w:val="20"/>
              </w:rPr>
              <w:t>(вихідний реєстраційний номер електронного документа)</w:t>
            </w:r>
          </w:p>
        </w:tc>
        <w:tc>
          <w:tcPr>
            <w:tcW w:w="2937" w:type="pct"/>
            <w:shd w:val="clear" w:color="auto" w:fill="auto"/>
          </w:tcPr>
          <w:p w:rsidR="00113C7B" w:rsidRPr="0003111D" w:rsidRDefault="00113C7B" w:rsidP="00FF54E8">
            <w:pPr>
              <w:pStyle w:val="TableTABL"/>
              <w:rPr>
                <w:rFonts w:ascii="Times New Roman" w:hAnsi="Times New Roman" w:cs="Times New Roman"/>
                <w:spacing w:val="0"/>
                <w:sz w:val="24"/>
                <w:szCs w:val="24"/>
              </w:rPr>
            </w:pPr>
          </w:p>
        </w:tc>
      </w:tr>
    </w:tbl>
    <w:p w:rsidR="00113C7B" w:rsidRPr="00FE0630" w:rsidRDefault="00113C7B" w:rsidP="00113C7B">
      <w:pPr>
        <w:pStyle w:val="Ch6"/>
        <w:suppressAutoHyphens/>
        <w:rPr>
          <w:rFonts w:ascii="Times New Roman" w:hAnsi="Times New Roman" w:cs="Times New Roman"/>
          <w:w w:val="100"/>
          <w:sz w:val="24"/>
          <w:szCs w:val="24"/>
        </w:rPr>
      </w:pPr>
    </w:p>
    <w:p w:rsidR="00113C7B" w:rsidRDefault="00113C7B" w:rsidP="00113C7B">
      <w:pPr>
        <w:pStyle w:val="Ch6"/>
        <w:suppressAutoHyphens/>
        <w:spacing w:before="57"/>
        <w:ind w:firstLine="0"/>
        <w:rPr>
          <w:rFonts w:ascii="Times New Roman" w:hAnsi="Times New Roman" w:cs="Times New Roman"/>
          <w:w w:val="100"/>
          <w:sz w:val="24"/>
          <w:szCs w:val="24"/>
        </w:rPr>
      </w:pPr>
      <w:r w:rsidRPr="00FE0630">
        <w:rPr>
          <w:rFonts w:ascii="Times New Roman" w:hAnsi="Times New Roman" w:cs="Times New Roman"/>
          <w:w w:val="100"/>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w:t>
      </w:r>
      <w:r w:rsidRPr="00BA3641">
        <w:rPr>
          <w:rFonts w:ascii="Times New Roman" w:hAnsi="Times New Roman" w:cs="Times New Roman"/>
          <w:w w:val="100"/>
          <w:sz w:val="24"/>
          <w:szCs w:val="24"/>
        </w:rPr>
        <w:t>-</w:t>
      </w:r>
      <w:r w:rsidRPr="00FE0630">
        <w:rPr>
          <w:rFonts w:ascii="Times New Roman" w:hAnsi="Times New Roman" w:cs="Times New Roman"/>
          <w:w w:val="100"/>
          <w:sz w:val="24"/>
          <w:szCs w:val="24"/>
        </w:rPr>
        <w:t xml:space="preserve"> Положення)</w:t>
      </w:r>
    </w:p>
    <w:p w:rsidR="00113C7B" w:rsidRPr="00FE0630" w:rsidRDefault="00113C7B" w:rsidP="00113C7B">
      <w:pPr>
        <w:pStyle w:val="Ch6"/>
        <w:suppressAutoHyphens/>
        <w:spacing w:before="57"/>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2993"/>
        <w:gridCol w:w="3936"/>
        <w:gridCol w:w="2992"/>
      </w:tblGrid>
      <w:tr w:rsidR="00113C7B" w:rsidRPr="0003111D" w:rsidTr="00FF54E8">
        <w:trPr>
          <w:trHeight w:val="60"/>
        </w:trPr>
        <w:tc>
          <w:tcPr>
            <w:tcW w:w="1667" w:type="pct"/>
            <w:shd w:val="clear" w:color="auto" w:fill="auto"/>
          </w:tcPr>
          <w:p w:rsidR="00113C7B" w:rsidRPr="001F1832" w:rsidRDefault="00113C7B" w:rsidP="00FF54E8">
            <w:pPr>
              <w:pStyle w:val="TableTABL"/>
              <w:jc w:val="center"/>
              <w:rPr>
                <w:rFonts w:ascii="Times New Roman" w:hAnsi="Times New Roman" w:cs="Times New Roman"/>
                <w:sz w:val="24"/>
                <w:szCs w:val="24"/>
              </w:rPr>
            </w:pPr>
            <w:r>
              <w:rPr>
                <w:sz w:val="24"/>
                <w:szCs w:val="24"/>
                <w:u w:val="single"/>
                <w:lang w:val="en-US"/>
              </w:rPr>
              <w:t>Головний виконавчий директор</w:t>
            </w:r>
            <w:r w:rsidRPr="001F1832">
              <w:rPr>
                <w:rFonts w:ascii="Times New Roman" w:hAnsi="Times New Roman" w:cs="Times New Roman"/>
                <w:sz w:val="24"/>
                <w:szCs w:val="24"/>
              </w:rPr>
              <w:t xml:space="preserve"> </w:t>
            </w:r>
          </w:p>
          <w:p w:rsidR="00113C7B" w:rsidRPr="0003111D" w:rsidRDefault="00113C7B" w:rsidP="00FF54E8">
            <w:pPr>
              <w:pStyle w:val="TableTABL"/>
              <w:jc w:val="center"/>
              <w:rPr>
                <w:rFonts w:ascii="Times New Roman" w:hAnsi="Times New Roman" w:cs="Times New Roman"/>
                <w:sz w:val="20"/>
                <w:szCs w:val="20"/>
              </w:rPr>
            </w:pPr>
            <w:r w:rsidRPr="00396C22">
              <w:rPr>
                <w:rFonts w:ascii="Times New Roman" w:hAnsi="Times New Roman" w:cs="Times New Roman"/>
                <w:sz w:val="18"/>
                <w:szCs w:val="20"/>
              </w:rPr>
              <w:t>(посада)</w:t>
            </w:r>
          </w:p>
        </w:tc>
        <w:tc>
          <w:tcPr>
            <w:tcW w:w="1667" w:type="pct"/>
            <w:shd w:val="clear" w:color="auto" w:fill="auto"/>
          </w:tcPr>
          <w:p w:rsidR="00113C7B" w:rsidRPr="0003111D" w:rsidRDefault="00113C7B" w:rsidP="00FF54E8">
            <w:pPr>
              <w:pStyle w:val="TableTABL"/>
              <w:jc w:val="center"/>
              <w:rPr>
                <w:rFonts w:ascii="Times New Roman" w:hAnsi="Times New Roman" w:cs="Times New Roman"/>
                <w:spacing w:val="0"/>
                <w:sz w:val="24"/>
                <w:szCs w:val="24"/>
              </w:rPr>
            </w:pPr>
            <w:r w:rsidRPr="0003111D">
              <w:rPr>
                <w:rFonts w:ascii="Times New Roman" w:hAnsi="Times New Roman" w:cs="Times New Roman"/>
                <w:spacing w:val="0"/>
                <w:sz w:val="24"/>
                <w:szCs w:val="24"/>
              </w:rPr>
              <w:t>_______________________________</w:t>
            </w:r>
          </w:p>
          <w:p w:rsidR="00113C7B" w:rsidRPr="00396C22" w:rsidRDefault="00113C7B" w:rsidP="00FF54E8">
            <w:pPr>
              <w:pStyle w:val="StrokeCh6"/>
              <w:suppressAutoHyphens/>
              <w:rPr>
                <w:rFonts w:ascii="Times New Roman" w:hAnsi="Times New Roman" w:cs="Times New Roman"/>
                <w:w w:val="100"/>
                <w:sz w:val="18"/>
                <w:szCs w:val="18"/>
              </w:rPr>
            </w:pPr>
            <w:r w:rsidRPr="00396C22">
              <w:rPr>
                <w:rFonts w:ascii="Times New Roman" w:hAnsi="Times New Roman" w:cs="Times New Roman"/>
                <w:w w:val="100"/>
                <w:sz w:val="18"/>
                <w:szCs w:val="18"/>
              </w:rPr>
              <w:t>(місце для накладання електронного підпису</w:t>
            </w:r>
            <w:r>
              <w:rPr>
                <w:rFonts w:ascii="Times New Roman" w:hAnsi="Times New Roman" w:cs="Times New Roman"/>
                <w:w w:val="100"/>
                <w:sz w:val="18"/>
                <w:szCs w:val="18"/>
              </w:rPr>
              <w:t xml:space="preserve"> </w:t>
            </w:r>
            <w:r>
              <w:rPr>
                <w:rFonts w:ascii="Times New Roman" w:hAnsi="Times New Roman" w:cs="Times New Roman"/>
                <w:w w:val="100"/>
                <w:sz w:val="18"/>
                <w:szCs w:val="18"/>
              </w:rPr>
              <w:br/>
              <w:t>уповноваженої особи емітента/</w:t>
            </w:r>
            <w:r w:rsidRPr="00396C22">
              <w:rPr>
                <w:rFonts w:ascii="Times New Roman" w:hAnsi="Times New Roman" w:cs="Times New Roman"/>
                <w:w w:val="100"/>
                <w:sz w:val="18"/>
                <w:szCs w:val="18"/>
              </w:rPr>
              <w:t>особи, яка надає забезпечення, що базується на кваліфікованому сертифікаті відкритого ключа)</w:t>
            </w:r>
          </w:p>
        </w:tc>
        <w:tc>
          <w:tcPr>
            <w:tcW w:w="1667" w:type="pct"/>
            <w:shd w:val="clear" w:color="auto" w:fill="auto"/>
          </w:tcPr>
          <w:p w:rsidR="00113C7B" w:rsidRPr="00BE42D0" w:rsidRDefault="00113C7B" w:rsidP="00FF54E8">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Рязанцев Сергій Миронович</w:t>
            </w:r>
            <w:r w:rsidRPr="00BE42D0">
              <w:rPr>
                <w:rFonts w:ascii="Times New Roman" w:hAnsi="Times New Roman" w:cs="Times New Roman"/>
                <w:w w:val="100"/>
                <w:sz w:val="24"/>
                <w:szCs w:val="24"/>
                <w:u w:val="single"/>
              </w:rPr>
              <w:t xml:space="preserve"> </w:t>
            </w:r>
          </w:p>
          <w:p w:rsidR="00113C7B" w:rsidRPr="0003111D" w:rsidRDefault="00113C7B" w:rsidP="00FF54E8">
            <w:pPr>
              <w:pStyle w:val="StrokeCh6"/>
              <w:suppressAutoHyphens/>
              <w:rPr>
                <w:rFonts w:ascii="Times New Roman" w:hAnsi="Times New Roman" w:cs="Times New Roman"/>
                <w:w w:val="100"/>
                <w:sz w:val="20"/>
                <w:szCs w:val="20"/>
              </w:rPr>
            </w:pPr>
            <w:r w:rsidRPr="00396C22">
              <w:rPr>
                <w:rFonts w:ascii="Times New Roman" w:hAnsi="Times New Roman" w:cs="Times New Roman"/>
                <w:w w:val="100"/>
                <w:sz w:val="18"/>
                <w:szCs w:val="20"/>
              </w:rPr>
              <w:t xml:space="preserve">(прізвище та ініціали керівника </w:t>
            </w:r>
            <w:r w:rsidRPr="00396C22">
              <w:rPr>
                <w:rFonts w:ascii="Times New Roman" w:hAnsi="Times New Roman" w:cs="Times New Roman"/>
                <w:w w:val="100"/>
                <w:sz w:val="18"/>
                <w:szCs w:val="20"/>
              </w:rPr>
              <w:br/>
              <w:t>або уповноваженої особи)</w:t>
            </w:r>
          </w:p>
        </w:tc>
      </w:tr>
    </w:tbl>
    <w:p w:rsidR="00113C7B" w:rsidRDefault="00113C7B" w:rsidP="00113C7B">
      <w:pPr>
        <w:pStyle w:val="Ch60"/>
        <w:rPr>
          <w:rFonts w:ascii="Times New Roman" w:hAnsi="Times New Roman" w:cs="Times New Roman"/>
          <w:w w:val="100"/>
          <w:sz w:val="24"/>
          <w:szCs w:val="24"/>
        </w:rPr>
      </w:pPr>
    </w:p>
    <w:p w:rsidR="00113C7B" w:rsidRDefault="00113C7B" w:rsidP="00113C7B">
      <w:pPr>
        <w:pStyle w:val="Ch60"/>
        <w:rPr>
          <w:rFonts w:ascii="Times New Roman" w:hAnsi="Times New Roman" w:cs="Times New Roman"/>
          <w:w w:val="100"/>
          <w:sz w:val="24"/>
          <w:szCs w:val="24"/>
        </w:rPr>
      </w:pPr>
      <w:r w:rsidRPr="00FE0630">
        <w:rPr>
          <w:rFonts w:ascii="Times New Roman" w:hAnsi="Times New Roman" w:cs="Times New Roman"/>
          <w:w w:val="100"/>
          <w:sz w:val="24"/>
          <w:szCs w:val="24"/>
        </w:rPr>
        <w:t>Річний звіт</w:t>
      </w:r>
      <w:r w:rsidRPr="0003111D">
        <w:rPr>
          <w:sz w:val="20"/>
          <w:szCs w:val="20"/>
        </w:rPr>
        <w:t xml:space="preserve"> </w:t>
      </w:r>
      <w:r>
        <w:rPr>
          <w:rFonts w:ascii="Times New Roman" w:hAnsi="Times New Roman" w:cs="Times New Roman"/>
          <w:w w:val="100"/>
          <w:sz w:val="24"/>
          <w:szCs w:val="24"/>
          <w:lang w:val="en-US"/>
        </w:rPr>
        <w:t>ПРИВАТНЕ АКЦІОНЕРНЕ ТОВАРИСТВО "ЄВРОПОРТ" ( ідентифікаційний код : 31744061 )</w:t>
      </w:r>
      <w:r w:rsidRPr="00FE0630">
        <w:rPr>
          <w:rFonts w:ascii="Times New Roman" w:hAnsi="Times New Roman" w:cs="Times New Roman"/>
          <w:w w:val="100"/>
          <w:sz w:val="24"/>
          <w:szCs w:val="24"/>
        </w:rPr>
        <w:t xml:space="preserve"> за </w:t>
      </w:r>
      <w:r>
        <w:rPr>
          <w:rFonts w:ascii="Times New Roman" w:hAnsi="Times New Roman" w:cs="Times New Roman"/>
          <w:bCs w:val="0"/>
          <w:w w:val="100"/>
          <w:sz w:val="24"/>
          <w:szCs w:val="24"/>
          <w:lang w:val="en-US"/>
        </w:rPr>
        <w:t>2021</w:t>
      </w:r>
      <w:r w:rsidRPr="00FE0630">
        <w:rPr>
          <w:rFonts w:ascii="Times New Roman" w:hAnsi="Times New Roman" w:cs="Times New Roman"/>
          <w:w w:val="100"/>
          <w:sz w:val="24"/>
          <w:szCs w:val="24"/>
        </w:rPr>
        <w:t xml:space="preserve"> рік</w:t>
      </w:r>
    </w:p>
    <w:p w:rsidR="00113C7B" w:rsidRPr="00FE0630" w:rsidRDefault="00113C7B" w:rsidP="00113C7B">
      <w:pPr>
        <w:pStyle w:val="Ch60"/>
        <w:rPr>
          <w:rFonts w:ascii="Times New Roman" w:hAnsi="Times New Roman" w:cs="Times New Roman"/>
          <w:w w:val="100"/>
          <w:sz w:val="24"/>
          <w:szCs w:val="24"/>
        </w:rPr>
      </w:pPr>
    </w:p>
    <w:p w:rsidR="00113C7B" w:rsidRPr="00FE0630" w:rsidRDefault="00113C7B" w:rsidP="00113C7B">
      <w:pPr>
        <w:pStyle w:val="Ch6"/>
        <w:suppressAutoHyphens/>
        <w:ind w:firstLine="0"/>
        <w:rPr>
          <w:rFonts w:ascii="Times New Roman" w:hAnsi="Times New Roman" w:cs="Times New Roman"/>
          <w:w w:val="100"/>
          <w:sz w:val="24"/>
          <w:szCs w:val="24"/>
        </w:rPr>
      </w:pPr>
      <w:r w:rsidRPr="00FE1ECB">
        <w:rPr>
          <w:rFonts w:ascii="Times New Roman" w:hAnsi="Times New Roman" w:cs="Times New Roman"/>
          <w:b/>
          <w:bCs/>
          <w:w w:val="100"/>
          <w:sz w:val="24"/>
          <w:szCs w:val="24"/>
        </w:rPr>
        <w:t>Рішення про затвердження річного звіту</w:t>
      </w:r>
      <w:r>
        <w:rPr>
          <w:rFonts w:ascii="Times New Roman" w:hAnsi="Times New Roman" w:cs="Times New Roman"/>
          <w:w w:val="100"/>
          <w:sz w:val="24"/>
          <w:szCs w:val="24"/>
          <w:lang w:val="en-US"/>
        </w:rPr>
        <w:t xml:space="preserve"> </w:t>
      </w:r>
      <w:r>
        <w:rPr>
          <w:rFonts w:ascii="Times New Roman" w:hAnsi="Times New Roman" w:cs="Times New Roman"/>
          <w:w w:val="100"/>
          <w:sz w:val="24"/>
          <w:szCs w:val="24"/>
        </w:rPr>
        <w:t>:</w:t>
      </w:r>
      <w:r w:rsidRPr="0003111D">
        <w:rPr>
          <w:sz w:val="20"/>
          <w:szCs w:val="20"/>
          <w:lang w:val="ru-RU"/>
        </w:rPr>
        <w:t xml:space="preserve"> </w:t>
      </w:r>
      <w:r>
        <w:rPr>
          <w:rFonts w:ascii="Times New Roman" w:hAnsi="Times New Roman" w:cs="Times New Roman"/>
          <w:w w:val="100"/>
          <w:sz w:val="24"/>
          <w:szCs w:val="24"/>
          <w:lang w:val="en-US"/>
        </w:rPr>
        <w:t>Протокол засідання Ради директорів №2810/2025 від 28.10.2025р.</w:t>
      </w:r>
    </w:p>
    <w:p w:rsidR="00113C7B" w:rsidRDefault="00113C7B" w:rsidP="00113C7B">
      <w:pPr>
        <w:pStyle w:val="Ch62"/>
        <w:suppressAutoHyphens/>
        <w:rPr>
          <w:rFonts w:ascii="Times New Roman" w:hAnsi="Times New Roman" w:cs="Times New Roman"/>
          <w:b/>
          <w:bCs/>
          <w:w w:val="100"/>
          <w:sz w:val="24"/>
          <w:szCs w:val="24"/>
        </w:rPr>
      </w:pPr>
    </w:p>
    <w:p w:rsidR="00113C7B" w:rsidRDefault="00113C7B" w:rsidP="00113C7B">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Особа, яка здійснює діяльність з оприлюднення регульованої інформації:</w:t>
      </w:r>
    </w:p>
    <w:p w:rsidR="00113C7B" w:rsidRDefault="00113C7B" w:rsidP="00113C7B">
      <w:pPr>
        <w:pStyle w:val="Ch62"/>
        <w:suppressAutoHyphens/>
        <w:rPr>
          <w:rFonts w:ascii="Times New Roman" w:hAnsi="Times New Roman" w:cs="Times New Roman"/>
          <w:b/>
          <w:bCs/>
          <w:w w:val="100"/>
          <w:sz w:val="24"/>
          <w:szCs w:val="24"/>
        </w:rPr>
      </w:pPr>
      <w:r>
        <w:rPr>
          <w:rFonts w:ascii="Times New Roman" w:hAnsi="Times New Roman" w:cs="Times New Roman"/>
          <w:w w:val="100"/>
          <w:sz w:val="24"/>
          <w:szCs w:val="24"/>
          <w:lang w:val="en-US"/>
        </w:rPr>
        <w:t xml:space="preserve"> </w:t>
      </w:r>
    </w:p>
    <w:p w:rsidR="00113C7B" w:rsidRPr="00FE1ECB" w:rsidRDefault="00113C7B" w:rsidP="00113C7B">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 xml:space="preserve">Особа, яка здійснює подання звітності та/або звітних даних до Національної комісії з цінних паперів та фондового ринку: </w:t>
      </w:r>
    </w:p>
    <w:p w:rsidR="00113C7B" w:rsidRDefault="00113C7B" w:rsidP="00113C7B">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Державна установа "Агентство з розвитку інфраструктури фондового ринку України"</w:t>
      </w:r>
    </w:p>
    <w:p w:rsidR="00113C7B" w:rsidRDefault="00113C7B" w:rsidP="00113C7B">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Ідентифікаційний код юридичної особи : 21676262</w:t>
      </w:r>
    </w:p>
    <w:p w:rsidR="00113C7B" w:rsidRDefault="00113C7B" w:rsidP="00113C7B">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Країна реєстрації : Україна</w:t>
      </w:r>
    </w:p>
    <w:p w:rsidR="00113C7B" w:rsidRDefault="00113C7B" w:rsidP="00113C7B">
      <w:pPr>
        <w:pStyle w:val="Ch6"/>
        <w:suppressAutoHyphens/>
        <w:ind w:firstLine="0"/>
        <w:rPr>
          <w:rFonts w:ascii="Times New Roman" w:hAnsi="Times New Roman" w:cs="Times New Roman"/>
          <w:w w:val="100"/>
          <w:sz w:val="24"/>
          <w:szCs w:val="24"/>
        </w:rPr>
      </w:pPr>
      <w:r>
        <w:rPr>
          <w:rFonts w:ascii="Times New Roman" w:hAnsi="Times New Roman" w:cs="Times New Roman"/>
          <w:w w:val="100"/>
          <w:sz w:val="24"/>
          <w:szCs w:val="24"/>
          <w:lang w:val="en-US"/>
        </w:rPr>
        <w:t>Номер свідоцтва : DR/00002/ARM</w:t>
      </w:r>
    </w:p>
    <w:p w:rsidR="00113C7B" w:rsidRPr="00AA45E4" w:rsidRDefault="00113C7B" w:rsidP="00113C7B">
      <w:pPr>
        <w:pStyle w:val="Ch6"/>
        <w:suppressAutoHyphens/>
        <w:spacing w:before="113"/>
        <w:ind w:firstLine="0"/>
        <w:rPr>
          <w:rFonts w:ascii="Times New Roman" w:hAnsi="Times New Roman" w:cs="Times New Roman"/>
          <w:b/>
          <w:bCs/>
          <w:w w:val="100"/>
          <w:sz w:val="24"/>
          <w:szCs w:val="24"/>
        </w:rPr>
      </w:pPr>
      <w:r w:rsidRPr="00AA45E4">
        <w:rPr>
          <w:rFonts w:ascii="Times New Roman" w:hAnsi="Times New Roman" w:cs="Times New Roman"/>
          <w:b/>
          <w:bCs/>
          <w:w w:val="100"/>
          <w:sz w:val="24"/>
          <w:szCs w:val="24"/>
        </w:rPr>
        <w:t>Дані про дату та місце оприлюднення річної інформації:</w:t>
      </w:r>
    </w:p>
    <w:p w:rsidR="00113C7B" w:rsidRPr="00FE0630" w:rsidRDefault="00113C7B" w:rsidP="00113C7B">
      <w:pPr>
        <w:pStyle w:val="Ch6"/>
        <w:suppressAutoHyphens/>
        <w:spacing w:before="113"/>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3211"/>
        <w:gridCol w:w="4749"/>
        <w:gridCol w:w="1961"/>
      </w:tblGrid>
      <w:tr w:rsidR="00113C7B" w:rsidRPr="0003111D" w:rsidTr="00FF54E8">
        <w:trPr>
          <w:trHeight w:val="60"/>
        </w:trPr>
        <w:tc>
          <w:tcPr>
            <w:tcW w:w="1736" w:type="pct"/>
            <w:shd w:val="clear" w:color="auto" w:fill="auto"/>
          </w:tcPr>
          <w:p w:rsidR="00113C7B" w:rsidRPr="0003111D" w:rsidRDefault="00113C7B" w:rsidP="00FF54E8">
            <w:pPr>
              <w:pStyle w:val="Ch6"/>
              <w:suppressAutoHyphens/>
              <w:ind w:firstLine="0"/>
              <w:jc w:val="left"/>
              <w:rPr>
                <w:rFonts w:ascii="Times New Roman" w:hAnsi="Times New Roman" w:cs="Times New Roman"/>
                <w:w w:val="100"/>
                <w:sz w:val="24"/>
                <w:szCs w:val="24"/>
              </w:rPr>
            </w:pPr>
            <w:r w:rsidRPr="0003111D">
              <w:rPr>
                <w:rFonts w:ascii="Times New Roman" w:hAnsi="Times New Roman" w:cs="Times New Roman"/>
                <w:w w:val="100"/>
                <w:sz w:val="24"/>
                <w:szCs w:val="24"/>
              </w:rPr>
              <w:t>Річну інформацію розміщено на власному вебсайті емітента</w:t>
            </w:r>
          </w:p>
        </w:tc>
        <w:tc>
          <w:tcPr>
            <w:tcW w:w="2158" w:type="pct"/>
            <w:shd w:val="clear" w:color="auto" w:fill="auto"/>
          </w:tcPr>
          <w:p w:rsidR="00113C7B" w:rsidRPr="00BE42D0" w:rsidRDefault="00113C7B" w:rsidP="00FF54E8">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https://evroport.pat.ua/documents/informaciya-dlya-akcioneriv-ta-steikholderiv</w:t>
            </w:r>
            <w:r w:rsidRPr="00BE42D0">
              <w:rPr>
                <w:rFonts w:ascii="Times New Roman" w:hAnsi="Times New Roman" w:cs="Times New Roman"/>
                <w:w w:val="100"/>
                <w:sz w:val="24"/>
                <w:szCs w:val="24"/>
                <w:u w:val="single"/>
              </w:rPr>
              <w:t xml:space="preserve"> </w:t>
            </w:r>
          </w:p>
          <w:p w:rsidR="00113C7B" w:rsidRPr="0003111D" w:rsidRDefault="00113C7B" w:rsidP="00FF54E8">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(URL-адреса вебсайту)</w:t>
            </w:r>
          </w:p>
        </w:tc>
        <w:tc>
          <w:tcPr>
            <w:tcW w:w="1106" w:type="pct"/>
            <w:shd w:val="clear" w:color="auto" w:fill="auto"/>
          </w:tcPr>
          <w:p w:rsidR="00113C7B" w:rsidRPr="00BE42D0" w:rsidRDefault="00113C7B" w:rsidP="00FF54E8">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25.11.2025</w:t>
            </w:r>
            <w:r w:rsidRPr="00BE42D0">
              <w:rPr>
                <w:rFonts w:ascii="Times New Roman" w:hAnsi="Times New Roman" w:cs="Times New Roman"/>
                <w:w w:val="100"/>
                <w:sz w:val="24"/>
                <w:szCs w:val="24"/>
                <w:u w:val="single"/>
              </w:rPr>
              <w:t xml:space="preserve"> </w:t>
            </w:r>
          </w:p>
          <w:p w:rsidR="00113C7B" w:rsidRPr="0003111D" w:rsidRDefault="00113C7B" w:rsidP="00FF54E8">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w:t>
            </w:r>
          </w:p>
        </w:tc>
      </w:tr>
    </w:tbl>
    <w:p w:rsidR="00113C7B" w:rsidRDefault="00113C7B" w:rsidP="00113C7B">
      <w:pPr>
        <w:sectPr w:rsidR="00113C7B" w:rsidSect="0003111D">
          <w:headerReference w:type="even" r:id="rId7"/>
          <w:headerReference w:type="default" r:id="rId8"/>
          <w:footerReference w:type="even" r:id="rId9"/>
          <w:footerReference w:type="default" r:id="rId10"/>
          <w:headerReference w:type="first" r:id="rId11"/>
          <w:footerReference w:type="first" r:id="rId12"/>
          <w:pgSz w:w="11906" w:h="16838"/>
          <w:pgMar w:top="340" w:right="567" w:bottom="340" w:left="1418" w:header="709" w:footer="709" w:gutter="0"/>
          <w:cols w:space="708"/>
          <w:docGrid w:linePitch="360"/>
        </w:sectPr>
      </w:pPr>
    </w:p>
    <w:p w:rsidR="00113C7B" w:rsidRDefault="00113C7B" w:rsidP="00113C7B"/>
    <w:p w:rsidR="00113C7B" w:rsidRPr="00113C7B" w:rsidRDefault="00113C7B" w:rsidP="00113C7B">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113C7B">
        <w:rPr>
          <w:rFonts w:ascii="Times New Roman" w:hAnsi="Times New Roman"/>
          <w:b/>
          <w:bCs/>
          <w:color w:val="000000"/>
          <w:sz w:val="24"/>
          <w:szCs w:val="24"/>
        </w:rPr>
        <w:t>Пояснення щодо розкриття інформації</w:t>
      </w:r>
    </w:p>
    <w:p w:rsidR="00113C7B" w:rsidRPr="00113C7B" w:rsidRDefault="00113C7B" w:rsidP="00113C7B">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"Iнформацiя щодо усiх випускiв цiнних паперiв, за якими надається забезпечення (якщо рiчний звiт подається особою, яка надає забезпечення (незалежно вiд того, чи є особа емiтентом)", що міститься в главі 1 розділу І, не розкрита особою у складі річного звіту через те, що річний звіт подає не особа, яка надає забезпечення.</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"Iнформацiя щодо всiх осiб, якi на дають забезпечення за його зобов'язаннями (якщо за зобов'язаннями емiтента надаються забезпечення)", що мітститься в главі 1 розділу І, не розкрита особою у складі річного звіту через те, що за зобов'язаннями емітента не надаються забезпечення.</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"Iнформацiя про рейтингове агентство", що міститься в главі 1 розділу І, не розкрита особою у складі річного звіту через те, що за звітний період емітент не проводив рейтингову оцінку свого кредитного рейтингу або його цінних паперів.</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"Iнформацiя про судовi справи", що міститься в главі 1 розділу І, не розкрита особою у складі річного звіту через те, що особа не мала судових справ , за якими розглядаються позовні вимоги у розмірі на суму 1 та більше відсотків активів особи або дочірнього підприємства станом на початок звітного року, стороною в яких виступає особа, її дочірні підприємства, посадові особи.</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"Iнформацiя про штрафнi санкцiї щодо особи", що міститься в главі 1 розділу І, не розкрита особою у складі річного звіту через те, що протягом звітного періоду особа не мала штрафних санкцій в розмірі,  який перевищує 1000 грн.</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"Iнформацiя щодо корпоративного секретаря", що міститься в главі 2  розділу І, не розкрита особою у складі річного звіту через те, що протягом звітного періоду та на кінець звітного періоду особа не мала  корпоративного секретаря.</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"Інформація щодо отриманих особою ліцензій" (глава 4 розділу І) не розкрита особою у складі річного звіту через те, що протягом звітного періоду та на кінець звітного періоду особа не отримувала ліцензій.</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у тому числi: за облiгацiями (за кожним власним випуском)", оскільки протягом звітного періоду емітент не мав зобов'язань за облігаціями.</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у тому числi: за iпотечними цiнними паперами (за кожним власним випуском)", оскільки протягом звітного періоду емітент не мав зобов'язань за iпотечними цiнними паперами.</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за сертифiкатами ФОН (за кожним власним випуском)", оскільки протягом звітного періоду емітент не мав зобов'язань за сертифiкатами ФОН.</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за векселями (всього)", оскільки протягом звітного періоду емітент не мав зобов'язань за векселями.</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у тому числi: за iншими цiнними паперами (у тому числi за похiдними цiнними паперами) (за кожним видом)", оскільки протягом звітного періоду емітент не мав зобов'язань за iншими цiнними паперами (у тому числi за похiдними цiнними паперами).</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у тому числi: за фiнансовими iнвестицiями в корпоративнi права (за кожним видом)", оскільки протягом звітного періоду емітент не мав зобов'язань за фiнансовими iнвестицiями в корпоративнi права.</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"Iнформацiя про зобов'язання та забезпечення емiтента" (розділ І глава 4) не містить інформацію про  дату погашення в рядку "Податкові зобов'язання", оскільки включає в себе різні зобов'язання та забезпечення з різними термінами погашення, але всі вони мають бути погашені у 2022 році.</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"Iнформацiя про зобов'язання та забезпечення емiтента" (розділ І глава 4) не містить інформацію по рядку "Фінансова допомога на зворотній основі", оскільки протягом звітного періоду емітент не мав зобов'язань за фінансовою допомогою.</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"Iнформацiя про зобов'язання та забезпечення емiтента" (розділ І глава 4) не містить інформацію про  дату погашення в рядку "Інші зобов'язання та забезпечення", оскільки включає в себе різні зобов'язання та забезпечення з різними термінами погашення, але всі вони мають бути погашені у 2022 році.</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"Iнформацiя про обсяги виробництва та реалiзацiї основних видiв продукцiї" (глава 4 розділу І) не розкрита особою у складі річного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"Iнформацiя про собiвартiсть реалiзованої продукцiї" (глава 4 розділу І) не розкрита особою у складі річного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lastRenderedPageBreak/>
        <w:t>Глава 5 розділу І "Вiдомостi про участь в iнших юридичних особах" не розкрита особою у складі річного звіту через те, що протягом звітного періоду та на кінець звітного періоду особа не мала участі в інших юридичних особах.</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Глава 6 розділу І  "Iнформацiя про вiдокремленi пiдроздiл" не розкрита особою у складі річного звіту через те, що на кінець звітного періоду особа не мала відокремлених підрозділів.</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Глава 2 розділу ІІ "Iнформацiя щодо змiни прав на акцiї" не розкрита особою у складі річного звіту через те, що протягом звітного періоду особа не мала випадків змін прав на акції, а саме: фактів зміни акціонерів, яким належать голосуючі акції, розмір пакета яких стає більшим, меншим або рівним пороговому значенню пакета акцій, не було; фактів зміни осіб, яким належить право голосу за акціями, сумарна кількість прав за якими стає більшою, меншою або рівною пороговому значенню пакета акцій, не було; фактів зміни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було.</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"Iнформацiя щодо наявностi обмежень за акцiями", що міститься в главі 3 розділу ІІ, не розкрита особою у складі річного звіту через те, що на кінець звітного періоду особа не мала обмежень за акцiями.</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"Iнформацiя про облiгацiї",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облігацій.</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"Iнформацiя про iншi цiннi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інших цінних паперів, крім акцій.</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"Iнформацiя про деривативнi цiннi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деривативних цінних паперів.</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"Iнформацiя про забезпечення випуску боргових цiнних паперiв",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зареєстованих випусків боргових цінних паперів, в тому числі таких, за якими надається забезпечення.</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"Звiт про стан об'єкта нерухомостi (у разi емiсiї цiльових корпоративних облiгацiй, виконання зобов'язань за якими здiйснюється шляхом об'єкта (частини об'єкта) житлового будiвництва)",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цільових корпоративних  облігацій, виконання зобов'язань за якими здiйснюється шляхом об'єкта (частини об'єкта) житлового будiвництва.</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"Iнформацiя про придбання власних акцiй протягом звiтного перiоду", що міститься в главі 3 розділу ІІ,  не розкрита особою у складі річного звіту через те, що протягом звітний період особа не мала випадків придбання власних акцiй.</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"Інформація про наявність у власності працівників особи цінних паперів (крім акцій) такої особи", що міститься в главі 3 розділу ІІ, не наводиться, оскільки особа не має інших, крім акцій, зареєстрованих випусків цінних паперів.</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"Iнформацiя про наявність у власності працівників особи акцій у розмірі понад 0,1 відсотка розміру статутного капіталу", що міститься в главі 3 розділу ІІ,  не розкрита особою у складі річного звіту через те, що на кінець звітного періоду працівники особи не мали у власності акцій у розмірі понад 0,1 відсотка розміру статутного капіталу.</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"Iнформацiя про будь-якi обмеження щодо обiгу цiнних паперiв особи, в тому числi необхiднiсть отримання вiд особи або iнших власникiв цiнних паперiв згоди на вiдчуження таких цiнних паперiв",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будь-яких обмеженнь щодо обiгу цiнних паперiв особи, в тому числi необхiднiсть отримання вiд особи або iнших власникiв цiнних паперiв згоди на вiдчуження таких цiнних паперiв.</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Iнформацiя про осiб, що володiють 5 i бiльше вiдсотками акцiй особи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Вiдомостi про змiну акцiонерiв, яким належать голосуючi акцiї, розмiр пакета яких стає бiльшим, меншим або рiвним пороговому значенню пакета акцiй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Вiдомостi про змiну осiб, яким належить право голосу за акцiями, сумарна кiлькiсть прав за якими стає більшою, меншою або дорівнює пороговому значенню пакета акцій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Інформація про зміну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Складова змісту "Аудиторський звіт до річної фінансової звітності" (містить в т.ч. Довідку щодо відомостей про аудиторський звіт щодо фінансової звітності за звітний рік) (глава 3 розділу ІІІ Звіту) не розкрита особою у складі річного звіту через те, що аудит фінансової звітності приватним акціонерним товариством не проводився.</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lastRenderedPageBreak/>
        <w:t>"Вiдомостi про вчинення значних правочинiв", що містяться в главі 5 розділу ІІІ, а також звіт про платежі на користь держави (глава 6 розділу ІІІ)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"Вiдомостi про вчинення правочинiв, щодо вчинення яких є заiнтересованiсть", що містяться в главі 5 розділу ІІІ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Глава 6 розділу ІІІ "Звiт про платежi на користь держави" не розкрита особою у складі річного звіту через те, що особа не належить до суб'єктів господарювання, які здійснюють діяльність у видобувних галузях, відповідно до Закону України "Про забезпечення прозорості у видобувних галузях", або до  підприємств, що здійснюють заготівлю деревини і при цьому становлять суспільний інтерес.</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"Iнформацiя про збори власникiв облiгацiй та загальний опис прийнятих на таких зборах рiшень", що є складовою Звіту про корпоративне управління (частина 3 п.1) глави 1 розділу IV)  не розкрита особою у складі річного звіту через те,  що протягом  звітного періоду та на кінець звітного періоду особа не була емітентом облігацій.</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"Персональний склад ради та її комітетів", що є складовою Звіту про корпоративне управління (частина 4 п.1) глави 1 розділу IV)  не розкрита особою у складі річного звіту через те,  що протягом  звітного періоду та на кінець звітного періоду наглядову раду не обрано, статутом такий орган не передбачено.</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"Інформація про проведені засідання ради та загальний опис прийнятих рішень", що є складовою Звіту про корпоративне управління (частина 4 п.1) глави 1 розділу IV)  не розкрита особою у складі річного звіту через те,  що протягом  звітного періоду та на кінець звітного періоду наглядову раду не обрано, статутом такий орган не передбачено.</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"Інформація про проведені засідання комітетів ради та загальний опис прийнятих рішень", що є складовою Звіту про корпоративне управління (частина 4 п.1) глави 1 розділу IV)  не розкрита особою у складі річного звіту через те,  що протягом  звітного періоду та на кінець звітного періоду наглядову раду не обрано, статутом такий орган не передбачено.</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"Звіт ради", що є складовою Звіту про корпоративне управління (частина 4 п.1) глави 1 розділу IV)  не розкрита особою у складі річного звіту через те,  що протягом  звітного періоду та на кінець звітного періоду наглядову раду не обрано, статутом такий орган не передбачено.</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"Інформація про проведені засідання комітетів колегіального виконавчого органу та загальний опис прийнятих рішень", що є складовою Звіту про корпоративне управління (частина 5 п.1) глави 1 розділу IV)  не розкрита особою у складі річного звіту через те,  що протягом  звітного періоду та на кінець звітного періоду комітетів колегіального виконавчого органу Товариство не має.</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"Інформація про одноосібний виконавчий орган та загальний опис прийнятих рішень", що є складовою Звіту про корпоративне управління (частина 5 п.1) глави 1 розділу IV)  не розкрита особою у складі річного звіту через те,  що протягом  звітного періоду та на кінець звітного періоду виконавчий органі у особи колегіальний - Правління.</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"Інформація про корпоративного секретаря, а також звіт щодо результатів його діяльності" (частина 6 п.1) глави 1 розділу IV) не розкрита, оскільки в особи відсутній корпоративний секретар.</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"Iнформацiя щодо будь-яких обмежень прав участi та голосування акцiонерiв (учасникiв) на загальних зборах особи" (міститься в Звіті про корпоративне управління - частина 9 п.1) глави 1 розділу IV) не розкрита особою у складі річного звіту через те, що на кінець звітного періоду особа не мала будь-яких обмежень прав участi та голосування акцiонерiв (учасникiв) на загальних зборах особи.</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Всі винагороди, зазначені в "Інформації про винагороду членів виконавчого органу та/або ради особи", що є складовою "Звіту про корпоративне управління" (частина 11 п.1) глави 1 розділу IV) виплачені в грошовій формі.</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"Iнформацiя про полiтику розкриття iнформацiї особою", що міститься в Звіті про корпоративне управління (частина 12 п.1) глави 1 розділу IV) не розкрита особою у складі річного звіту через те, що протягом звітного періоду та на кінець звітного періоду особа не мала внутрішнього документу особи, в якому визначено полiтику розкриття iнформацiї особою.</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"Iнформацiя про радника", що міститься в Звіті про корпоративне управління (частина 13 п.1) глави 1 розділу IV) не розкрита особою у складі річного звіту через те, що протягом звітного періоду та  на кінець звітного періоду особа не мала радника з корпоративних прав.</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"Інформація від суб'єкта аудиторської діяльності з урахуванням вимог, передбачених пунктом 45 Положення про розкриття інформації емітентами цінних паперів, а також особами, які надають забезпечення за такими цінними паперами №608 від 06.06.2023 р. " не розкрита особою у складі річного звіту через те вимоги цього абзацу не застосовуються до приватних акціонерних товариств, які не є підприємствами, що становлять суспільний інтерес.</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Iнформацiя, передбачена законодавством про дiяльнiсть та регулювання дiяльностi на ринку фiнансових послуг" , що міститься в Звіті про корпоративне управління (частина 15 п.1) глави 1 розділу IV), не розкрита особою у складі річного звіту через те, що на кінець звітного періоду особа не є фінансовою установою.</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 xml:space="preserve">"Звiт про сталий розвиток" (п.2) глави 1 розділу IV) не розкрита особою у складі річного звіту на підставі пп.6 п.42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 а саме через те, що особа не є: 1) публічним акціонерним товариством; 2) підприємством, що становить суспільний інтерес; 3) приватним акціонерним товариством 100 відсотків акцій прямо або опосередковано належать державі; 4) емітентом,  інших </w:t>
      </w:r>
      <w:r w:rsidRPr="00113C7B">
        <w:rPr>
          <w:rFonts w:ascii="Times New Roman" w:hAnsi="Times New Roman"/>
          <w:sz w:val="20"/>
          <w:szCs w:val="20"/>
          <w:lang w:val="en-US"/>
        </w:rPr>
        <w:lastRenderedPageBreak/>
        <w:t>цінних паперів (крім акцій), щодо яких здійснено публічну пропозицію та/або цінні папери яких допущені до торгів на регульованому фондовому ринку.</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"Інформація щодо наявності в структурі власності емітента фізичних осіб, які мають громадянство іноземної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  в структурі власності емітента, складеній згідно з вимогами законодавства, відсутні фізичні особи, які мають громадянство іноземної держави зони ризику.</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"Інформація щодо наявності в структурі власності емітента фізичних осіб, постійним місцем проживання яких є іноземні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   в структурі власності емітента відсутні фізичні особи, постійним місцем проживання яких є іноземні держави зони ризику.</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"Інформація щодо наявності в структурі власності емітента  юридичних осіб, місцем реєстрації яких є іноземні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w:t>
      </w:r>
      <w:r w:rsidRPr="00113C7B">
        <w:rPr>
          <w:rFonts w:ascii="Times New Roman" w:hAnsi="Times New Roman"/>
          <w:sz w:val="20"/>
          <w:szCs w:val="20"/>
          <w:lang w:val="en-US"/>
        </w:rPr>
        <w:tab/>
        <w:t>в структурі власності емітента відсутні юридичні особи, місцем реєстрації яких є іноземні держави зони ризику.</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"Перелік засновників, акціонерів, учасників, що відноситься до інформації щодо наявності в структурі власності емітента юридичних осіб, місцем реєстрації яких є іноземні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w:t>
      </w:r>
      <w:r w:rsidRPr="00113C7B">
        <w:rPr>
          <w:rFonts w:ascii="Times New Roman" w:hAnsi="Times New Roman"/>
          <w:sz w:val="20"/>
          <w:szCs w:val="20"/>
          <w:lang w:val="en-US"/>
        </w:rPr>
        <w:tab/>
        <w:t>відсутні в структурі власності емітента відсутні юридичні особи, місцем реєстрації яких є іноземні держави зони ризику.</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"Інформація щодо наявності в органах управління емітента фізичних осіб, які мають громадянство іноземної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  в органах управління емітента відсутні фізичні особи, які мають громадянство іноземної держави зони ризику.</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"Інформація щодо наявності у емітента ділових відносин з  клієнтами/контрагентами  держави зони ризику або  клієнтами/контрагентами , які контролюються державою зони ризику для клієнтів/контрагентів - юридичних осіб" (складова  Звіту керівництва п.3 глави 1 розділу IV) не розкрита особою, оскількиу  емітента відсутні зв'язки з іноземними державами зони ризику, в тому числі   у емітента відсутні ділові відносини з контрагентами / клієнтами - юридичними особами держави зони ризику або контрагентами / клієнтами - юридичними особами, які контролюються державою зони ризику.</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"Інформація щодо наявності у емітента ділових відносин з  клієнтами/контрагентами  держави зони ризику або  клієнтами/контрагентами , які контролюються державою зони ризику для клієнтів/контрагентів - фізичних осіб" (складова  Звіту керівництва п.3 глави 1 розділу IV) не розкрита особою, оскількиу  емітента відсутні зв'язки з іноземними державами зони ризику, в тому числі   у емітента відсутні ділові відносини з контрагентами / клієнтами - фізичними особами держави зони ризику або контрагентами / клієнтами - фізичними особами, які контролюються державою зони ризику.</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"Інформація щодо розташування дочірніх компаній/підприємства, філій, представництв та/або інших відокремлених структурних підрозділів емітента на території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  емітент не має дочірніх компаній / підприємств, філій, представництв та/або інших відокремлених структурних підрозділів на території держав зони ризику.</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"Інформація щодо наявності юридичних осіб засновником, учасником, акціонером яких є емітент разом з особами, визначеними пп.1-3 п.47 Положення" (складова  Звіту керівництва п.3 глави 1 розділу IV) не розкрита особою, оскількиу  емітента відсутні зв'язки з іноземними державами зони ризику, в тому числі у емітента відсутні юридичні особи засновником, учасником, акціонером яких є емітент разом з особами, визначеними підпунктами 1-3 п.47 Положення НКЦПФР №608 від 06.06.2023.</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"Перелік засновників, акціонерів, учасників, що відносяться до інформації щодо наявності юридичних осіб засновником, учасником, акціонером яких є емітент разом з особами, визначеними підпунктами 1-3 п.47 Положення" (складова  Звіту керівництва п.3 глави 1 розділу IV) не розкрита особою, оскількиу  емітента відсутні зв'язки з іноземними державами зони ризику, в тому числі  у емітента відсутні юридичні особи засновником, учасником, акціонером яких є емітент разом з особами, визначеними підпунктами 1-3 п.47 Положення НКЦПФР №608 від 06.06.2023.</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"Інформація щодо наявності у емітента корпоративних прав в юридичній особі, зареєстрованій в іноземній державі зони ризику" (складова  Звіту керівництва п.3 глави 1 розділу IV) не розкрита особою, оскількиу   у емітента відсутні корпоративні права в юридичній особі, зареєстрованій в іноземній державі зони ризику.</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"Інформація щодо наявності у емітента цінних паперів (крім акцій) юридичної особи, яка зареєстрована в іноземній державі зони ризику" (складова  Звіту керівництва п.3 глави 1 розділу IV) не розкрита особою, оскількиу   у емітента відсутні цінні папери (крім акцій) юридичної особи, яка зареєстрована в іноземній державі зони ризику.</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"Інформація про корпоративні/акціонерні договори, які були б укладені акціонерами (учасниками) особи, яка наявна в особи" (глава 2 Розділу IV "Корпоративнi та iншi договори") не розкрита особою у складі річного звіту через те, що особа  не має інформацію про  корпоративні/акціонерні договори, які були б укладені акціонерами (учасниками) особи.</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 xml:space="preserve">"Інформація  про будь-які договори та/або правочини, умовою чинності яких є незмінність осіб, які здійснюють контроль над емітентом" (глава 2 Розділу IV "Корпоративнi та iншi договори") не розкрита особою у складі </w:t>
      </w:r>
      <w:r w:rsidRPr="00113C7B">
        <w:rPr>
          <w:rFonts w:ascii="Times New Roman" w:hAnsi="Times New Roman"/>
          <w:sz w:val="20"/>
          <w:szCs w:val="20"/>
          <w:lang w:val="en-US"/>
        </w:rPr>
        <w:lastRenderedPageBreak/>
        <w:t>річного звіту через те, що особа  не має інформацію про  будь-які договори та/або правочини, умовою чинності яких є незмінність осіб, які здійснюють контроль над емітентом.</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"Інформація про будь-які винагороди або компенсації, що мають бути виплачені посадовим особам емітента в разі їх звільнення" не розкрита особою у складі річного звіту відповідно до пп. 5 пункту 48 глави 1 розділу ІІІ Положення про розкриття інформації емітентами цінних паперів, а також особами, які надають забезпечення за такими цінними паперами №608 від 06.06.2023 р.</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"Дивіденди. Інформація про виплату дивідендів та інших доходів за цінними паперами у звітному році" (глава 4 Розділу IV) не заповнюється, оскільки у звітному році дивіденди не виплачувались, рішення про виплату дивідендів не приймалось.</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"Інформація про виплату дивідендів та інших доходів за цінними паперами у звітному році" (суми перерахованих/відправлених дивідендів на відповідну дату)(глава 4 Розділу IV) не заповнюється, оскільки у звітному році дивіденди не перераховувались/ не відправлялись, рішення про виплату дивідендів не приймалось.</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Перелік посилань на внутрішні документи особи, що розміщені на вебсайті особи не розкрита особою у складі річного звіту через те, що  внутрішні документи особи не розміщалися на   вебсайті особи.</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"Iнформацiя про змiну прав власникiв депозитарних розписок за такими деривативними цiнними паперами у зв'язку зi змiною прав за акцiями, що є базовим активом таких деривативних цiнних паперiв" (складова  розділу V) не розкрита особою у складі річного звіту через те, що особа протягом звітного періоду та на кінець звітного періоду не мала акцій, що є базовим активом деривативних цiнних паперiв, а також не укладала деривативних контрактів та не здійснювала емісію деривативних цінних паперів.</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"Iнформацiя про випуски iпотечних облiгацiй"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"Iнформацiя про розмiр iпотечного покриття та його спiввiдношення з розмiром (сумою) зобов'язань за iпотечними  облiгацiями з цим iпотечним покриттям"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"Iнформацiя щодо спiввiдношення розмiру iпотечного покриття з розмiром (сумою) зобов'язань за iпотечними  облiгацiями з цим iпотечним покриттям на кожну дату пiсля замiн iпотечних активiв у складi iпотечного покриття, якi вiдбувались протягом звiтного пер"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"Iнформацiя про замiни iпотечних активiв у складi iпотечного покриття або включення нових iпотечних активiв до складу iпотечного покриття (за кожним випуском iпотечних облiгацiй)"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"Вiдомостi про структуру iпотечного покриття iпотечних облiгацiй за видами iпотечних активiв та iнших активiв на кiнець звiтного перiоду"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"Вiдомостi щодо пiдстав виникнення у емiтента iпотечних облiгацiй прав на iпотечнi активи, якi складають iпотечне покриття за станом на кiнець звiтного року"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"Iнформацiя про наявнiсть прострочених боржником строкiв сплати чергових платежiв за кредитними договорами (договорами позики), права вимоги за якими забезпечено iпотеками, якi включено до складу iпотечного покриття"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"Вiдомостi про замiну адмiнiстратора за випуском облiгацiй, управителя iпотечних активiв "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"Основнi вiдомостi про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"Iнформацiя про випуски сертифiкатiв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"Iнформацiя про осiб, що володiють сертифiкатами ФОН. Юридичнi особи власники сертифiкатiв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"Iнформацiя про осiб, що володiють сертифiкатами ФОН. Фiзичнi особи власники сертифiкатiв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lastRenderedPageBreak/>
        <w:t>"Iнформацiя про осiб, що володiють сертифiкатами ФОН. Усього"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"Розрахунок вартостi чистих активiв ФОН (на кiнець звiтного перiоду)"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"Правила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В Розділі VI "Список посилань на регульовану інформацію, яка була розкрита протягом звітного року" не заповнюється глава 1 "Проміжна інформація", оскільки особа не розкриває проміжну інформацію відповідно до п.64 Положення НКЦПФР №608 від 06.06.2023.</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"Рiчна фiнансова звiтнiсть поручителя (страховика/гаранта), що здiйснює забезпечення випуску боргових цiнних паперiв" не розкрита особою у складі річного звіту через те, що протягом звітного періоду та на кінець звітного періоду особа не була поручителем (страховиком/гарантом) та не була емітентом боргових цінних паперів.</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Цей річний звіт підписує Головний виконавчий директор Рязанцев Сергій Миронович, який набув повноважень 28.04.2023  р.</w:t>
      </w:r>
    </w:p>
    <w:p w:rsidR="00113C7B" w:rsidRPr="00113C7B" w:rsidRDefault="00113C7B" w:rsidP="00113C7B">
      <w:pPr>
        <w:spacing w:after="0" w:line="240" w:lineRule="auto"/>
        <w:rPr>
          <w:rFonts w:ascii="Times New Roman" w:hAnsi="Times New Roman"/>
          <w:sz w:val="20"/>
          <w:szCs w:val="20"/>
          <w:lang w:val="en-US"/>
        </w:rPr>
      </w:pPr>
    </w:p>
    <w:p w:rsidR="00113C7B" w:rsidRPr="00113C7B" w:rsidRDefault="00113C7B" w:rsidP="00113C7B">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color w:val="000000"/>
          <w:sz w:val="24"/>
          <w:szCs w:val="24"/>
          <w:lang w:val="en-US"/>
        </w:rPr>
      </w:pPr>
      <w:r w:rsidRPr="00113C7B">
        <w:rPr>
          <w:rFonts w:ascii="Times New Roman" w:hAnsi="Times New Roman"/>
          <w:b/>
          <w:color w:val="000000"/>
          <w:sz w:val="24"/>
          <w:szCs w:val="24"/>
        </w:rPr>
        <w:t>Зміст</w:t>
      </w:r>
      <w:r w:rsidRPr="00113C7B">
        <w:rPr>
          <w:rFonts w:ascii="Times New Roman" w:hAnsi="Times New Roman"/>
          <w:b/>
          <w:color w:val="000000"/>
          <w:sz w:val="24"/>
          <w:szCs w:val="24"/>
          <w:vertAlign w:val="superscript"/>
        </w:rPr>
        <w:t xml:space="preserve"> </w:t>
      </w:r>
      <w:r w:rsidRPr="00113C7B">
        <w:rPr>
          <w:rFonts w:ascii="Times New Roman" w:hAnsi="Times New Roman"/>
          <w:b/>
          <w:color w:val="000000"/>
          <w:sz w:val="24"/>
          <w:szCs w:val="24"/>
        </w:rPr>
        <w:t>до річного звіту</w:t>
      </w:r>
    </w:p>
    <w:p w:rsidR="00113C7B" w:rsidRPr="00113C7B" w:rsidRDefault="00113C7B" w:rsidP="00113C7B">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113C7B" w:rsidRDefault="00113C7B">
      <w:pPr>
        <w:pStyle w:val="10"/>
        <w:tabs>
          <w:tab w:val="right" w:leader="dot" w:pos="9912"/>
        </w:tabs>
        <w:rPr>
          <w:noProof/>
        </w:rPr>
      </w:pPr>
      <w:r>
        <w:rPr>
          <w:rFonts w:ascii="Times New Roman" w:hAnsi="Times New Roman"/>
          <w:sz w:val="20"/>
          <w:szCs w:val="20"/>
          <w:lang w:val="en-US"/>
        </w:rPr>
        <w:fldChar w:fldCharType="begin"/>
      </w:r>
      <w:r>
        <w:rPr>
          <w:rFonts w:ascii="Times New Roman" w:hAnsi="Times New Roman"/>
          <w:sz w:val="20"/>
          <w:szCs w:val="20"/>
          <w:lang w:val="en-US"/>
        </w:rPr>
        <w:instrText xml:space="preserve"> TOC \o "1-9" \h \z \u </w:instrText>
      </w:r>
      <w:r>
        <w:rPr>
          <w:rFonts w:ascii="Times New Roman" w:hAnsi="Times New Roman"/>
          <w:sz w:val="20"/>
          <w:szCs w:val="20"/>
          <w:lang w:val="en-US"/>
        </w:rPr>
        <w:fldChar w:fldCharType="separate"/>
      </w:r>
      <w:hyperlink w:anchor="_Toc214958871" w:history="1">
        <w:r w:rsidRPr="00F01676">
          <w:rPr>
            <w:rStyle w:val="af"/>
            <w:rFonts w:ascii="Times New Roman" w:hAnsi="Times New Roman"/>
            <w:b/>
            <w:bCs/>
            <w:noProof/>
            <w:kern w:val="28"/>
          </w:rPr>
          <w:t>I. Загальна інформація</w:t>
        </w:r>
        <w:r>
          <w:rPr>
            <w:noProof/>
            <w:webHidden/>
          </w:rPr>
          <w:tab/>
        </w:r>
        <w:r>
          <w:rPr>
            <w:noProof/>
            <w:webHidden/>
          </w:rPr>
          <w:fldChar w:fldCharType="begin"/>
        </w:r>
        <w:r>
          <w:rPr>
            <w:noProof/>
            <w:webHidden/>
          </w:rPr>
          <w:instrText xml:space="preserve"> PAGEREF _Toc214958871 \h </w:instrText>
        </w:r>
        <w:r>
          <w:rPr>
            <w:noProof/>
            <w:webHidden/>
          </w:rPr>
        </w:r>
        <w:r>
          <w:rPr>
            <w:noProof/>
            <w:webHidden/>
          </w:rPr>
          <w:fldChar w:fldCharType="separate"/>
        </w:r>
        <w:r>
          <w:rPr>
            <w:noProof/>
            <w:webHidden/>
          </w:rPr>
          <w:t>7</w:t>
        </w:r>
        <w:r>
          <w:rPr>
            <w:noProof/>
            <w:webHidden/>
          </w:rPr>
          <w:fldChar w:fldCharType="end"/>
        </w:r>
      </w:hyperlink>
    </w:p>
    <w:p w:rsidR="00113C7B" w:rsidRDefault="00113C7B">
      <w:pPr>
        <w:pStyle w:val="10"/>
        <w:tabs>
          <w:tab w:val="right" w:leader="dot" w:pos="9912"/>
        </w:tabs>
        <w:rPr>
          <w:noProof/>
        </w:rPr>
      </w:pPr>
      <w:hyperlink w:anchor="_Toc214958872" w:history="1">
        <w:r w:rsidRPr="00F01676">
          <w:rPr>
            <w:rStyle w:val="af"/>
            <w:rFonts w:ascii="Times New Roman" w:hAnsi="Times New Roman"/>
            <w:b/>
            <w:bCs/>
            <w:noProof/>
            <w:kern w:val="28"/>
          </w:rPr>
          <w:t>1. Ідентифікаційні дані та загальна інформація</w:t>
        </w:r>
        <w:r>
          <w:rPr>
            <w:noProof/>
            <w:webHidden/>
          </w:rPr>
          <w:tab/>
        </w:r>
        <w:r>
          <w:rPr>
            <w:noProof/>
            <w:webHidden/>
          </w:rPr>
          <w:fldChar w:fldCharType="begin"/>
        </w:r>
        <w:r>
          <w:rPr>
            <w:noProof/>
            <w:webHidden/>
          </w:rPr>
          <w:instrText xml:space="preserve"> PAGEREF _Toc214958872 \h </w:instrText>
        </w:r>
        <w:r>
          <w:rPr>
            <w:noProof/>
            <w:webHidden/>
          </w:rPr>
        </w:r>
        <w:r>
          <w:rPr>
            <w:noProof/>
            <w:webHidden/>
          </w:rPr>
          <w:fldChar w:fldCharType="separate"/>
        </w:r>
        <w:r>
          <w:rPr>
            <w:noProof/>
            <w:webHidden/>
          </w:rPr>
          <w:t>7</w:t>
        </w:r>
        <w:r>
          <w:rPr>
            <w:noProof/>
            <w:webHidden/>
          </w:rPr>
          <w:fldChar w:fldCharType="end"/>
        </w:r>
      </w:hyperlink>
    </w:p>
    <w:p w:rsidR="00113C7B" w:rsidRDefault="00113C7B">
      <w:pPr>
        <w:pStyle w:val="10"/>
        <w:tabs>
          <w:tab w:val="right" w:leader="dot" w:pos="9912"/>
        </w:tabs>
        <w:rPr>
          <w:noProof/>
        </w:rPr>
      </w:pPr>
      <w:hyperlink w:anchor="_Toc214958873" w:history="1">
        <w:r w:rsidRPr="00F01676">
          <w:rPr>
            <w:rStyle w:val="af"/>
            <w:rFonts w:ascii="Times New Roman" w:hAnsi="Times New Roman"/>
            <w:b/>
            <w:bCs/>
            <w:noProof/>
            <w:kern w:val="28"/>
          </w:rPr>
          <w:t>2. Органи управління та посадові особи. Організаційна структура</w:t>
        </w:r>
        <w:r>
          <w:rPr>
            <w:noProof/>
            <w:webHidden/>
          </w:rPr>
          <w:tab/>
        </w:r>
        <w:r>
          <w:rPr>
            <w:noProof/>
            <w:webHidden/>
          </w:rPr>
          <w:fldChar w:fldCharType="begin"/>
        </w:r>
        <w:r>
          <w:rPr>
            <w:noProof/>
            <w:webHidden/>
          </w:rPr>
          <w:instrText xml:space="preserve"> PAGEREF _Toc214958873 \h </w:instrText>
        </w:r>
        <w:r>
          <w:rPr>
            <w:noProof/>
            <w:webHidden/>
          </w:rPr>
        </w:r>
        <w:r>
          <w:rPr>
            <w:noProof/>
            <w:webHidden/>
          </w:rPr>
          <w:fldChar w:fldCharType="separate"/>
        </w:r>
        <w:r>
          <w:rPr>
            <w:noProof/>
            <w:webHidden/>
          </w:rPr>
          <w:t>9</w:t>
        </w:r>
        <w:r>
          <w:rPr>
            <w:noProof/>
            <w:webHidden/>
          </w:rPr>
          <w:fldChar w:fldCharType="end"/>
        </w:r>
      </w:hyperlink>
    </w:p>
    <w:p w:rsidR="00113C7B" w:rsidRDefault="00113C7B">
      <w:pPr>
        <w:pStyle w:val="10"/>
        <w:tabs>
          <w:tab w:val="right" w:leader="dot" w:pos="9912"/>
        </w:tabs>
        <w:rPr>
          <w:noProof/>
        </w:rPr>
      </w:pPr>
      <w:hyperlink w:anchor="_Toc214958874" w:history="1">
        <w:r w:rsidRPr="00F01676">
          <w:rPr>
            <w:rStyle w:val="af"/>
            <w:rFonts w:ascii="Times New Roman" w:hAnsi="Times New Roman"/>
            <w:b/>
            <w:bCs/>
            <w:noProof/>
            <w:kern w:val="28"/>
            <w:lang w:val="ru-RU"/>
          </w:rPr>
          <w:t xml:space="preserve">3. </w:t>
        </w:r>
        <w:r w:rsidRPr="00F01676">
          <w:rPr>
            <w:rStyle w:val="af"/>
            <w:rFonts w:ascii="Times New Roman" w:hAnsi="Times New Roman"/>
            <w:b/>
            <w:bCs/>
            <w:noProof/>
            <w:kern w:val="28"/>
          </w:rPr>
          <w:t>Структура власності</w:t>
        </w:r>
        <w:r>
          <w:rPr>
            <w:noProof/>
            <w:webHidden/>
          </w:rPr>
          <w:tab/>
        </w:r>
        <w:r>
          <w:rPr>
            <w:noProof/>
            <w:webHidden/>
          </w:rPr>
          <w:fldChar w:fldCharType="begin"/>
        </w:r>
        <w:r>
          <w:rPr>
            <w:noProof/>
            <w:webHidden/>
          </w:rPr>
          <w:instrText xml:space="preserve"> PAGEREF _Toc214958874 \h </w:instrText>
        </w:r>
        <w:r>
          <w:rPr>
            <w:noProof/>
            <w:webHidden/>
          </w:rPr>
        </w:r>
        <w:r>
          <w:rPr>
            <w:noProof/>
            <w:webHidden/>
          </w:rPr>
          <w:fldChar w:fldCharType="separate"/>
        </w:r>
        <w:r>
          <w:rPr>
            <w:noProof/>
            <w:webHidden/>
          </w:rPr>
          <w:t>12</w:t>
        </w:r>
        <w:r>
          <w:rPr>
            <w:noProof/>
            <w:webHidden/>
          </w:rPr>
          <w:fldChar w:fldCharType="end"/>
        </w:r>
      </w:hyperlink>
    </w:p>
    <w:p w:rsidR="00113C7B" w:rsidRDefault="00113C7B">
      <w:pPr>
        <w:pStyle w:val="10"/>
        <w:tabs>
          <w:tab w:val="right" w:leader="dot" w:pos="9912"/>
        </w:tabs>
        <w:rPr>
          <w:noProof/>
        </w:rPr>
      </w:pPr>
      <w:hyperlink w:anchor="_Toc214958875" w:history="1">
        <w:r w:rsidRPr="00F01676">
          <w:rPr>
            <w:rStyle w:val="af"/>
            <w:rFonts w:ascii="Times New Roman" w:hAnsi="Times New Roman"/>
            <w:b/>
            <w:bCs/>
            <w:noProof/>
            <w:kern w:val="28"/>
            <w:lang w:val="ru-RU"/>
          </w:rPr>
          <w:t xml:space="preserve">4. </w:t>
        </w:r>
        <w:r w:rsidRPr="00F01676">
          <w:rPr>
            <w:rStyle w:val="af"/>
            <w:rFonts w:ascii="Times New Roman" w:hAnsi="Times New Roman"/>
            <w:b/>
            <w:bCs/>
            <w:noProof/>
            <w:kern w:val="28"/>
          </w:rPr>
          <w:t>Опис господарської та фінансової діяльності</w:t>
        </w:r>
        <w:r>
          <w:rPr>
            <w:noProof/>
            <w:webHidden/>
          </w:rPr>
          <w:tab/>
        </w:r>
        <w:r>
          <w:rPr>
            <w:noProof/>
            <w:webHidden/>
          </w:rPr>
          <w:fldChar w:fldCharType="begin"/>
        </w:r>
        <w:r>
          <w:rPr>
            <w:noProof/>
            <w:webHidden/>
          </w:rPr>
          <w:instrText xml:space="preserve"> PAGEREF _Toc214958875 \h </w:instrText>
        </w:r>
        <w:r>
          <w:rPr>
            <w:noProof/>
            <w:webHidden/>
          </w:rPr>
        </w:r>
        <w:r>
          <w:rPr>
            <w:noProof/>
            <w:webHidden/>
          </w:rPr>
          <w:fldChar w:fldCharType="separate"/>
        </w:r>
        <w:r>
          <w:rPr>
            <w:noProof/>
            <w:webHidden/>
          </w:rPr>
          <w:t>12</w:t>
        </w:r>
        <w:r>
          <w:rPr>
            <w:noProof/>
            <w:webHidden/>
          </w:rPr>
          <w:fldChar w:fldCharType="end"/>
        </w:r>
      </w:hyperlink>
    </w:p>
    <w:p w:rsidR="00113C7B" w:rsidRDefault="00113C7B">
      <w:pPr>
        <w:pStyle w:val="10"/>
        <w:tabs>
          <w:tab w:val="right" w:leader="dot" w:pos="9912"/>
        </w:tabs>
        <w:rPr>
          <w:noProof/>
        </w:rPr>
      </w:pPr>
      <w:hyperlink w:anchor="_Toc214958876" w:history="1">
        <w:r w:rsidRPr="00F01676">
          <w:rPr>
            <w:rStyle w:val="af"/>
            <w:rFonts w:ascii="Times New Roman" w:hAnsi="Times New Roman"/>
            <w:b/>
            <w:bCs/>
            <w:noProof/>
            <w:kern w:val="28"/>
          </w:rPr>
          <w:t>II. Інформація щодо капіталу та цінних паперів</w:t>
        </w:r>
        <w:r>
          <w:rPr>
            <w:noProof/>
            <w:webHidden/>
          </w:rPr>
          <w:tab/>
        </w:r>
        <w:r>
          <w:rPr>
            <w:noProof/>
            <w:webHidden/>
          </w:rPr>
          <w:fldChar w:fldCharType="begin"/>
        </w:r>
        <w:r>
          <w:rPr>
            <w:noProof/>
            <w:webHidden/>
          </w:rPr>
          <w:instrText xml:space="preserve"> PAGEREF _Toc214958876 \h </w:instrText>
        </w:r>
        <w:r>
          <w:rPr>
            <w:noProof/>
            <w:webHidden/>
          </w:rPr>
        </w:r>
        <w:r>
          <w:rPr>
            <w:noProof/>
            <w:webHidden/>
          </w:rPr>
          <w:fldChar w:fldCharType="separate"/>
        </w:r>
        <w:r>
          <w:rPr>
            <w:noProof/>
            <w:webHidden/>
          </w:rPr>
          <w:t>18</w:t>
        </w:r>
        <w:r>
          <w:rPr>
            <w:noProof/>
            <w:webHidden/>
          </w:rPr>
          <w:fldChar w:fldCharType="end"/>
        </w:r>
      </w:hyperlink>
    </w:p>
    <w:p w:rsidR="00113C7B" w:rsidRDefault="00113C7B">
      <w:pPr>
        <w:pStyle w:val="10"/>
        <w:tabs>
          <w:tab w:val="right" w:leader="dot" w:pos="9912"/>
        </w:tabs>
        <w:rPr>
          <w:noProof/>
        </w:rPr>
      </w:pPr>
      <w:hyperlink w:anchor="_Toc214958877" w:history="1">
        <w:r w:rsidRPr="00F01676">
          <w:rPr>
            <w:rStyle w:val="af"/>
            <w:rFonts w:ascii="Times New Roman" w:hAnsi="Times New Roman"/>
            <w:b/>
            <w:bCs/>
            <w:noProof/>
            <w:kern w:val="28"/>
          </w:rPr>
          <w:t>1. Структура капіталу</w:t>
        </w:r>
        <w:r>
          <w:rPr>
            <w:noProof/>
            <w:webHidden/>
          </w:rPr>
          <w:tab/>
        </w:r>
        <w:r>
          <w:rPr>
            <w:noProof/>
            <w:webHidden/>
          </w:rPr>
          <w:fldChar w:fldCharType="begin"/>
        </w:r>
        <w:r>
          <w:rPr>
            <w:noProof/>
            <w:webHidden/>
          </w:rPr>
          <w:instrText xml:space="preserve"> PAGEREF _Toc214958877 \h </w:instrText>
        </w:r>
        <w:r>
          <w:rPr>
            <w:noProof/>
            <w:webHidden/>
          </w:rPr>
        </w:r>
        <w:r>
          <w:rPr>
            <w:noProof/>
            <w:webHidden/>
          </w:rPr>
          <w:fldChar w:fldCharType="separate"/>
        </w:r>
        <w:r>
          <w:rPr>
            <w:noProof/>
            <w:webHidden/>
          </w:rPr>
          <w:t>18</w:t>
        </w:r>
        <w:r>
          <w:rPr>
            <w:noProof/>
            <w:webHidden/>
          </w:rPr>
          <w:fldChar w:fldCharType="end"/>
        </w:r>
      </w:hyperlink>
    </w:p>
    <w:p w:rsidR="00113C7B" w:rsidRDefault="00113C7B">
      <w:pPr>
        <w:pStyle w:val="10"/>
        <w:tabs>
          <w:tab w:val="right" w:leader="dot" w:pos="9912"/>
        </w:tabs>
        <w:rPr>
          <w:noProof/>
        </w:rPr>
      </w:pPr>
      <w:hyperlink w:anchor="_Toc214958878" w:history="1">
        <w:r w:rsidRPr="00F01676">
          <w:rPr>
            <w:rStyle w:val="af"/>
            <w:rFonts w:ascii="Times New Roman" w:hAnsi="Times New Roman"/>
            <w:b/>
            <w:bCs/>
            <w:noProof/>
            <w:kern w:val="28"/>
          </w:rPr>
          <w:t>3. Цінні папери</w:t>
        </w:r>
        <w:r>
          <w:rPr>
            <w:noProof/>
            <w:webHidden/>
          </w:rPr>
          <w:tab/>
        </w:r>
        <w:r>
          <w:rPr>
            <w:noProof/>
            <w:webHidden/>
          </w:rPr>
          <w:fldChar w:fldCharType="begin"/>
        </w:r>
        <w:r>
          <w:rPr>
            <w:noProof/>
            <w:webHidden/>
          </w:rPr>
          <w:instrText xml:space="preserve"> PAGEREF _Toc214958878 \h </w:instrText>
        </w:r>
        <w:r>
          <w:rPr>
            <w:noProof/>
            <w:webHidden/>
          </w:rPr>
        </w:r>
        <w:r>
          <w:rPr>
            <w:noProof/>
            <w:webHidden/>
          </w:rPr>
          <w:fldChar w:fldCharType="separate"/>
        </w:r>
        <w:r>
          <w:rPr>
            <w:noProof/>
            <w:webHidden/>
          </w:rPr>
          <w:t>21</w:t>
        </w:r>
        <w:r>
          <w:rPr>
            <w:noProof/>
            <w:webHidden/>
          </w:rPr>
          <w:fldChar w:fldCharType="end"/>
        </w:r>
      </w:hyperlink>
    </w:p>
    <w:p w:rsidR="00113C7B" w:rsidRDefault="00113C7B">
      <w:pPr>
        <w:pStyle w:val="10"/>
        <w:tabs>
          <w:tab w:val="right" w:leader="dot" w:pos="9912"/>
        </w:tabs>
        <w:rPr>
          <w:noProof/>
        </w:rPr>
      </w:pPr>
      <w:hyperlink w:anchor="_Toc214958879" w:history="1">
        <w:r w:rsidRPr="00F01676">
          <w:rPr>
            <w:rStyle w:val="af"/>
            <w:rFonts w:ascii="Times New Roman" w:hAnsi="Times New Roman"/>
            <w:b/>
            <w:bCs/>
            <w:noProof/>
            <w:kern w:val="28"/>
            <w:lang w:val="en-US"/>
          </w:rPr>
          <w:t xml:space="preserve">III. </w:t>
        </w:r>
        <w:r w:rsidRPr="00F01676">
          <w:rPr>
            <w:rStyle w:val="af"/>
            <w:rFonts w:ascii="Times New Roman" w:hAnsi="Times New Roman"/>
            <w:b/>
            <w:bCs/>
            <w:noProof/>
            <w:kern w:val="28"/>
          </w:rPr>
          <w:t>Фінансова інформація</w:t>
        </w:r>
        <w:r>
          <w:rPr>
            <w:noProof/>
            <w:webHidden/>
          </w:rPr>
          <w:tab/>
        </w:r>
        <w:r>
          <w:rPr>
            <w:noProof/>
            <w:webHidden/>
          </w:rPr>
          <w:fldChar w:fldCharType="begin"/>
        </w:r>
        <w:r>
          <w:rPr>
            <w:noProof/>
            <w:webHidden/>
          </w:rPr>
          <w:instrText xml:space="preserve"> PAGEREF _Toc214958879 \h </w:instrText>
        </w:r>
        <w:r>
          <w:rPr>
            <w:noProof/>
            <w:webHidden/>
          </w:rPr>
        </w:r>
        <w:r>
          <w:rPr>
            <w:noProof/>
            <w:webHidden/>
          </w:rPr>
          <w:fldChar w:fldCharType="separate"/>
        </w:r>
        <w:r>
          <w:rPr>
            <w:noProof/>
            <w:webHidden/>
          </w:rPr>
          <w:t>22</w:t>
        </w:r>
        <w:r>
          <w:rPr>
            <w:noProof/>
            <w:webHidden/>
          </w:rPr>
          <w:fldChar w:fldCharType="end"/>
        </w:r>
      </w:hyperlink>
    </w:p>
    <w:p w:rsidR="00113C7B" w:rsidRDefault="00113C7B">
      <w:pPr>
        <w:pStyle w:val="10"/>
        <w:tabs>
          <w:tab w:val="right" w:leader="dot" w:pos="9912"/>
        </w:tabs>
        <w:rPr>
          <w:noProof/>
        </w:rPr>
      </w:pPr>
      <w:hyperlink w:anchor="_Toc214958880" w:history="1">
        <w:r w:rsidRPr="00F01676">
          <w:rPr>
            <w:rStyle w:val="af"/>
            <w:rFonts w:ascii="Times New Roman" w:hAnsi="Times New Roman"/>
            <w:b/>
            <w:bCs/>
            <w:noProof/>
            <w:kern w:val="32"/>
          </w:rPr>
          <w:t>1. Інформація про розмір доходу за видами діяльності особи</w:t>
        </w:r>
        <w:r>
          <w:rPr>
            <w:noProof/>
            <w:webHidden/>
          </w:rPr>
          <w:tab/>
        </w:r>
        <w:r>
          <w:rPr>
            <w:noProof/>
            <w:webHidden/>
          </w:rPr>
          <w:fldChar w:fldCharType="begin"/>
        </w:r>
        <w:r>
          <w:rPr>
            <w:noProof/>
            <w:webHidden/>
          </w:rPr>
          <w:instrText xml:space="preserve"> PAGEREF _Toc214958880 \h </w:instrText>
        </w:r>
        <w:r>
          <w:rPr>
            <w:noProof/>
            <w:webHidden/>
          </w:rPr>
        </w:r>
        <w:r>
          <w:rPr>
            <w:noProof/>
            <w:webHidden/>
          </w:rPr>
          <w:fldChar w:fldCharType="separate"/>
        </w:r>
        <w:r>
          <w:rPr>
            <w:noProof/>
            <w:webHidden/>
          </w:rPr>
          <w:t>22</w:t>
        </w:r>
        <w:r>
          <w:rPr>
            <w:noProof/>
            <w:webHidden/>
          </w:rPr>
          <w:fldChar w:fldCharType="end"/>
        </w:r>
      </w:hyperlink>
    </w:p>
    <w:p w:rsidR="00113C7B" w:rsidRDefault="00113C7B">
      <w:pPr>
        <w:pStyle w:val="10"/>
        <w:tabs>
          <w:tab w:val="right" w:leader="dot" w:pos="9912"/>
        </w:tabs>
        <w:rPr>
          <w:noProof/>
        </w:rPr>
      </w:pPr>
      <w:hyperlink w:anchor="_Toc214958881" w:history="1">
        <w:r w:rsidRPr="00F01676">
          <w:rPr>
            <w:rStyle w:val="af"/>
            <w:rFonts w:ascii="Times New Roman" w:hAnsi="Times New Roman"/>
            <w:b/>
            <w:bCs/>
            <w:noProof/>
            <w:kern w:val="28"/>
            <w:lang w:val="en-US"/>
          </w:rPr>
          <w:t>2. Річна</w:t>
        </w:r>
        <w:r w:rsidRPr="00F01676">
          <w:rPr>
            <w:rStyle w:val="af"/>
            <w:rFonts w:ascii="Times New Roman" w:hAnsi="Times New Roman"/>
            <w:b/>
            <w:bCs/>
            <w:noProof/>
            <w:kern w:val="28"/>
          </w:rPr>
          <w:t xml:space="preserve"> фінансова звітність</w:t>
        </w:r>
        <w:r>
          <w:rPr>
            <w:noProof/>
            <w:webHidden/>
          </w:rPr>
          <w:tab/>
        </w:r>
        <w:r>
          <w:rPr>
            <w:noProof/>
            <w:webHidden/>
          </w:rPr>
          <w:fldChar w:fldCharType="begin"/>
        </w:r>
        <w:r>
          <w:rPr>
            <w:noProof/>
            <w:webHidden/>
          </w:rPr>
          <w:instrText xml:space="preserve"> PAGEREF _Toc214958881 \h </w:instrText>
        </w:r>
        <w:r>
          <w:rPr>
            <w:noProof/>
            <w:webHidden/>
          </w:rPr>
        </w:r>
        <w:r>
          <w:rPr>
            <w:noProof/>
            <w:webHidden/>
          </w:rPr>
          <w:fldChar w:fldCharType="separate"/>
        </w:r>
        <w:r>
          <w:rPr>
            <w:noProof/>
            <w:webHidden/>
          </w:rPr>
          <w:t>23</w:t>
        </w:r>
        <w:r>
          <w:rPr>
            <w:noProof/>
            <w:webHidden/>
          </w:rPr>
          <w:fldChar w:fldCharType="end"/>
        </w:r>
      </w:hyperlink>
    </w:p>
    <w:p w:rsidR="00113C7B" w:rsidRDefault="00113C7B">
      <w:pPr>
        <w:pStyle w:val="10"/>
        <w:tabs>
          <w:tab w:val="right" w:leader="dot" w:pos="9912"/>
        </w:tabs>
        <w:rPr>
          <w:noProof/>
        </w:rPr>
      </w:pPr>
      <w:hyperlink w:anchor="_Toc214958882" w:history="1">
        <w:r w:rsidRPr="00F01676">
          <w:rPr>
            <w:rStyle w:val="af"/>
            <w:rFonts w:ascii="Times New Roman" w:hAnsi="Times New Roman"/>
            <w:b/>
            <w:bCs/>
            <w:noProof/>
            <w:kern w:val="28"/>
            <w:lang w:val="en-US"/>
          </w:rPr>
          <w:t>4. Твердження щодо річної інформації</w:t>
        </w:r>
        <w:r>
          <w:rPr>
            <w:noProof/>
            <w:webHidden/>
          </w:rPr>
          <w:tab/>
        </w:r>
        <w:r>
          <w:rPr>
            <w:noProof/>
            <w:webHidden/>
          </w:rPr>
          <w:fldChar w:fldCharType="begin"/>
        </w:r>
        <w:r>
          <w:rPr>
            <w:noProof/>
            <w:webHidden/>
          </w:rPr>
          <w:instrText xml:space="preserve"> PAGEREF _Toc214958882 \h </w:instrText>
        </w:r>
        <w:r>
          <w:rPr>
            <w:noProof/>
            <w:webHidden/>
          </w:rPr>
        </w:r>
        <w:r>
          <w:rPr>
            <w:noProof/>
            <w:webHidden/>
          </w:rPr>
          <w:fldChar w:fldCharType="separate"/>
        </w:r>
        <w:r>
          <w:rPr>
            <w:noProof/>
            <w:webHidden/>
          </w:rPr>
          <w:t>23</w:t>
        </w:r>
        <w:r>
          <w:rPr>
            <w:noProof/>
            <w:webHidden/>
          </w:rPr>
          <w:fldChar w:fldCharType="end"/>
        </w:r>
      </w:hyperlink>
    </w:p>
    <w:p w:rsidR="00113C7B" w:rsidRDefault="00113C7B">
      <w:pPr>
        <w:pStyle w:val="10"/>
        <w:tabs>
          <w:tab w:val="right" w:leader="dot" w:pos="9912"/>
        </w:tabs>
        <w:rPr>
          <w:noProof/>
        </w:rPr>
      </w:pPr>
      <w:hyperlink w:anchor="_Toc214958883" w:history="1">
        <w:r w:rsidRPr="00F01676">
          <w:rPr>
            <w:rStyle w:val="af"/>
            <w:rFonts w:ascii="Times New Roman" w:hAnsi="Times New Roman"/>
            <w:b/>
            <w:bCs/>
            <w:noProof/>
            <w:kern w:val="28"/>
          </w:rPr>
          <w:t>5. Значні правочини та правочини із заінтересованістю</w:t>
        </w:r>
        <w:r>
          <w:rPr>
            <w:noProof/>
            <w:webHidden/>
          </w:rPr>
          <w:tab/>
        </w:r>
        <w:r>
          <w:rPr>
            <w:noProof/>
            <w:webHidden/>
          </w:rPr>
          <w:fldChar w:fldCharType="begin"/>
        </w:r>
        <w:r>
          <w:rPr>
            <w:noProof/>
            <w:webHidden/>
          </w:rPr>
          <w:instrText xml:space="preserve"> PAGEREF _Toc214958883 \h </w:instrText>
        </w:r>
        <w:r>
          <w:rPr>
            <w:noProof/>
            <w:webHidden/>
          </w:rPr>
        </w:r>
        <w:r>
          <w:rPr>
            <w:noProof/>
            <w:webHidden/>
          </w:rPr>
          <w:fldChar w:fldCharType="separate"/>
        </w:r>
        <w:r>
          <w:rPr>
            <w:noProof/>
            <w:webHidden/>
          </w:rPr>
          <w:t>24</w:t>
        </w:r>
        <w:r>
          <w:rPr>
            <w:noProof/>
            <w:webHidden/>
          </w:rPr>
          <w:fldChar w:fldCharType="end"/>
        </w:r>
      </w:hyperlink>
    </w:p>
    <w:p w:rsidR="00113C7B" w:rsidRDefault="00113C7B">
      <w:pPr>
        <w:pStyle w:val="10"/>
        <w:tabs>
          <w:tab w:val="right" w:leader="dot" w:pos="9912"/>
        </w:tabs>
        <w:rPr>
          <w:noProof/>
        </w:rPr>
      </w:pPr>
      <w:hyperlink w:anchor="_Toc214958884" w:history="1">
        <w:r w:rsidRPr="00F01676">
          <w:rPr>
            <w:rStyle w:val="af"/>
            <w:rFonts w:ascii="Times New Roman" w:hAnsi="Times New Roman"/>
            <w:b/>
            <w:bCs/>
            <w:noProof/>
            <w:kern w:val="28"/>
          </w:rPr>
          <w:t>IV. Нефінансова інформація</w:t>
        </w:r>
        <w:r>
          <w:rPr>
            <w:noProof/>
            <w:webHidden/>
          </w:rPr>
          <w:tab/>
        </w:r>
        <w:r>
          <w:rPr>
            <w:noProof/>
            <w:webHidden/>
          </w:rPr>
          <w:fldChar w:fldCharType="begin"/>
        </w:r>
        <w:r>
          <w:rPr>
            <w:noProof/>
            <w:webHidden/>
          </w:rPr>
          <w:instrText xml:space="preserve"> PAGEREF _Toc214958884 \h </w:instrText>
        </w:r>
        <w:r>
          <w:rPr>
            <w:noProof/>
            <w:webHidden/>
          </w:rPr>
        </w:r>
        <w:r>
          <w:rPr>
            <w:noProof/>
            <w:webHidden/>
          </w:rPr>
          <w:fldChar w:fldCharType="separate"/>
        </w:r>
        <w:r>
          <w:rPr>
            <w:noProof/>
            <w:webHidden/>
          </w:rPr>
          <w:t>25</w:t>
        </w:r>
        <w:r>
          <w:rPr>
            <w:noProof/>
            <w:webHidden/>
          </w:rPr>
          <w:fldChar w:fldCharType="end"/>
        </w:r>
      </w:hyperlink>
    </w:p>
    <w:p w:rsidR="00113C7B" w:rsidRDefault="00113C7B">
      <w:pPr>
        <w:pStyle w:val="10"/>
        <w:tabs>
          <w:tab w:val="right" w:leader="dot" w:pos="9912"/>
        </w:tabs>
        <w:rPr>
          <w:noProof/>
        </w:rPr>
      </w:pPr>
      <w:hyperlink w:anchor="_Toc214958885" w:history="1">
        <w:r w:rsidRPr="00F01676">
          <w:rPr>
            <w:rStyle w:val="af"/>
            <w:rFonts w:ascii="Times New Roman" w:hAnsi="Times New Roman"/>
            <w:b/>
            <w:bCs/>
            <w:noProof/>
            <w:kern w:val="28"/>
          </w:rPr>
          <w:t>1. Звіт керівництва (звіт про управління)</w:t>
        </w:r>
        <w:r>
          <w:rPr>
            <w:noProof/>
            <w:webHidden/>
          </w:rPr>
          <w:tab/>
        </w:r>
        <w:r>
          <w:rPr>
            <w:noProof/>
            <w:webHidden/>
          </w:rPr>
          <w:fldChar w:fldCharType="begin"/>
        </w:r>
        <w:r>
          <w:rPr>
            <w:noProof/>
            <w:webHidden/>
          </w:rPr>
          <w:instrText xml:space="preserve"> PAGEREF _Toc214958885 \h </w:instrText>
        </w:r>
        <w:r>
          <w:rPr>
            <w:noProof/>
            <w:webHidden/>
          </w:rPr>
        </w:r>
        <w:r>
          <w:rPr>
            <w:noProof/>
            <w:webHidden/>
          </w:rPr>
          <w:fldChar w:fldCharType="separate"/>
        </w:r>
        <w:r>
          <w:rPr>
            <w:noProof/>
            <w:webHidden/>
          </w:rPr>
          <w:t>25</w:t>
        </w:r>
        <w:r>
          <w:rPr>
            <w:noProof/>
            <w:webHidden/>
          </w:rPr>
          <w:fldChar w:fldCharType="end"/>
        </w:r>
      </w:hyperlink>
    </w:p>
    <w:p w:rsidR="00113C7B" w:rsidRDefault="00113C7B">
      <w:pPr>
        <w:pStyle w:val="10"/>
        <w:tabs>
          <w:tab w:val="right" w:leader="dot" w:pos="9912"/>
        </w:tabs>
        <w:rPr>
          <w:noProof/>
        </w:rPr>
      </w:pPr>
      <w:hyperlink w:anchor="_Toc214958886" w:history="1">
        <w:r w:rsidRPr="00F01676">
          <w:rPr>
            <w:rStyle w:val="af"/>
            <w:rFonts w:ascii="Times New Roman" w:hAnsi="Times New Roman"/>
            <w:b/>
            <w:noProof/>
            <w:lang w:val="ru-RU" w:eastAsia="en-US"/>
          </w:rPr>
          <w:t>1) звіт про корпоративне управління</w:t>
        </w:r>
        <w:r>
          <w:rPr>
            <w:noProof/>
            <w:webHidden/>
          </w:rPr>
          <w:tab/>
        </w:r>
        <w:r>
          <w:rPr>
            <w:noProof/>
            <w:webHidden/>
          </w:rPr>
          <w:fldChar w:fldCharType="begin"/>
        </w:r>
        <w:r>
          <w:rPr>
            <w:noProof/>
            <w:webHidden/>
          </w:rPr>
          <w:instrText xml:space="preserve"> PAGEREF _Toc214958886 \h </w:instrText>
        </w:r>
        <w:r>
          <w:rPr>
            <w:noProof/>
            <w:webHidden/>
          </w:rPr>
        </w:r>
        <w:r>
          <w:rPr>
            <w:noProof/>
            <w:webHidden/>
          </w:rPr>
          <w:fldChar w:fldCharType="separate"/>
        </w:r>
        <w:r>
          <w:rPr>
            <w:noProof/>
            <w:webHidden/>
          </w:rPr>
          <w:t>26</w:t>
        </w:r>
        <w:r>
          <w:rPr>
            <w:noProof/>
            <w:webHidden/>
          </w:rPr>
          <w:fldChar w:fldCharType="end"/>
        </w:r>
      </w:hyperlink>
    </w:p>
    <w:p w:rsidR="00113C7B" w:rsidRDefault="00113C7B">
      <w:pPr>
        <w:pStyle w:val="10"/>
        <w:tabs>
          <w:tab w:val="right" w:leader="dot" w:pos="9912"/>
        </w:tabs>
        <w:rPr>
          <w:noProof/>
        </w:rPr>
      </w:pPr>
      <w:hyperlink w:anchor="_Toc214958887" w:history="1">
        <w:r w:rsidRPr="00F01676">
          <w:rPr>
            <w:rStyle w:val="af"/>
            <w:rFonts w:ascii="Times New Roman" w:hAnsi="Times New Roman"/>
            <w:b/>
            <w:bCs/>
            <w:noProof/>
            <w:kern w:val="32"/>
          </w:rPr>
          <w:t>3. Дивідендна політика</w:t>
        </w:r>
        <w:r>
          <w:rPr>
            <w:noProof/>
            <w:webHidden/>
          </w:rPr>
          <w:tab/>
        </w:r>
        <w:r>
          <w:rPr>
            <w:noProof/>
            <w:webHidden/>
          </w:rPr>
          <w:fldChar w:fldCharType="begin"/>
        </w:r>
        <w:r>
          <w:rPr>
            <w:noProof/>
            <w:webHidden/>
          </w:rPr>
          <w:instrText xml:space="preserve"> PAGEREF _Toc214958887 \h </w:instrText>
        </w:r>
        <w:r>
          <w:rPr>
            <w:noProof/>
            <w:webHidden/>
          </w:rPr>
        </w:r>
        <w:r>
          <w:rPr>
            <w:noProof/>
            <w:webHidden/>
          </w:rPr>
          <w:fldChar w:fldCharType="separate"/>
        </w:r>
        <w:r>
          <w:rPr>
            <w:noProof/>
            <w:webHidden/>
          </w:rPr>
          <w:t>46</w:t>
        </w:r>
        <w:r>
          <w:rPr>
            <w:noProof/>
            <w:webHidden/>
          </w:rPr>
          <w:fldChar w:fldCharType="end"/>
        </w:r>
      </w:hyperlink>
    </w:p>
    <w:p w:rsidR="00113C7B" w:rsidRDefault="00113C7B">
      <w:pPr>
        <w:pStyle w:val="10"/>
        <w:tabs>
          <w:tab w:val="right" w:leader="dot" w:pos="9912"/>
        </w:tabs>
        <w:rPr>
          <w:noProof/>
        </w:rPr>
      </w:pPr>
      <w:hyperlink w:anchor="_Toc214958888" w:history="1">
        <w:r w:rsidRPr="00F01676">
          <w:rPr>
            <w:rStyle w:val="af"/>
            <w:rFonts w:ascii="Times New Roman" w:hAnsi="Times New Roman"/>
            <w:b/>
            <w:bCs/>
            <w:noProof/>
            <w:kern w:val="32"/>
          </w:rPr>
          <w:t>VI. Список посилань на регульовану інформацію,  яка була розкрита протягом звітного року</w:t>
        </w:r>
        <w:r>
          <w:rPr>
            <w:noProof/>
            <w:webHidden/>
          </w:rPr>
          <w:tab/>
        </w:r>
        <w:r>
          <w:rPr>
            <w:noProof/>
            <w:webHidden/>
          </w:rPr>
          <w:fldChar w:fldCharType="begin"/>
        </w:r>
        <w:r>
          <w:rPr>
            <w:noProof/>
            <w:webHidden/>
          </w:rPr>
          <w:instrText xml:space="preserve"> PAGEREF _Toc214958888 \h </w:instrText>
        </w:r>
        <w:r>
          <w:rPr>
            <w:noProof/>
            <w:webHidden/>
          </w:rPr>
        </w:r>
        <w:r>
          <w:rPr>
            <w:noProof/>
            <w:webHidden/>
          </w:rPr>
          <w:fldChar w:fldCharType="separate"/>
        </w:r>
        <w:r>
          <w:rPr>
            <w:noProof/>
            <w:webHidden/>
          </w:rPr>
          <w:t>4</w:t>
        </w:r>
        <w:r w:rsidR="00043530">
          <w:rPr>
            <w:noProof/>
            <w:webHidden/>
          </w:rPr>
          <w:t>8</w:t>
        </w:r>
        <w:r>
          <w:rPr>
            <w:noProof/>
            <w:webHidden/>
          </w:rPr>
          <w:fldChar w:fldCharType="end"/>
        </w:r>
      </w:hyperlink>
    </w:p>
    <w:p w:rsidR="00113C7B" w:rsidRDefault="00113C7B">
      <w:pPr>
        <w:pStyle w:val="10"/>
        <w:tabs>
          <w:tab w:val="right" w:leader="dot" w:pos="9912"/>
        </w:tabs>
        <w:rPr>
          <w:noProof/>
        </w:rPr>
      </w:pPr>
      <w:hyperlink w:anchor="_Toc214958889" w:history="1">
        <w:r w:rsidRPr="00F01676">
          <w:rPr>
            <w:rStyle w:val="af"/>
            <w:rFonts w:ascii="Times New Roman" w:hAnsi="Times New Roman"/>
            <w:b/>
            <w:bCs/>
            <w:noProof/>
            <w:kern w:val="32"/>
          </w:rPr>
          <w:t>1. Проміжна інформація</w:t>
        </w:r>
        <w:r>
          <w:rPr>
            <w:noProof/>
            <w:webHidden/>
          </w:rPr>
          <w:tab/>
        </w:r>
        <w:r>
          <w:rPr>
            <w:noProof/>
            <w:webHidden/>
          </w:rPr>
          <w:fldChar w:fldCharType="begin"/>
        </w:r>
        <w:r>
          <w:rPr>
            <w:noProof/>
            <w:webHidden/>
          </w:rPr>
          <w:instrText xml:space="preserve"> PAGEREF _Toc214958889 \h </w:instrText>
        </w:r>
        <w:r>
          <w:rPr>
            <w:noProof/>
            <w:webHidden/>
          </w:rPr>
        </w:r>
        <w:r>
          <w:rPr>
            <w:noProof/>
            <w:webHidden/>
          </w:rPr>
          <w:fldChar w:fldCharType="separate"/>
        </w:r>
        <w:r>
          <w:rPr>
            <w:noProof/>
            <w:webHidden/>
          </w:rPr>
          <w:t>4</w:t>
        </w:r>
        <w:r w:rsidR="00043530">
          <w:rPr>
            <w:noProof/>
            <w:webHidden/>
          </w:rPr>
          <w:t>8</w:t>
        </w:r>
        <w:r>
          <w:rPr>
            <w:noProof/>
            <w:webHidden/>
          </w:rPr>
          <w:fldChar w:fldCharType="end"/>
        </w:r>
      </w:hyperlink>
    </w:p>
    <w:p w:rsidR="00113C7B" w:rsidRDefault="00113C7B">
      <w:pPr>
        <w:pStyle w:val="10"/>
        <w:tabs>
          <w:tab w:val="right" w:leader="dot" w:pos="9912"/>
        </w:tabs>
        <w:rPr>
          <w:noProof/>
        </w:rPr>
      </w:pPr>
      <w:hyperlink w:anchor="_Toc214958890" w:history="1">
        <w:r w:rsidRPr="00F01676">
          <w:rPr>
            <w:rStyle w:val="af"/>
            <w:rFonts w:ascii="Times New Roman" w:hAnsi="Times New Roman"/>
            <w:b/>
            <w:bCs/>
            <w:noProof/>
            <w:kern w:val="32"/>
          </w:rPr>
          <w:t>2. Особлива інформація</w:t>
        </w:r>
        <w:r>
          <w:rPr>
            <w:noProof/>
            <w:webHidden/>
          </w:rPr>
          <w:tab/>
        </w:r>
        <w:r>
          <w:rPr>
            <w:noProof/>
            <w:webHidden/>
          </w:rPr>
          <w:fldChar w:fldCharType="begin"/>
        </w:r>
        <w:r>
          <w:rPr>
            <w:noProof/>
            <w:webHidden/>
          </w:rPr>
          <w:instrText xml:space="preserve"> PAGEREF _Toc214958890 \h </w:instrText>
        </w:r>
        <w:r>
          <w:rPr>
            <w:noProof/>
            <w:webHidden/>
          </w:rPr>
        </w:r>
        <w:r>
          <w:rPr>
            <w:noProof/>
            <w:webHidden/>
          </w:rPr>
          <w:fldChar w:fldCharType="separate"/>
        </w:r>
        <w:r>
          <w:rPr>
            <w:noProof/>
            <w:webHidden/>
          </w:rPr>
          <w:t>4</w:t>
        </w:r>
        <w:r w:rsidR="00043530">
          <w:rPr>
            <w:noProof/>
            <w:webHidden/>
          </w:rPr>
          <w:t>8</w:t>
        </w:r>
        <w:r>
          <w:rPr>
            <w:noProof/>
            <w:webHidden/>
          </w:rPr>
          <w:fldChar w:fldCharType="end"/>
        </w:r>
      </w:hyperlink>
    </w:p>
    <w:p w:rsidR="00113C7B" w:rsidRDefault="00113C7B">
      <w:pPr>
        <w:pStyle w:val="10"/>
        <w:tabs>
          <w:tab w:val="right" w:leader="dot" w:pos="9912"/>
        </w:tabs>
        <w:rPr>
          <w:noProof/>
        </w:rPr>
      </w:pPr>
      <w:hyperlink w:anchor="_Toc214958891" w:history="1">
        <w:r w:rsidRPr="00F01676">
          <w:rPr>
            <w:rStyle w:val="af"/>
            <w:rFonts w:ascii="Times New Roman" w:hAnsi="Times New Roman"/>
            <w:b/>
            <w:bCs/>
            <w:noProof/>
            <w:kern w:val="32"/>
          </w:rPr>
          <w:t>3. Інша інформація</w:t>
        </w:r>
        <w:r>
          <w:rPr>
            <w:noProof/>
            <w:webHidden/>
          </w:rPr>
          <w:tab/>
        </w:r>
        <w:r>
          <w:rPr>
            <w:noProof/>
            <w:webHidden/>
          </w:rPr>
          <w:fldChar w:fldCharType="begin"/>
        </w:r>
        <w:r>
          <w:rPr>
            <w:noProof/>
            <w:webHidden/>
          </w:rPr>
          <w:instrText xml:space="preserve"> PAGEREF _Toc214958891 \h </w:instrText>
        </w:r>
        <w:r>
          <w:rPr>
            <w:noProof/>
            <w:webHidden/>
          </w:rPr>
        </w:r>
        <w:r>
          <w:rPr>
            <w:noProof/>
            <w:webHidden/>
          </w:rPr>
          <w:fldChar w:fldCharType="separate"/>
        </w:r>
        <w:r>
          <w:rPr>
            <w:noProof/>
            <w:webHidden/>
          </w:rPr>
          <w:t>4</w:t>
        </w:r>
        <w:r w:rsidR="00043530">
          <w:rPr>
            <w:noProof/>
            <w:webHidden/>
          </w:rPr>
          <w:t>8</w:t>
        </w:r>
        <w:bookmarkStart w:id="0" w:name="_GoBack"/>
        <w:bookmarkEnd w:id="0"/>
        <w:r>
          <w:rPr>
            <w:noProof/>
            <w:webHidden/>
          </w:rPr>
          <w:fldChar w:fldCharType="end"/>
        </w:r>
      </w:hyperlink>
    </w:p>
    <w:p w:rsidR="00113C7B" w:rsidRPr="00113C7B" w:rsidRDefault="00113C7B" w:rsidP="00113C7B">
      <w:pPr>
        <w:spacing w:after="0" w:line="240" w:lineRule="auto"/>
        <w:rPr>
          <w:rFonts w:ascii="Times New Roman" w:hAnsi="Times New Roman"/>
          <w:sz w:val="20"/>
          <w:szCs w:val="20"/>
          <w:lang w:val="en-US"/>
        </w:rPr>
      </w:pPr>
      <w:r>
        <w:rPr>
          <w:rFonts w:ascii="Times New Roman" w:hAnsi="Times New Roman"/>
          <w:sz w:val="20"/>
          <w:szCs w:val="20"/>
          <w:lang w:val="en-US"/>
        </w:rPr>
        <w:fldChar w:fldCharType="end"/>
      </w:r>
    </w:p>
    <w:p w:rsidR="00113C7B" w:rsidRPr="00113C7B" w:rsidRDefault="00113C7B" w:rsidP="00113C7B">
      <w:pPr>
        <w:spacing w:before="240" w:after="60" w:line="240" w:lineRule="auto"/>
        <w:jc w:val="center"/>
        <w:outlineLvl w:val="0"/>
        <w:rPr>
          <w:rFonts w:ascii="Times New Roman" w:hAnsi="Times New Roman"/>
          <w:b/>
          <w:bCs/>
          <w:kern w:val="28"/>
          <w:sz w:val="28"/>
          <w:szCs w:val="28"/>
        </w:rPr>
      </w:pPr>
      <w:bookmarkStart w:id="1" w:name="_Toc214958871"/>
      <w:r w:rsidRPr="00113C7B">
        <w:rPr>
          <w:rFonts w:ascii="Times New Roman" w:hAnsi="Times New Roman"/>
          <w:b/>
          <w:bCs/>
          <w:kern w:val="28"/>
          <w:sz w:val="28"/>
          <w:szCs w:val="28"/>
        </w:rPr>
        <w:t>I. Загальна інформація</w:t>
      </w:r>
      <w:bookmarkEnd w:id="1"/>
    </w:p>
    <w:p w:rsidR="00113C7B" w:rsidRPr="00113C7B" w:rsidRDefault="00113C7B" w:rsidP="00113C7B">
      <w:pPr>
        <w:spacing w:after="60" w:line="240" w:lineRule="auto"/>
        <w:jc w:val="center"/>
        <w:outlineLvl w:val="0"/>
        <w:rPr>
          <w:rFonts w:ascii="Times New Roman" w:hAnsi="Times New Roman"/>
          <w:b/>
          <w:bCs/>
          <w:kern w:val="28"/>
          <w:sz w:val="26"/>
          <w:szCs w:val="26"/>
        </w:rPr>
      </w:pPr>
      <w:bookmarkStart w:id="2" w:name="_Toc214958872"/>
      <w:r w:rsidRPr="00113C7B">
        <w:rPr>
          <w:rFonts w:ascii="Times New Roman" w:hAnsi="Times New Roman"/>
          <w:b/>
          <w:bCs/>
          <w:kern w:val="28"/>
          <w:sz w:val="26"/>
          <w:szCs w:val="26"/>
        </w:rPr>
        <w:t>1. Ідентифікаційні дані та загальна інформація</w:t>
      </w:r>
      <w:bookmarkEnd w:id="2"/>
    </w:p>
    <w:tbl>
      <w:tblPr>
        <w:tblW w:w="99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533"/>
        <w:gridCol w:w="4384"/>
        <w:gridCol w:w="469"/>
        <w:gridCol w:w="4538"/>
        <w:gridCol w:w="10"/>
      </w:tblGrid>
      <w:tr w:rsidR="00113C7B" w:rsidRPr="00113C7B" w:rsidTr="00FF54E8">
        <w:trPr>
          <w:trHeight w:val="397"/>
        </w:trPr>
        <w:tc>
          <w:tcPr>
            <w:tcW w:w="533" w:type="dxa"/>
            <w:tcBorders>
              <w:top w:val="single" w:sz="6" w:space="0" w:color="auto"/>
            </w:tcBorders>
            <w:vAlign w:val="center"/>
          </w:tcPr>
          <w:p w:rsidR="00113C7B" w:rsidRPr="00113C7B" w:rsidRDefault="00113C7B" w:rsidP="00113C7B">
            <w:pPr>
              <w:spacing w:after="0" w:line="240" w:lineRule="auto"/>
              <w:jc w:val="center"/>
              <w:rPr>
                <w:rFonts w:ascii="Times New Roman" w:hAnsi="Times New Roman"/>
                <w:b/>
                <w:sz w:val="20"/>
                <w:szCs w:val="20"/>
                <w:lang w:val="en-US"/>
              </w:rPr>
            </w:pPr>
            <w:r w:rsidRPr="00113C7B">
              <w:rPr>
                <w:rFonts w:ascii="Times New Roman" w:hAnsi="Times New Roman"/>
                <w:b/>
                <w:sz w:val="20"/>
                <w:szCs w:val="20"/>
                <w:lang w:val="en-US"/>
              </w:rPr>
              <w:t>1</w:t>
            </w:r>
          </w:p>
        </w:tc>
        <w:tc>
          <w:tcPr>
            <w:tcW w:w="4384" w:type="dxa"/>
            <w:tcBorders>
              <w:top w:val="single" w:sz="6" w:space="0" w:color="auto"/>
            </w:tcBorders>
            <w:shd w:val="clear" w:color="auto" w:fill="auto"/>
            <w:vAlign w:val="center"/>
          </w:tcPr>
          <w:p w:rsidR="00113C7B" w:rsidRPr="00113C7B" w:rsidRDefault="00113C7B" w:rsidP="00113C7B">
            <w:pPr>
              <w:spacing w:after="0" w:line="240" w:lineRule="auto"/>
              <w:rPr>
                <w:rFonts w:ascii="Times New Roman" w:hAnsi="Times New Roman"/>
                <w:b/>
                <w:sz w:val="20"/>
                <w:szCs w:val="20"/>
              </w:rPr>
            </w:pPr>
            <w:r w:rsidRPr="00113C7B">
              <w:rPr>
                <w:rFonts w:ascii="Times New Roman" w:hAnsi="Times New Roman"/>
                <w:b/>
                <w:sz w:val="20"/>
                <w:szCs w:val="20"/>
              </w:rPr>
              <w:t>Повне найменування</w:t>
            </w:r>
          </w:p>
        </w:tc>
        <w:tc>
          <w:tcPr>
            <w:tcW w:w="5017" w:type="dxa"/>
            <w:gridSpan w:val="3"/>
            <w:tcBorders>
              <w:top w:val="single" w:sz="6" w:space="0" w:color="auto"/>
            </w:tcBorders>
            <w:shd w:val="clear" w:color="auto" w:fill="auto"/>
            <w:vAlign w:val="center"/>
          </w:tcPr>
          <w:p w:rsidR="00113C7B" w:rsidRPr="00113C7B" w:rsidRDefault="00113C7B" w:rsidP="00113C7B">
            <w:pPr>
              <w:spacing w:after="0" w:line="240" w:lineRule="auto"/>
              <w:rPr>
                <w:rFonts w:ascii="Times New Roman" w:hAnsi="Times New Roman"/>
                <w:sz w:val="20"/>
                <w:szCs w:val="20"/>
              </w:rPr>
            </w:pPr>
            <w:r w:rsidRPr="00113C7B">
              <w:rPr>
                <w:rFonts w:ascii="Times New Roman" w:hAnsi="Times New Roman"/>
                <w:sz w:val="20"/>
                <w:szCs w:val="20"/>
              </w:rPr>
              <w:t xml:space="preserve"> </w:t>
            </w:r>
            <w:r w:rsidRPr="00113C7B">
              <w:rPr>
                <w:rFonts w:ascii="Times New Roman" w:hAnsi="Times New Roman"/>
                <w:sz w:val="20"/>
                <w:szCs w:val="20"/>
                <w:lang w:val="en-US"/>
              </w:rPr>
              <w:t>ПРИВАТНЕ АКЦІОНЕРНЕ ТОВАРИСТВО "ЄВРОПОРТ"</w:t>
            </w:r>
          </w:p>
        </w:tc>
      </w:tr>
      <w:tr w:rsidR="00113C7B" w:rsidRPr="00113C7B" w:rsidTr="00FF54E8">
        <w:trPr>
          <w:trHeight w:val="397"/>
        </w:trPr>
        <w:tc>
          <w:tcPr>
            <w:tcW w:w="533" w:type="dxa"/>
            <w:vAlign w:val="center"/>
          </w:tcPr>
          <w:p w:rsidR="00113C7B" w:rsidRPr="00113C7B" w:rsidRDefault="00113C7B" w:rsidP="00113C7B">
            <w:pPr>
              <w:spacing w:after="0" w:line="240" w:lineRule="auto"/>
              <w:jc w:val="center"/>
              <w:rPr>
                <w:rFonts w:ascii="Times New Roman" w:hAnsi="Times New Roman"/>
                <w:b/>
                <w:sz w:val="20"/>
                <w:szCs w:val="20"/>
                <w:lang w:val="en-US"/>
              </w:rPr>
            </w:pPr>
            <w:r w:rsidRPr="00113C7B">
              <w:rPr>
                <w:rFonts w:ascii="Times New Roman" w:hAnsi="Times New Roman"/>
                <w:b/>
                <w:sz w:val="20"/>
                <w:szCs w:val="20"/>
                <w:lang w:val="en-US"/>
              </w:rPr>
              <w:lastRenderedPageBreak/>
              <w:t>2</w:t>
            </w:r>
          </w:p>
        </w:tc>
        <w:tc>
          <w:tcPr>
            <w:tcW w:w="4384" w:type="dxa"/>
            <w:shd w:val="clear" w:color="auto" w:fill="auto"/>
            <w:vAlign w:val="center"/>
          </w:tcPr>
          <w:p w:rsidR="00113C7B" w:rsidRPr="00113C7B" w:rsidRDefault="00113C7B" w:rsidP="00113C7B">
            <w:pPr>
              <w:spacing w:after="0" w:line="240" w:lineRule="auto"/>
              <w:rPr>
                <w:rFonts w:ascii="Times New Roman" w:hAnsi="Times New Roman"/>
                <w:b/>
                <w:sz w:val="20"/>
                <w:szCs w:val="20"/>
              </w:rPr>
            </w:pPr>
            <w:r w:rsidRPr="00113C7B">
              <w:rPr>
                <w:rFonts w:ascii="Times New Roman" w:hAnsi="Times New Roman"/>
                <w:b/>
                <w:sz w:val="20"/>
                <w:szCs w:val="20"/>
                <w:lang w:val="ru-RU"/>
              </w:rPr>
              <w:t>Скорочене найменування (за наявності).</w:t>
            </w:r>
          </w:p>
        </w:tc>
        <w:tc>
          <w:tcPr>
            <w:tcW w:w="5017" w:type="dxa"/>
            <w:gridSpan w:val="3"/>
            <w:shd w:val="clear" w:color="auto" w:fill="auto"/>
            <w:vAlign w:val="center"/>
          </w:tcPr>
          <w:p w:rsidR="00113C7B" w:rsidRPr="00113C7B" w:rsidRDefault="00113C7B" w:rsidP="00113C7B">
            <w:pPr>
              <w:spacing w:after="0" w:line="240" w:lineRule="auto"/>
              <w:rPr>
                <w:rFonts w:ascii="Times New Roman" w:hAnsi="Times New Roman"/>
                <w:sz w:val="20"/>
                <w:szCs w:val="20"/>
              </w:rPr>
            </w:pPr>
            <w:r w:rsidRPr="00113C7B">
              <w:rPr>
                <w:rFonts w:ascii="Times New Roman" w:hAnsi="Times New Roman"/>
                <w:sz w:val="20"/>
                <w:szCs w:val="20"/>
              </w:rPr>
              <w:t xml:space="preserve"> </w:t>
            </w:r>
            <w:r w:rsidRPr="00113C7B">
              <w:rPr>
                <w:rFonts w:ascii="Times New Roman" w:hAnsi="Times New Roman"/>
                <w:sz w:val="20"/>
                <w:szCs w:val="20"/>
                <w:lang w:val="en-US"/>
              </w:rPr>
              <w:t>ПрАТ "ЄВРОПОРТ"</w:t>
            </w:r>
          </w:p>
        </w:tc>
      </w:tr>
      <w:tr w:rsidR="00113C7B" w:rsidRPr="00113C7B" w:rsidTr="00FF54E8">
        <w:trPr>
          <w:trHeight w:val="397"/>
        </w:trPr>
        <w:tc>
          <w:tcPr>
            <w:tcW w:w="533" w:type="dxa"/>
            <w:vAlign w:val="center"/>
          </w:tcPr>
          <w:p w:rsidR="00113C7B" w:rsidRPr="00113C7B" w:rsidRDefault="00113C7B" w:rsidP="00113C7B">
            <w:pPr>
              <w:spacing w:after="0" w:line="240" w:lineRule="auto"/>
              <w:jc w:val="center"/>
              <w:rPr>
                <w:rFonts w:ascii="Times New Roman" w:hAnsi="Times New Roman"/>
                <w:b/>
                <w:sz w:val="20"/>
                <w:szCs w:val="20"/>
                <w:lang w:val="en-US"/>
              </w:rPr>
            </w:pPr>
            <w:r w:rsidRPr="00113C7B">
              <w:rPr>
                <w:rFonts w:ascii="Times New Roman" w:hAnsi="Times New Roman"/>
                <w:b/>
                <w:sz w:val="20"/>
                <w:szCs w:val="20"/>
                <w:lang w:val="en-US"/>
              </w:rPr>
              <w:t>3</w:t>
            </w:r>
          </w:p>
        </w:tc>
        <w:tc>
          <w:tcPr>
            <w:tcW w:w="4384" w:type="dxa"/>
            <w:shd w:val="clear" w:color="auto" w:fill="auto"/>
            <w:vAlign w:val="center"/>
          </w:tcPr>
          <w:p w:rsidR="00113C7B" w:rsidRPr="00113C7B" w:rsidRDefault="00113C7B" w:rsidP="00113C7B">
            <w:pPr>
              <w:spacing w:after="0" w:line="240" w:lineRule="auto"/>
              <w:rPr>
                <w:rFonts w:ascii="Times New Roman" w:hAnsi="Times New Roman"/>
                <w:b/>
                <w:sz w:val="20"/>
                <w:szCs w:val="20"/>
              </w:rPr>
            </w:pPr>
            <w:r w:rsidRPr="00113C7B">
              <w:rPr>
                <w:rFonts w:ascii="Times New Roman" w:hAnsi="Times New Roman"/>
                <w:b/>
                <w:sz w:val="20"/>
                <w:szCs w:val="20"/>
              </w:rPr>
              <w:t>Ідентифікаційний код юридичної особи</w:t>
            </w:r>
          </w:p>
        </w:tc>
        <w:tc>
          <w:tcPr>
            <w:tcW w:w="5017" w:type="dxa"/>
            <w:gridSpan w:val="3"/>
            <w:shd w:val="clear" w:color="auto" w:fill="auto"/>
            <w:vAlign w:val="center"/>
          </w:tcPr>
          <w:p w:rsidR="00113C7B" w:rsidRPr="00113C7B" w:rsidRDefault="00113C7B" w:rsidP="00113C7B">
            <w:pPr>
              <w:spacing w:after="0" w:line="240" w:lineRule="auto"/>
              <w:rPr>
                <w:rFonts w:ascii="Times New Roman" w:hAnsi="Times New Roman"/>
                <w:sz w:val="20"/>
                <w:szCs w:val="20"/>
              </w:rPr>
            </w:pPr>
            <w:r w:rsidRPr="00113C7B">
              <w:rPr>
                <w:rFonts w:ascii="Times New Roman" w:hAnsi="Times New Roman"/>
                <w:sz w:val="20"/>
                <w:szCs w:val="20"/>
              </w:rPr>
              <w:t>31744061</w:t>
            </w:r>
          </w:p>
        </w:tc>
      </w:tr>
      <w:tr w:rsidR="00113C7B" w:rsidRPr="00113C7B" w:rsidTr="00FF54E8">
        <w:trPr>
          <w:trHeight w:val="397"/>
        </w:trPr>
        <w:tc>
          <w:tcPr>
            <w:tcW w:w="533" w:type="dxa"/>
            <w:vAlign w:val="center"/>
          </w:tcPr>
          <w:p w:rsidR="00113C7B" w:rsidRPr="00113C7B" w:rsidRDefault="00113C7B" w:rsidP="00113C7B">
            <w:pPr>
              <w:spacing w:after="0" w:line="240" w:lineRule="auto"/>
              <w:jc w:val="center"/>
              <w:rPr>
                <w:rFonts w:ascii="Times New Roman" w:hAnsi="Times New Roman"/>
                <w:b/>
                <w:sz w:val="20"/>
                <w:szCs w:val="20"/>
                <w:lang w:val="en-US"/>
              </w:rPr>
            </w:pPr>
            <w:r w:rsidRPr="00113C7B">
              <w:rPr>
                <w:rFonts w:ascii="Times New Roman" w:hAnsi="Times New Roman"/>
                <w:b/>
                <w:sz w:val="20"/>
                <w:szCs w:val="20"/>
                <w:lang w:val="en-US"/>
              </w:rPr>
              <w:t>4</w:t>
            </w:r>
          </w:p>
        </w:tc>
        <w:tc>
          <w:tcPr>
            <w:tcW w:w="4384" w:type="dxa"/>
            <w:shd w:val="clear" w:color="auto" w:fill="auto"/>
            <w:vAlign w:val="center"/>
          </w:tcPr>
          <w:p w:rsidR="00113C7B" w:rsidRPr="00113C7B" w:rsidRDefault="00113C7B" w:rsidP="00113C7B">
            <w:pPr>
              <w:spacing w:after="0" w:line="240" w:lineRule="auto"/>
              <w:rPr>
                <w:rFonts w:ascii="Times New Roman" w:hAnsi="Times New Roman"/>
                <w:b/>
                <w:sz w:val="20"/>
                <w:szCs w:val="20"/>
              </w:rPr>
            </w:pPr>
            <w:r w:rsidRPr="00113C7B">
              <w:rPr>
                <w:rFonts w:ascii="Times New Roman" w:hAnsi="Times New Roman"/>
                <w:b/>
                <w:sz w:val="20"/>
                <w:szCs w:val="20"/>
              </w:rPr>
              <w:t>Дата державної реєстрації</w:t>
            </w:r>
          </w:p>
        </w:tc>
        <w:tc>
          <w:tcPr>
            <w:tcW w:w="5017" w:type="dxa"/>
            <w:gridSpan w:val="3"/>
            <w:shd w:val="clear" w:color="auto" w:fill="auto"/>
            <w:vAlign w:val="center"/>
          </w:tcPr>
          <w:p w:rsidR="00113C7B" w:rsidRPr="00113C7B" w:rsidRDefault="00113C7B" w:rsidP="00113C7B">
            <w:pPr>
              <w:spacing w:after="0" w:line="240" w:lineRule="auto"/>
              <w:rPr>
                <w:rFonts w:ascii="Times New Roman" w:hAnsi="Times New Roman"/>
                <w:sz w:val="20"/>
                <w:szCs w:val="20"/>
              </w:rPr>
            </w:pPr>
            <w:r w:rsidRPr="00113C7B">
              <w:rPr>
                <w:rFonts w:ascii="Times New Roman" w:hAnsi="Times New Roman"/>
                <w:sz w:val="20"/>
                <w:szCs w:val="20"/>
              </w:rPr>
              <w:t xml:space="preserve"> </w:t>
            </w:r>
            <w:r w:rsidRPr="00113C7B">
              <w:rPr>
                <w:rFonts w:ascii="Times New Roman" w:hAnsi="Times New Roman"/>
                <w:sz w:val="20"/>
                <w:szCs w:val="20"/>
                <w:lang w:val="en-US"/>
              </w:rPr>
              <w:t>30.06.2004</w:t>
            </w:r>
          </w:p>
        </w:tc>
      </w:tr>
      <w:tr w:rsidR="00113C7B" w:rsidRPr="00113C7B" w:rsidTr="00FF54E8">
        <w:trPr>
          <w:trHeight w:val="397"/>
        </w:trPr>
        <w:tc>
          <w:tcPr>
            <w:tcW w:w="533" w:type="dxa"/>
            <w:vAlign w:val="center"/>
          </w:tcPr>
          <w:p w:rsidR="00113C7B" w:rsidRPr="00113C7B" w:rsidRDefault="00113C7B" w:rsidP="00113C7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113C7B">
              <w:rPr>
                <w:rFonts w:ascii="Times New Roman" w:hAnsi="Times New Roman"/>
                <w:b/>
                <w:color w:val="000000"/>
                <w:sz w:val="20"/>
                <w:szCs w:val="20"/>
              </w:rPr>
              <w:t>5</w:t>
            </w:r>
          </w:p>
        </w:tc>
        <w:tc>
          <w:tcPr>
            <w:tcW w:w="4384" w:type="dxa"/>
            <w:shd w:val="clear" w:color="auto" w:fill="auto"/>
            <w:vAlign w:val="center"/>
          </w:tcPr>
          <w:p w:rsidR="00113C7B" w:rsidRPr="00113C7B" w:rsidRDefault="00113C7B" w:rsidP="00113C7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3C7B">
              <w:rPr>
                <w:rFonts w:ascii="Times New Roman" w:hAnsi="Times New Roman"/>
                <w:b/>
                <w:color w:val="000000"/>
                <w:sz w:val="20"/>
                <w:szCs w:val="20"/>
              </w:rPr>
              <w:t>Місцезнаходження</w:t>
            </w:r>
          </w:p>
        </w:tc>
        <w:tc>
          <w:tcPr>
            <w:tcW w:w="5017" w:type="dxa"/>
            <w:gridSpan w:val="3"/>
            <w:shd w:val="clear" w:color="auto" w:fill="auto"/>
            <w:vAlign w:val="center"/>
          </w:tcPr>
          <w:p w:rsidR="00113C7B" w:rsidRPr="00113C7B" w:rsidRDefault="00113C7B" w:rsidP="00113C7B">
            <w:pPr>
              <w:spacing w:after="0" w:line="240" w:lineRule="auto"/>
              <w:rPr>
                <w:rFonts w:ascii="Times New Roman" w:hAnsi="Times New Roman"/>
                <w:sz w:val="20"/>
                <w:szCs w:val="20"/>
              </w:rPr>
            </w:pPr>
            <w:r w:rsidRPr="00113C7B">
              <w:rPr>
                <w:rFonts w:ascii="Times New Roman" w:hAnsi="Times New Roman"/>
                <w:sz w:val="20"/>
                <w:szCs w:val="20"/>
              </w:rPr>
              <w:t>03049 УКРАЇНА  д/н                                                                                                  м. Київ                                                                                              вул. Лукашевича, буд. 15-А</w:t>
            </w:r>
          </w:p>
        </w:tc>
      </w:tr>
      <w:tr w:rsidR="00113C7B" w:rsidRPr="00113C7B" w:rsidTr="00FF54E8">
        <w:trPr>
          <w:trHeight w:val="397"/>
        </w:trPr>
        <w:tc>
          <w:tcPr>
            <w:tcW w:w="533" w:type="dxa"/>
            <w:vAlign w:val="center"/>
          </w:tcPr>
          <w:p w:rsidR="00113C7B" w:rsidRPr="00113C7B" w:rsidRDefault="00113C7B" w:rsidP="00113C7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113C7B">
              <w:rPr>
                <w:rFonts w:ascii="Times New Roman" w:hAnsi="Times New Roman"/>
                <w:b/>
                <w:color w:val="000000"/>
                <w:sz w:val="20"/>
                <w:szCs w:val="20"/>
              </w:rPr>
              <w:t>6</w:t>
            </w:r>
          </w:p>
        </w:tc>
        <w:tc>
          <w:tcPr>
            <w:tcW w:w="4384" w:type="dxa"/>
            <w:shd w:val="clear" w:color="auto" w:fill="auto"/>
            <w:vAlign w:val="center"/>
          </w:tcPr>
          <w:p w:rsidR="00113C7B" w:rsidRPr="00113C7B" w:rsidRDefault="00113C7B" w:rsidP="00113C7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3C7B">
              <w:rPr>
                <w:rFonts w:ascii="Times New Roman" w:hAnsi="Times New Roman"/>
                <w:b/>
                <w:color w:val="000000"/>
                <w:sz w:val="20"/>
                <w:szCs w:val="20"/>
              </w:rPr>
              <w:t>Адреса для листування</w:t>
            </w:r>
          </w:p>
        </w:tc>
        <w:tc>
          <w:tcPr>
            <w:tcW w:w="5017" w:type="dxa"/>
            <w:gridSpan w:val="3"/>
            <w:shd w:val="clear" w:color="auto" w:fill="auto"/>
            <w:vAlign w:val="center"/>
          </w:tcPr>
          <w:p w:rsidR="00113C7B" w:rsidRPr="00113C7B" w:rsidRDefault="00113C7B" w:rsidP="00113C7B">
            <w:pPr>
              <w:spacing w:after="0" w:line="240" w:lineRule="auto"/>
              <w:rPr>
                <w:rFonts w:ascii="Times New Roman" w:hAnsi="Times New Roman"/>
                <w:sz w:val="20"/>
                <w:szCs w:val="20"/>
              </w:rPr>
            </w:pPr>
            <w:r w:rsidRPr="00113C7B">
              <w:rPr>
                <w:rFonts w:ascii="Times New Roman" w:hAnsi="Times New Roman"/>
                <w:sz w:val="20"/>
                <w:szCs w:val="20"/>
              </w:rPr>
              <w:t>03049, УКРАЇНА, д/н, м. Київ, вул. Лукашевича, буд. 15-А</w:t>
            </w:r>
          </w:p>
        </w:tc>
      </w:tr>
      <w:tr w:rsidR="00113C7B" w:rsidRPr="00113C7B" w:rsidTr="00FF54E8">
        <w:trPr>
          <w:gridAfter w:val="1"/>
          <w:wAfter w:w="10" w:type="dxa"/>
          <w:trHeight w:val="195"/>
        </w:trPr>
        <w:tc>
          <w:tcPr>
            <w:tcW w:w="533" w:type="dxa"/>
            <w:vMerge w:val="restart"/>
            <w:vAlign w:val="center"/>
          </w:tcPr>
          <w:p w:rsidR="00113C7B" w:rsidRPr="00113C7B" w:rsidRDefault="00113C7B" w:rsidP="00113C7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113C7B">
              <w:rPr>
                <w:rFonts w:ascii="Times New Roman" w:hAnsi="Times New Roman"/>
                <w:b/>
                <w:color w:val="000000"/>
                <w:sz w:val="20"/>
                <w:szCs w:val="20"/>
              </w:rPr>
              <w:t>7</w:t>
            </w:r>
          </w:p>
        </w:tc>
        <w:tc>
          <w:tcPr>
            <w:tcW w:w="4384" w:type="dxa"/>
            <w:vMerge w:val="restart"/>
            <w:tcBorders>
              <w:right w:val="single" w:sz="6" w:space="0" w:color="auto"/>
            </w:tcBorders>
            <w:shd w:val="clear" w:color="auto" w:fill="auto"/>
            <w:vAlign w:val="center"/>
          </w:tcPr>
          <w:p w:rsidR="00113C7B" w:rsidRPr="00113C7B" w:rsidRDefault="00113C7B" w:rsidP="00113C7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3C7B">
              <w:rPr>
                <w:rFonts w:ascii="Times New Roman" w:hAnsi="Times New Roman"/>
                <w:b/>
                <w:color w:val="000000"/>
                <w:sz w:val="20"/>
                <w:szCs w:val="20"/>
              </w:rPr>
              <w:t>Особа, яка розкриває інформацію</w:t>
            </w:r>
          </w:p>
        </w:tc>
        <w:tc>
          <w:tcPr>
            <w:tcW w:w="469" w:type="dxa"/>
            <w:tcBorders>
              <w:left w:val="single" w:sz="6" w:space="0" w:color="auto"/>
              <w:bottom w:val="nil"/>
              <w:right w:val="nil"/>
            </w:tcBorders>
            <w:shd w:val="clear" w:color="auto" w:fill="auto"/>
            <w:vAlign w:val="center"/>
          </w:tcPr>
          <w:p w:rsidR="00113C7B" w:rsidRPr="00113C7B" w:rsidRDefault="00113C7B" w:rsidP="00113C7B">
            <w:pPr>
              <w:spacing w:after="0" w:line="240" w:lineRule="auto"/>
              <w:rPr>
                <w:rFonts w:ascii="Times New Roman" w:hAnsi="Times New Roman"/>
                <w:b/>
                <w:sz w:val="20"/>
                <w:szCs w:val="20"/>
                <w:lang w:val="en-US"/>
              </w:rPr>
            </w:pPr>
            <w:r w:rsidRPr="00113C7B">
              <w:rPr>
                <w:rFonts w:ascii="Times New Roman" w:hAnsi="Times New Roman"/>
                <w:b/>
                <w:sz w:val="20"/>
                <w:szCs w:val="20"/>
                <w:lang w:val="en-US"/>
              </w:rPr>
              <w:t>X</w:t>
            </w:r>
          </w:p>
        </w:tc>
        <w:tc>
          <w:tcPr>
            <w:tcW w:w="4538" w:type="dxa"/>
            <w:tcBorders>
              <w:left w:val="nil"/>
              <w:bottom w:val="nil"/>
              <w:right w:val="single" w:sz="6" w:space="0" w:color="auto"/>
            </w:tcBorders>
            <w:shd w:val="clear" w:color="auto" w:fill="auto"/>
            <w:vAlign w:val="center"/>
          </w:tcPr>
          <w:p w:rsidR="00113C7B" w:rsidRPr="00113C7B" w:rsidRDefault="00113C7B" w:rsidP="00113C7B">
            <w:pPr>
              <w:spacing w:after="0" w:line="240" w:lineRule="auto"/>
              <w:rPr>
                <w:rFonts w:ascii="Times New Roman" w:hAnsi="Times New Roman"/>
                <w:sz w:val="20"/>
                <w:szCs w:val="20"/>
              </w:rPr>
            </w:pPr>
            <w:r w:rsidRPr="00113C7B">
              <w:rPr>
                <w:rFonts w:ascii="Times New Roman" w:hAnsi="Times New Roman"/>
                <w:sz w:val="20"/>
                <w:szCs w:val="20"/>
              </w:rPr>
              <w:t>Емітент</w:t>
            </w:r>
          </w:p>
        </w:tc>
      </w:tr>
      <w:tr w:rsidR="00113C7B" w:rsidRPr="00113C7B" w:rsidTr="00FF54E8">
        <w:trPr>
          <w:gridAfter w:val="1"/>
          <w:wAfter w:w="10" w:type="dxa"/>
          <w:trHeight w:val="195"/>
        </w:trPr>
        <w:tc>
          <w:tcPr>
            <w:tcW w:w="533" w:type="dxa"/>
            <w:vMerge/>
            <w:vAlign w:val="center"/>
          </w:tcPr>
          <w:p w:rsidR="00113C7B" w:rsidRPr="00113C7B" w:rsidRDefault="00113C7B" w:rsidP="00113C7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tcBorders>
              <w:right w:val="single" w:sz="6" w:space="0" w:color="auto"/>
            </w:tcBorders>
            <w:shd w:val="clear" w:color="auto" w:fill="auto"/>
            <w:vAlign w:val="center"/>
          </w:tcPr>
          <w:p w:rsidR="00113C7B" w:rsidRPr="00113C7B" w:rsidRDefault="00113C7B" w:rsidP="00113C7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left w:val="single" w:sz="6" w:space="0" w:color="auto"/>
              <w:right w:val="nil"/>
            </w:tcBorders>
            <w:shd w:val="clear" w:color="auto" w:fill="auto"/>
            <w:vAlign w:val="center"/>
          </w:tcPr>
          <w:p w:rsidR="00113C7B" w:rsidRPr="00113C7B" w:rsidRDefault="00113C7B" w:rsidP="00113C7B">
            <w:pPr>
              <w:spacing w:after="0" w:line="240" w:lineRule="auto"/>
              <w:rPr>
                <w:rFonts w:ascii="Times New Roman" w:hAnsi="Times New Roman"/>
                <w:b/>
                <w:sz w:val="20"/>
                <w:szCs w:val="20"/>
                <w:lang w:val="en-US"/>
              </w:rPr>
            </w:pPr>
            <w:r w:rsidRPr="00113C7B">
              <w:rPr>
                <w:rFonts w:ascii="Times New Roman" w:hAnsi="Times New Roman"/>
                <w:b/>
                <w:sz w:val="20"/>
                <w:szCs w:val="20"/>
                <w:lang w:val="en-US"/>
              </w:rPr>
              <w:t xml:space="preserve"> </w:t>
            </w:r>
          </w:p>
        </w:tc>
        <w:tc>
          <w:tcPr>
            <w:tcW w:w="4538" w:type="dxa"/>
            <w:tcBorders>
              <w:top w:val="nil"/>
              <w:left w:val="nil"/>
              <w:right w:val="single" w:sz="6" w:space="0" w:color="auto"/>
            </w:tcBorders>
            <w:shd w:val="clear" w:color="auto" w:fill="auto"/>
            <w:vAlign w:val="center"/>
          </w:tcPr>
          <w:p w:rsidR="00113C7B" w:rsidRPr="00113C7B" w:rsidRDefault="00113C7B" w:rsidP="00113C7B">
            <w:pPr>
              <w:spacing w:after="0" w:line="240" w:lineRule="auto"/>
              <w:rPr>
                <w:rFonts w:ascii="Times New Roman" w:hAnsi="Times New Roman"/>
                <w:sz w:val="20"/>
                <w:szCs w:val="20"/>
              </w:rPr>
            </w:pPr>
            <w:r w:rsidRPr="00113C7B">
              <w:rPr>
                <w:rFonts w:ascii="Times New Roman" w:hAnsi="Times New Roman"/>
                <w:sz w:val="20"/>
                <w:szCs w:val="20"/>
              </w:rPr>
              <w:t>Особа, яка надає забезпечення</w:t>
            </w:r>
          </w:p>
        </w:tc>
      </w:tr>
      <w:tr w:rsidR="00113C7B" w:rsidRPr="00113C7B" w:rsidTr="00FF54E8">
        <w:trPr>
          <w:trHeight w:val="240"/>
        </w:trPr>
        <w:tc>
          <w:tcPr>
            <w:tcW w:w="533" w:type="dxa"/>
            <w:vMerge w:val="restart"/>
            <w:vAlign w:val="center"/>
          </w:tcPr>
          <w:p w:rsidR="00113C7B" w:rsidRPr="00113C7B" w:rsidRDefault="00113C7B" w:rsidP="00113C7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113C7B">
              <w:rPr>
                <w:rFonts w:ascii="Times New Roman" w:hAnsi="Times New Roman"/>
                <w:b/>
                <w:color w:val="000000"/>
                <w:sz w:val="20"/>
                <w:szCs w:val="20"/>
              </w:rPr>
              <w:t>8</w:t>
            </w:r>
          </w:p>
        </w:tc>
        <w:tc>
          <w:tcPr>
            <w:tcW w:w="4384" w:type="dxa"/>
            <w:vMerge w:val="restart"/>
            <w:shd w:val="clear" w:color="auto" w:fill="auto"/>
            <w:vAlign w:val="center"/>
          </w:tcPr>
          <w:p w:rsidR="00113C7B" w:rsidRPr="00113C7B" w:rsidRDefault="00113C7B" w:rsidP="00113C7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3C7B">
              <w:rPr>
                <w:rFonts w:ascii="Times New Roman" w:hAnsi="Times New Roman"/>
                <w:b/>
                <w:color w:val="000000"/>
                <w:sz w:val="20"/>
                <w:szCs w:val="20"/>
              </w:rPr>
              <w:t>Особа має статус підприємства, що становить суспільний інтерес</w:t>
            </w:r>
          </w:p>
        </w:tc>
        <w:tc>
          <w:tcPr>
            <w:tcW w:w="469" w:type="dxa"/>
            <w:tcBorders>
              <w:bottom w:val="nil"/>
              <w:right w:val="nil"/>
            </w:tcBorders>
            <w:shd w:val="clear" w:color="auto" w:fill="auto"/>
            <w:vAlign w:val="center"/>
          </w:tcPr>
          <w:p w:rsidR="00113C7B" w:rsidRPr="00113C7B" w:rsidRDefault="00113C7B" w:rsidP="00113C7B">
            <w:pPr>
              <w:spacing w:after="0" w:line="240" w:lineRule="auto"/>
              <w:rPr>
                <w:rFonts w:ascii="Times New Roman" w:hAnsi="Times New Roman"/>
                <w:b/>
                <w:sz w:val="20"/>
                <w:szCs w:val="20"/>
                <w:lang w:val="en-US"/>
              </w:rPr>
            </w:pPr>
            <w:r w:rsidRPr="00113C7B">
              <w:rPr>
                <w:rFonts w:ascii="Times New Roman" w:hAnsi="Times New Roman"/>
                <w:b/>
                <w:sz w:val="20"/>
                <w:szCs w:val="20"/>
                <w:lang w:val="en-US"/>
              </w:rPr>
              <w:t xml:space="preserve"> </w:t>
            </w:r>
          </w:p>
        </w:tc>
        <w:tc>
          <w:tcPr>
            <w:tcW w:w="4548" w:type="dxa"/>
            <w:gridSpan w:val="2"/>
            <w:tcBorders>
              <w:left w:val="nil"/>
              <w:bottom w:val="nil"/>
            </w:tcBorders>
            <w:shd w:val="clear" w:color="auto" w:fill="auto"/>
            <w:vAlign w:val="center"/>
          </w:tcPr>
          <w:p w:rsidR="00113C7B" w:rsidRPr="00113C7B" w:rsidRDefault="00113C7B" w:rsidP="00113C7B">
            <w:pPr>
              <w:spacing w:after="0" w:line="240" w:lineRule="auto"/>
              <w:rPr>
                <w:rFonts w:ascii="Times New Roman" w:hAnsi="Times New Roman"/>
                <w:sz w:val="20"/>
                <w:szCs w:val="20"/>
              </w:rPr>
            </w:pPr>
            <w:r w:rsidRPr="00113C7B">
              <w:rPr>
                <w:rFonts w:ascii="Times New Roman" w:hAnsi="Times New Roman"/>
                <w:sz w:val="20"/>
                <w:szCs w:val="20"/>
              </w:rPr>
              <w:t>Так</w:t>
            </w:r>
          </w:p>
        </w:tc>
      </w:tr>
      <w:tr w:rsidR="00113C7B" w:rsidRPr="00113C7B" w:rsidTr="00FF54E8">
        <w:trPr>
          <w:trHeight w:val="240"/>
        </w:trPr>
        <w:tc>
          <w:tcPr>
            <w:tcW w:w="533" w:type="dxa"/>
            <w:vMerge/>
            <w:vAlign w:val="center"/>
          </w:tcPr>
          <w:p w:rsidR="00113C7B" w:rsidRPr="00113C7B" w:rsidRDefault="00113C7B" w:rsidP="00113C7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113C7B" w:rsidRPr="00113C7B" w:rsidRDefault="00113C7B" w:rsidP="00113C7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single" w:sz="6" w:space="0" w:color="auto"/>
              <w:right w:val="nil"/>
            </w:tcBorders>
            <w:shd w:val="clear" w:color="auto" w:fill="auto"/>
            <w:vAlign w:val="center"/>
          </w:tcPr>
          <w:p w:rsidR="00113C7B" w:rsidRPr="00113C7B" w:rsidRDefault="00113C7B" w:rsidP="00113C7B">
            <w:pPr>
              <w:spacing w:after="0" w:line="240" w:lineRule="auto"/>
              <w:rPr>
                <w:rFonts w:ascii="Times New Roman" w:hAnsi="Times New Roman"/>
                <w:b/>
                <w:sz w:val="20"/>
                <w:szCs w:val="20"/>
                <w:lang w:val="en-US"/>
              </w:rPr>
            </w:pPr>
            <w:r w:rsidRPr="00113C7B">
              <w:rPr>
                <w:rFonts w:ascii="Times New Roman" w:hAnsi="Times New Roman"/>
                <w:b/>
                <w:sz w:val="20"/>
                <w:szCs w:val="20"/>
                <w:lang w:val="en-US"/>
              </w:rPr>
              <w:t>X</w:t>
            </w:r>
          </w:p>
        </w:tc>
        <w:tc>
          <w:tcPr>
            <w:tcW w:w="4548" w:type="dxa"/>
            <w:gridSpan w:val="2"/>
            <w:tcBorders>
              <w:top w:val="nil"/>
              <w:left w:val="nil"/>
            </w:tcBorders>
            <w:shd w:val="clear" w:color="auto" w:fill="auto"/>
            <w:vAlign w:val="center"/>
          </w:tcPr>
          <w:p w:rsidR="00113C7B" w:rsidRPr="00113C7B" w:rsidRDefault="00113C7B" w:rsidP="00113C7B">
            <w:pPr>
              <w:spacing w:after="0" w:line="240" w:lineRule="auto"/>
              <w:rPr>
                <w:rFonts w:ascii="Times New Roman" w:hAnsi="Times New Roman"/>
                <w:sz w:val="20"/>
                <w:szCs w:val="20"/>
              </w:rPr>
            </w:pPr>
            <w:r w:rsidRPr="00113C7B">
              <w:rPr>
                <w:rFonts w:ascii="Times New Roman" w:hAnsi="Times New Roman"/>
                <w:sz w:val="20"/>
                <w:szCs w:val="20"/>
              </w:rPr>
              <w:t>Ні</w:t>
            </w:r>
          </w:p>
        </w:tc>
      </w:tr>
      <w:tr w:rsidR="00113C7B" w:rsidRPr="00113C7B" w:rsidTr="00FF54E8">
        <w:trPr>
          <w:trHeight w:val="99"/>
        </w:trPr>
        <w:tc>
          <w:tcPr>
            <w:tcW w:w="533" w:type="dxa"/>
            <w:vMerge w:val="restart"/>
            <w:vAlign w:val="center"/>
          </w:tcPr>
          <w:p w:rsidR="00113C7B" w:rsidRPr="00113C7B" w:rsidRDefault="00113C7B" w:rsidP="00113C7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113C7B">
              <w:rPr>
                <w:rFonts w:ascii="Times New Roman" w:hAnsi="Times New Roman"/>
                <w:b/>
                <w:color w:val="000000"/>
                <w:sz w:val="20"/>
                <w:szCs w:val="20"/>
              </w:rPr>
              <w:t>9</w:t>
            </w:r>
          </w:p>
        </w:tc>
        <w:tc>
          <w:tcPr>
            <w:tcW w:w="4384" w:type="dxa"/>
            <w:vMerge w:val="restart"/>
            <w:shd w:val="clear" w:color="auto" w:fill="auto"/>
            <w:vAlign w:val="center"/>
          </w:tcPr>
          <w:p w:rsidR="00113C7B" w:rsidRPr="00113C7B" w:rsidRDefault="00113C7B" w:rsidP="00113C7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3C7B">
              <w:rPr>
                <w:rFonts w:ascii="Times New Roman" w:hAnsi="Times New Roman"/>
                <w:b/>
                <w:color w:val="000000"/>
                <w:sz w:val="20"/>
                <w:szCs w:val="20"/>
              </w:rPr>
              <w:t xml:space="preserve">Категорія підприємства </w:t>
            </w:r>
          </w:p>
        </w:tc>
        <w:tc>
          <w:tcPr>
            <w:tcW w:w="469" w:type="dxa"/>
            <w:tcBorders>
              <w:bottom w:val="nil"/>
              <w:right w:val="nil"/>
            </w:tcBorders>
            <w:shd w:val="clear" w:color="auto" w:fill="auto"/>
            <w:vAlign w:val="center"/>
          </w:tcPr>
          <w:p w:rsidR="00113C7B" w:rsidRPr="00113C7B" w:rsidRDefault="00113C7B" w:rsidP="00113C7B">
            <w:pPr>
              <w:spacing w:after="0" w:line="240" w:lineRule="auto"/>
              <w:rPr>
                <w:rFonts w:ascii="Times New Roman" w:hAnsi="Times New Roman"/>
                <w:b/>
                <w:sz w:val="20"/>
                <w:szCs w:val="20"/>
                <w:lang w:val="en-US"/>
              </w:rPr>
            </w:pPr>
            <w:r w:rsidRPr="00113C7B">
              <w:rPr>
                <w:rFonts w:ascii="Times New Roman" w:hAnsi="Times New Roman"/>
                <w:b/>
                <w:sz w:val="20"/>
                <w:szCs w:val="20"/>
                <w:lang w:val="en-US"/>
              </w:rPr>
              <w:t xml:space="preserve"> </w:t>
            </w:r>
          </w:p>
        </w:tc>
        <w:tc>
          <w:tcPr>
            <w:tcW w:w="4548" w:type="dxa"/>
            <w:gridSpan w:val="2"/>
            <w:tcBorders>
              <w:left w:val="nil"/>
              <w:bottom w:val="nil"/>
            </w:tcBorders>
            <w:shd w:val="clear" w:color="auto" w:fill="auto"/>
            <w:vAlign w:val="center"/>
          </w:tcPr>
          <w:p w:rsidR="00113C7B" w:rsidRPr="00113C7B" w:rsidRDefault="00113C7B" w:rsidP="00113C7B">
            <w:pPr>
              <w:spacing w:after="0" w:line="240" w:lineRule="auto"/>
              <w:rPr>
                <w:rFonts w:ascii="Times New Roman" w:hAnsi="Times New Roman"/>
                <w:sz w:val="20"/>
                <w:szCs w:val="20"/>
              </w:rPr>
            </w:pPr>
            <w:r w:rsidRPr="00113C7B">
              <w:rPr>
                <w:rFonts w:ascii="Times New Roman" w:hAnsi="Times New Roman"/>
                <w:sz w:val="20"/>
                <w:szCs w:val="20"/>
              </w:rPr>
              <w:t>Велике</w:t>
            </w:r>
          </w:p>
        </w:tc>
      </w:tr>
      <w:tr w:rsidR="00113C7B" w:rsidRPr="00113C7B" w:rsidTr="00FF54E8">
        <w:trPr>
          <w:trHeight w:val="97"/>
        </w:trPr>
        <w:tc>
          <w:tcPr>
            <w:tcW w:w="533" w:type="dxa"/>
            <w:vMerge/>
            <w:vAlign w:val="center"/>
          </w:tcPr>
          <w:p w:rsidR="00113C7B" w:rsidRPr="00113C7B" w:rsidRDefault="00113C7B" w:rsidP="00113C7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113C7B" w:rsidRPr="00113C7B" w:rsidRDefault="00113C7B" w:rsidP="00113C7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113C7B" w:rsidRPr="00113C7B" w:rsidRDefault="00113C7B" w:rsidP="00113C7B">
            <w:pPr>
              <w:spacing w:after="0" w:line="240" w:lineRule="auto"/>
              <w:rPr>
                <w:rFonts w:ascii="Times New Roman" w:hAnsi="Times New Roman"/>
                <w:b/>
                <w:sz w:val="20"/>
                <w:szCs w:val="20"/>
                <w:lang w:val="en-US"/>
              </w:rPr>
            </w:pPr>
            <w:r w:rsidRPr="00113C7B">
              <w:rPr>
                <w:rFonts w:ascii="Times New Roman" w:hAnsi="Times New Roman"/>
                <w:b/>
                <w:sz w:val="20"/>
                <w:szCs w:val="20"/>
                <w:lang w:val="en-US"/>
              </w:rPr>
              <w:t xml:space="preserve"> </w:t>
            </w:r>
          </w:p>
        </w:tc>
        <w:tc>
          <w:tcPr>
            <w:tcW w:w="4548" w:type="dxa"/>
            <w:gridSpan w:val="2"/>
            <w:tcBorders>
              <w:top w:val="nil"/>
              <w:left w:val="nil"/>
              <w:bottom w:val="nil"/>
            </w:tcBorders>
            <w:shd w:val="clear" w:color="auto" w:fill="auto"/>
            <w:vAlign w:val="center"/>
          </w:tcPr>
          <w:p w:rsidR="00113C7B" w:rsidRPr="00113C7B" w:rsidRDefault="00113C7B" w:rsidP="00113C7B">
            <w:pPr>
              <w:spacing w:after="0" w:line="240" w:lineRule="auto"/>
              <w:rPr>
                <w:rFonts w:ascii="Times New Roman" w:hAnsi="Times New Roman"/>
                <w:sz w:val="20"/>
                <w:szCs w:val="20"/>
              </w:rPr>
            </w:pPr>
            <w:r w:rsidRPr="00113C7B">
              <w:rPr>
                <w:rFonts w:ascii="Times New Roman" w:hAnsi="Times New Roman"/>
                <w:sz w:val="20"/>
                <w:szCs w:val="20"/>
              </w:rPr>
              <w:t>Середнє</w:t>
            </w:r>
          </w:p>
        </w:tc>
      </w:tr>
      <w:tr w:rsidR="00113C7B" w:rsidRPr="00113C7B" w:rsidTr="00FF54E8">
        <w:trPr>
          <w:trHeight w:val="97"/>
        </w:trPr>
        <w:tc>
          <w:tcPr>
            <w:tcW w:w="533" w:type="dxa"/>
            <w:vMerge/>
            <w:vAlign w:val="center"/>
          </w:tcPr>
          <w:p w:rsidR="00113C7B" w:rsidRPr="00113C7B" w:rsidRDefault="00113C7B" w:rsidP="00113C7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113C7B" w:rsidRPr="00113C7B" w:rsidRDefault="00113C7B" w:rsidP="00113C7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113C7B" w:rsidRPr="00113C7B" w:rsidRDefault="00113C7B" w:rsidP="00113C7B">
            <w:pPr>
              <w:spacing w:after="0" w:line="240" w:lineRule="auto"/>
              <w:rPr>
                <w:rFonts w:ascii="Times New Roman" w:hAnsi="Times New Roman"/>
                <w:b/>
                <w:sz w:val="20"/>
                <w:szCs w:val="20"/>
                <w:lang w:val="en-US"/>
              </w:rPr>
            </w:pPr>
            <w:r w:rsidRPr="00113C7B">
              <w:rPr>
                <w:rFonts w:ascii="Times New Roman" w:hAnsi="Times New Roman"/>
                <w:b/>
                <w:sz w:val="20"/>
                <w:szCs w:val="20"/>
                <w:lang w:val="en-US"/>
              </w:rPr>
              <w:t>X</w:t>
            </w:r>
          </w:p>
        </w:tc>
        <w:tc>
          <w:tcPr>
            <w:tcW w:w="4548" w:type="dxa"/>
            <w:gridSpan w:val="2"/>
            <w:tcBorders>
              <w:top w:val="nil"/>
              <w:left w:val="nil"/>
              <w:bottom w:val="nil"/>
            </w:tcBorders>
            <w:shd w:val="clear" w:color="auto" w:fill="auto"/>
            <w:vAlign w:val="center"/>
          </w:tcPr>
          <w:p w:rsidR="00113C7B" w:rsidRPr="00113C7B" w:rsidRDefault="00113C7B" w:rsidP="00113C7B">
            <w:pPr>
              <w:spacing w:after="0" w:line="240" w:lineRule="auto"/>
              <w:rPr>
                <w:rFonts w:ascii="Times New Roman" w:hAnsi="Times New Roman"/>
                <w:sz w:val="20"/>
                <w:szCs w:val="20"/>
              </w:rPr>
            </w:pPr>
            <w:r w:rsidRPr="00113C7B">
              <w:rPr>
                <w:rFonts w:ascii="Times New Roman" w:hAnsi="Times New Roman"/>
                <w:sz w:val="20"/>
                <w:szCs w:val="20"/>
              </w:rPr>
              <w:t>Мале</w:t>
            </w:r>
          </w:p>
        </w:tc>
      </w:tr>
      <w:tr w:rsidR="00113C7B" w:rsidRPr="00113C7B" w:rsidTr="00FF54E8">
        <w:trPr>
          <w:trHeight w:val="97"/>
        </w:trPr>
        <w:tc>
          <w:tcPr>
            <w:tcW w:w="533" w:type="dxa"/>
            <w:vMerge/>
            <w:vAlign w:val="center"/>
          </w:tcPr>
          <w:p w:rsidR="00113C7B" w:rsidRPr="00113C7B" w:rsidRDefault="00113C7B" w:rsidP="00113C7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113C7B" w:rsidRPr="00113C7B" w:rsidRDefault="00113C7B" w:rsidP="00113C7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vAlign w:val="center"/>
          </w:tcPr>
          <w:p w:rsidR="00113C7B" w:rsidRPr="00113C7B" w:rsidRDefault="00113C7B" w:rsidP="00113C7B">
            <w:pPr>
              <w:spacing w:after="0" w:line="240" w:lineRule="auto"/>
              <w:rPr>
                <w:rFonts w:ascii="Times New Roman" w:hAnsi="Times New Roman"/>
                <w:b/>
                <w:sz w:val="20"/>
                <w:szCs w:val="20"/>
                <w:lang w:val="en-US"/>
              </w:rPr>
            </w:pPr>
            <w:r w:rsidRPr="00113C7B">
              <w:rPr>
                <w:rFonts w:ascii="Times New Roman" w:hAnsi="Times New Roman"/>
                <w:b/>
                <w:sz w:val="20"/>
                <w:szCs w:val="20"/>
                <w:lang w:val="en-US"/>
              </w:rPr>
              <w:t xml:space="preserve"> </w:t>
            </w:r>
          </w:p>
        </w:tc>
        <w:tc>
          <w:tcPr>
            <w:tcW w:w="4548" w:type="dxa"/>
            <w:gridSpan w:val="2"/>
            <w:tcBorders>
              <w:top w:val="nil"/>
              <w:left w:val="nil"/>
            </w:tcBorders>
            <w:shd w:val="clear" w:color="auto" w:fill="auto"/>
            <w:vAlign w:val="center"/>
          </w:tcPr>
          <w:p w:rsidR="00113C7B" w:rsidRPr="00113C7B" w:rsidRDefault="00113C7B" w:rsidP="00113C7B">
            <w:pPr>
              <w:spacing w:after="0" w:line="240" w:lineRule="auto"/>
              <w:ind w:left="-140" w:firstLine="140"/>
              <w:rPr>
                <w:rFonts w:ascii="Times New Roman" w:hAnsi="Times New Roman"/>
                <w:sz w:val="20"/>
                <w:szCs w:val="20"/>
              </w:rPr>
            </w:pPr>
            <w:r w:rsidRPr="00113C7B">
              <w:rPr>
                <w:rFonts w:ascii="Times New Roman" w:hAnsi="Times New Roman"/>
                <w:sz w:val="20"/>
                <w:szCs w:val="20"/>
              </w:rPr>
              <w:t>Мікро</w:t>
            </w:r>
          </w:p>
        </w:tc>
      </w:tr>
      <w:tr w:rsidR="00113C7B" w:rsidRPr="00113C7B" w:rsidTr="00FF54E8">
        <w:trPr>
          <w:trHeight w:val="397"/>
        </w:trPr>
        <w:tc>
          <w:tcPr>
            <w:tcW w:w="533" w:type="dxa"/>
            <w:vAlign w:val="center"/>
          </w:tcPr>
          <w:p w:rsidR="00113C7B" w:rsidRPr="00113C7B" w:rsidRDefault="00113C7B" w:rsidP="00113C7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113C7B">
              <w:rPr>
                <w:rFonts w:ascii="Times New Roman" w:hAnsi="Times New Roman"/>
                <w:b/>
                <w:color w:val="000000"/>
                <w:sz w:val="20"/>
                <w:szCs w:val="20"/>
              </w:rPr>
              <w:t>10</w:t>
            </w:r>
          </w:p>
        </w:tc>
        <w:tc>
          <w:tcPr>
            <w:tcW w:w="4384" w:type="dxa"/>
            <w:shd w:val="clear" w:color="auto" w:fill="auto"/>
            <w:vAlign w:val="center"/>
          </w:tcPr>
          <w:p w:rsidR="00113C7B" w:rsidRPr="00113C7B" w:rsidRDefault="00113C7B" w:rsidP="00113C7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3C7B">
              <w:rPr>
                <w:rFonts w:ascii="Times New Roman" w:hAnsi="Times New Roman"/>
                <w:b/>
                <w:color w:val="000000"/>
                <w:sz w:val="20"/>
                <w:szCs w:val="20"/>
              </w:rPr>
              <w:t>Адреса електронної пошти для офіційного каналу зв’язку</w:t>
            </w:r>
          </w:p>
        </w:tc>
        <w:tc>
          <w:tcPr>
            <w:tcW w:w="5017" w:type="dxa"/>
            <w:gridSpan w:val="3"/>
            <w:shd w:val="clear" w:color="auto" w:fill="auto"/>
            <w:vAlign w:val="center"/>
          </w:tcPr>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hordiienko.d.d@eko.com.ua</w:t>
            </w:r>
          </w:p>
        </w:tc>
      </w:tr>
      <w:tr w:rsidR="00113C7B" w:rsidRPr="00113C7B" w:rsidTr="00FF54E8">
        <w:trPr>
          <w:trHeight w:val="397"/>
        </w:trPr>
        <w:tc>
          <w:tcPr>
            <w:tcW w:w="533" w:type="dxa"/>
            <w:vAlign w:val="center"/>
          </w:tcPr>
          <w:p w:rsidR="00113C7B" w:rsidRPr="00113C7B" w:rsidRDefault="00113C7B" w:rsidP="00113C7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113C7B">
              <w:rPr>
                <w:rFonts w:ascii="Times New Roman" w:hAnsi="Times New Roman"/>
                <w:b/>
                <w:color w:val="000000"/>
                <w:sz w:val="20"/>
                <w:szCs w:val="20"/>
              </w:rPr>
              <w:t>11</w:t>
            </w:r>
          </w:p>
        </w:tc>
        <w:tc>
          <w:tcPr>
            <w:tcW w:w="4384" w:type="dxa"/>
            <w:shd w:val="clear" w:color="auto" w:fill="auto"/>
            <w:vAlign w:val="center"/>
          </w:tcPr>
          <w:p w:rsidR="00113C7B" w:rsidRPr="00113C7B" w:rsidRDefault="00113C7B" w:rsidP="00113C7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3C7B">
              <w:rPr>
                <w:rFonts w:ascii="Times New Roman" w:hAnsi="Times New Roman"/>
                <w:b/>
                <w:color w:val="000000"/>
                <w:sz w:val="20"/>
                <w:szCs w:val="20"/>
              </w:rPr>
              <w:t>Адреса вебсайту</w:t>
            </w:r>
          </w:p>
        </w:tc>
        <w:tc>
          <w:tcPr>
            <w:tcW w:w="5017" w:type="dxa"/>
            <w:gridSpan w:val="3"/>
            <w:shd w:val="clear" w:color="auto" w:fill="auto"/>
            <w:vAlign w:val="center"/>
          </w:tcPr>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https://evroport.pat.ua/</w:t>
            </w:r>
          </w:p>
        </w:tc>
      </w:tr>
      <w:tr w:rsidR="00113C7B" w:rsidRPr="00113C7B" w:rsidTr="00FF54E8">
        <w:trPr>
          <w:trHeight w:val="397"/>
        </w:trPr>
        <w:tc>
          <w:tcPr>
            <w:tcW w:w="533" w:type="dxa"/>
            <w:vAlign w:val="center"/>
          </w:tcPr>
          <w:p w:rsidR="00113C7B" w:rsidRPr="00113C7B" w:rsidRDefault="00113C7B" w:rsidP="00113C7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113C7B">
              <w:rPr>
                <w:rFonts w:ascii="Times New Roman" w:hAnsi="Times New Roman"/>
                <w:b/>
                <w:color w:val="000000"/>
                <w:sz w:val="20"/>
                <w:szCs w:val="20"/>
              </w:rPr>
              <w:t>12</w:t>
            </w:r>
          </w:p>
        </w:tc>
        <w:tc>
          <w:tcPr>
            <w:tcW w:w="4384" w:type="dxa"/>
            <w:shd w:val="clear" w:color="auto" w:fill="auto"/>
            <w:vAlign w:val="center"/>
          </w:tcPr>
          <w:p w:rsidR="00113C7B" w:rsidRPr="00113C7B" w:rsidRDefault="00113C7B" w:rsidP="00113C7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3C7B">
              <w:rPr>
                <w:rFonts w:ascii="Times New Roman" w:hAnsi="Times New Roman"/>
                <w:b/>
                <w:color w:val="000000"/>
                <w:sz w:val="20"/>
                <w:szCs w:val="20"/>
              </w:rPr>
              <w:t xml:space="preserve">Номер телефону </w:t>
            </w:r>
          </w:p>
        </w:tc>
        <w:tc>
          <w:tcPr>
            <w:tcW w:w="5017" w:type="dxa"/>
            <w:gridSpan w:val="3"/>
            <w:shd w:val="clear" w:color="auto" w:fill="auto"/>
            <w:vAlign w:val="center"/>
          </w:tcPr>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093 413 24 46</w:t>
            </w:r>
          </w:p>
        </w:tc>
      </w:tr>
      <w:tr w:rsidR="00113C7B" w:rsidRPr="00113C7B" w:rsidTr="00FF54E8">
        <w:trPr>
          <w:trHeight w:val="397"/>
        </w:trPr>
        <w:tc>
          <w:tcPr>
            <w:tcW w:w="533" w:type="dxa"/>
            <w:vAlign w:val="center"/>
          </w:tcPr>
          <w:p w:rsidR="00113C7B" w:rsidRPr="00113C7B" w:rsidRDefault="00113C7B" w:rsidP="00113C7B">
            <w:pPr>
              <w:spacing w:after="0" w:line="240" w:lineRule="auto"/>
              <w:jc w:val="center"/>
              <w:rPr>
                <w:rFonts w:ascii="Times New Roman" w:hAnsi="Times New Roman"/>
                <w:b/>
                <w:sz w:val="20"/>
                <w:szCs w:val="20"/>
                <w:lang w:val="en-US"/>
              </w:rPr>
            </w:pPr>
            <w:r w:rsidRPr="00113C7B">
              <w:rPr>
                <w:rFonts w:ascii="Times New Roman" w:hAnsi="Times New Roman"/>
                <w:b/>
                <w:sz w:val="20"/>
                <w:szCs w:val="20"/>
                <w:lang w:val="en-US"/>
              </w:rPr>
              <w:t>13</w:t>
            </w:r>
          </w:p>
        </w:tc>
        <w:tc>
          <w:tcPr>
            <w:tcW w:w="4384" w:type="dxa"/>
            <w:shd w:val="clear" w:color="auto" w:fill="auto"/>
            <w:vAlign w:val="center"/>
          </w:tcPr>
          <w:p w:rsidR="00113C7B" w:rsidRPr="00113C7B" w:rsidRDefault="00113C7B" w:rsidP="00113C7B">
            <w:pPr>
              <w:spacing w:after="0" w:line="240" w:lineRule="auto"/>
              <w:rPr>
                <w:rFonts w:ascii="Times New Roman" w:hAnsi="Times New Roman"/>
                <w:b/>
                <w:sz w:val="20"/>
                <w:szCs w:val="20"/>
              </w:rPr>
            </w:pPr>
            <w:r w:rsidRPr="00113C7B">
              <w:rPr>
                <w:rFonts w:ascii="Times New Roman" w:hAnsi="Times New Roman"/>
                <w:b/>
                <w:sz w:val="20"/>
                <w:szCs w:val="20"/>
              </w:rPr>
              <w:t>Статутний капітал (грн.)</w:t>
            </w:r>
          </w:p>
        </w:tc>
        <w:tc>
          <w:tcPr>
            <w:tcW w:w="5017" w:type="dxa"/>
            <w:gridSpan w:val="3"/>
            <w:shd w:val="clear" w:color="auto" w:fill="auto"/>
            <w:vAlign w:val="center"/>
          </w:tcPr>
          <w:p w:rsidR="00113C7B" w:rsidRPr="00113C7B" w:rsidRDefault="00113C7B" w:rsidP="00113C7B">
            <w:pPr>
              <w:spacing w:after="0" w:line="240" w:lineRule="auto"/>
              <w:rPr>
                <w:rFonts w:ascii="Times New Roman" w:hAnsi="Times New Roman"/>
                <w:sz w:val="20"/>
                <w:szCs w:val="20"/>
              </w:rPr>
            </w:pPr>
            <w:r w:rsidRPr="00113C7B">
              <w:rPr>
                <w:rFonts w:ascii="Times New Roman" w:hAnsi="Times New Roman"/>
                <w:sz w:val="20"/>
                <w:szCs w:val="20"/>
              </w:rPr>
              <w:t xml:space="preserve"> </w:t>
            </w:r>
            <w:r w:rsidRPr="00113C7B">
              <w:rPr>
                <w:rFonts w:ascii="Times New Roman" w:hAnsi="Times New Roman"/>
                <w:sz w:val="20"/>
                <w:szCs w:val="20"/>
                <w:lang w:val="en-US"/>
              </w:rPr>
              <w:t>257100.00</w:t>
            </w:r>
          </w:p>
        </w:tc>
      </w:tr>
      <w:tr w:rsidR="00113C7B" w:rsidRPr="00113C7B" w:rsidTr="00FF54E8">
        <w:trPr>
          <w:trHeight w:val="397"/>
        </w:trPr>
        <w:tc>
          <w:tcPr>
            <w:tcW w:w="533" w:type="dxa"/>
            <w:vAlign w:val="center"/>
          </w:tcPr>
          <w:p w:rsidR="00113C7B" w:rsidRPr="00113C7B" w:rsidRDefault="00113C7B" w:rsidP="00113C7B">
            <w:pPr>
              <w:spacing w:after="0" w:line="240" w:lineRule="auto"/>
              <w:jc w:val="center"/>
              <w:rPr>
                <w:rFonts w:ascii="Times New Roman" w:hAnsi="Times New Roman"/>
                <w:b/>
                <w:sz w:val="20"/>
                <w:szCs w:val="20"/>
                <w:lang w:val="en-US"/>
              </w:rPr>
            </w:pPr>
            <w:r w:rsidRPr="00113C7B">
              <w:rPr>
                <w:rFonts w:ascii="Times New Roman" w:hAnsi="Times New Roman"/>
                <w:b/>
                <w:sz w:val="20"/>
                <w:szCs w:val="20"/>
                <w:lang w:val="en-US"/>
              </w:rPr>
              <w:t>14</w:t>
            </w:r>
          </w:p>
        </w:tc>
        <w:tc>
          <w:tcPr>
            <w:tcW w:w="4384" w:type="dxa"/>
            <w:shd w:val="clear" w:color="auto" w:fill="auto"/>
            <w:vAlign w:val="center"/>
          </w:tcPr>
          <w:p w:rsidR="00113C7B" w:rsidRPr="00113C7B" w:rsidRDefault="00113C7B" w:rsidP="00113C7B">
            <w:pPr>
              <w:spacing w:after="0" w:line="240" w:lineRule="auto"/>
              <w:rPr>
                <w:rFonts w:ascii="Times New Roman" w:hAnsi="Times New Roman"/>
                <w:b/>
                <w:sz w:val="20"/>
                <w:szCs w:val="20"/>
              </w:rPr>
            </w:pPr>
            <w:r w:rsidRPr="00113C7B">
              <w:rPr>
                <w:rFonts w:ascii="Times New Roman" w:hAnsi="Times New Roman"/>
                <w:b/>
                <w:sz w:val="20"/>
                <w:szCs w:val="20"/>
              </w:rPr>
              <w:t>Відсоток акцій у статутному капіталі, що належать державі</w:t>
            </w:r>
          </w:p>
        </w:tc>
        <w:tc>
          <w:tcPr>
            <w:tcW w:w="5017" w:type="dxa"/>
            <w:gridSpan w:val="3"/>
            <w:shd w:val="clear" w:color="auto" w:fill="auto"/>
            <w:vAlign w:val="center"/>
          </w:tcPr>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ru-RU"/>
              </w:rPr>
              <w:t>0.000</w:t>
            </w:r>
          </w:p>
        </w:tc>
      </w:tr>
      <w:tr w:rsidR="00113C7B" w:rsidRPr="00113C7B" w:rsidTr="00FF54E8">
        <w:trPr>
          <w:trHeight w:val="397"/>
        </w:trPr>
        <w:tc>
          <w:tcPr>
            <w:tcW w:w="533" w:type="dxa"/>
            <w:vAlign w:val="center"/>
          </w:tcPr>
          <w:p w:rsidR="00113C7B" w:rsidRPr="00113C7B" w:rsidRDefault="00113C7B" w:rsidP="00113C7B">
            <w:pPr>
              <w:spacing w:after="0" w:line="240" w:lineRule="auto"/>
              <w:jc w:val="center"/>
              <w:rPr>
                <w:rFonts w:ascii="Times New Roman" w:hAnsi="Times New Roman"/>
                <w:b/>
                <w:sz w:val="20"/>
                <w:szCs w:val="20"/>
                <w:lang w:val="en-US"/>
              </w:rPr>
            </w:pPr>
            <w:r w:rsidRPr="00113C7B">
              <w:rPr>
                <w:rFonts w:ascii="Times New Roman" w:hAnsi="Times New Roman"/>
                <w:b/>
                <w:sz w:val="20"/>
                <w:szCs w:val="20"/>
                <w:lang w:val="en-US"/>
              </w:rPr>
              <w:t>15</w:t>
            </w:r>
          </w:p>
        </w:tc>
        <w:tc>
          <w:tcPr>
            <w:tcW w:w="4384" w:type="dxa"/>
            <w:shd w:val="clear" w:color="auto" w:fill="auto"/>
            <w:vAlign w:val="center"/>
          </w:tcPr>
          <w:p w:rsidR="00113C7B" w:rsidRPr="00113C7B" w:rsidRDefault="00113C7B" w:rsidP="00113C7B">
            <w:pPr>
              <w:spacing w:after="0" w:line="240" w:lineRule="auto"/>
              <w:rPr>
                <w:rFonts w:ascii="Times New Roman" w:hAnsi="Times New Roman"/>
                <w:b/>
                <w:sz w:val="20"/>
                <w:szCs w:val="20"/>
              </w:rPr>
            </w:pPr>
            <w:r w:rsidRPr="00113C7B">
              <w:rPr>
                <w:rFonts w:ascii="Times New Roman" w:hAnsi="Times New Roman"/>
                <w:b/>
                <w:sz w:val="20"/>
                <w:szCs w:val="20"/>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5017" w:type="dxa"/>
            <w:gridSpan w:val="3"/>
            <w:shd w:val="clear" w:color="auto" w:fill="auto"/>
            <w:vAlign w:val="center"/>
          </w:tcPr>
          <w:p w:rsidR="00113C7B" w:rsidRPr="00113C7B" w:rsidRDefault="00113C7B" w:rsidP="00113C7B">
            <w:pPr>
              <w:spacing w:after="0" w:line="240" w:lineRule="auto"/>
              <w:rPr>
                <w:rFonts w:ascii="Times New Roman" w:hAnsi="Times New Roman"/>
                <w:sz w:val="20"/>
                <w:szCs w:val="20"/>
                <w:lang w:val="ru-RU"/>
              </w:rPr>
            </w:pPr>
            <w:r w:rsidRPr="00113C7B">
              <w:rPr>
                <w:rFonts w:ascii="Times New Roman" w:hAnsi="Times New Roman"/>
                <w:sz w:val="20"/>
                <w:szCs w:val="20"/>
                <w:lang w:val="ru-RU"/>
              </w:rPr>
              <w:t>0.000</w:t>
            </w:r>
          </w:p>
        </w:tc>
      </w:tr>
      <w:tr w:rsidR="00113C7B" w:rsidRPr="00113C7B" w:rsidTr="00FF54E8">
        <w:trPr>
          <w:trHeight w:val="397"/>
        </w:trPr>
        <w:tc>
          <w:tcPr>
            <w:tcW w:w="533" w:type="dxa"/>
            <w:vAlign w:val="center"/>
          </w:tcPr>
          <w:p w:rsidR="00113C7B" w:rsidRPr="00113C7B" w:rsidRDefault="00113C7B" w:rsidP="00113C7B">
            <w:pPr>
              <w:spacing w:after="0" w:line="240" w:lineRule="auto"/>
              <w:jc w:val="center"/>
              <w:rPr>
                <w:rFonts w:ascii="Times New Roman" w:hAnsi="Times New Roman"/>
                <w:b/>
                <w:sz w:val="20"/>
                <w:szCs w:val="20"/>
                <w:lang w:val="en-US"/>
              </w:rPr>
            </w:pPr>
            <w:r w:rsidRPr="00113C7B">
              <w:rPr>
                <w:rFonts w:ascii="Times New Roman" w:hAnsi="Times New Roman"/>
                <w:b/>
                <w:sz w:val="20"/>
                <w:szCs w:val="20"/>
                <w:lang w:val="en-US"/>
              </w:rPr>
              <w:t>16</w:t>
            </w:r>
          </w:p>
        </w:tc>
        <w:tc>
          <w:tcPr>
            <w:tcW w:w="4384" w:type="dxa"/>
            <w:shd w:val="clear" w:color="auto" w:fill="auto"/>
            <w:vAlign w:val="center"/>
          </w:tcPr>
          <w:p w:rsidR="00113C7B" w:rsidRPr="00113C7B" w:rsidRDefault="00113C7B" w:rsidP="00113C7B">
            <w:pPr>
              <w:spacing w:after="0" w:line="240" w:lineRule="auto"/>
              <w:rPr>
                <w:rFonts w:ascii="Times New Roman" w:hAnsi="Times New Roman"/>
                <w:b/>
                <w:sz w:val="20"/>
                <w:szCs w:val="20"/>
              </w:rPr>
            </w:pPr>
            <w:r w:rsidRPr="00113C7B">
              <w:rPr>
                <w:rFonts w:ascii="Times New Roman" w:hAnsi="Times New Roman"/>
                <w:b/>
                <w:sz w:val="20"/>
                <w:szCs w:val="20"/>
              </w:rPr>
              <w:t>Середня кількість працівників (осіб)</w:t>
            </w:r>
          </w:p>
        </w:tc>
        <w:tc>
          <w:tcPr>
            <w:tcW w:w="5017" w:type="dxa"/>
            <w:gridSpan w:val="3"/>
            <w:shd w:val="clear" w:color="auto" w:fill="auto"/>
            <w:vAlign w:val="center"/>
          </w:tcPr>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ru-RU"/>
              </w:rPr>
              <w:t>3</w:t>
            </w:r>
          </w:p>
        </w:tc>
      </w:tr>
      <w:tr w:rsidR="00113C7B" w:rsidRPr="00113C7B" w:rsidTr="00FF54E8">
        <w:trPr>
          <w:trHeight w:val="397"/>
        </w:trPr>
        <w:tc>
          <w:tcPr>
            <w:tcW w:w="533" w:type="dxa"/>
            <w:vAlign w:val="center"/>
          </w:tcPr>
          <w:p w:rsidR="00113C7B" w:rsidRPr="00113C7B" w:rsidRDefault="00113C7B" w:rsidP="00113C7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113C7B">
              <w:rPr>
                <w:rFonts w:ascii="Times New Roman" w:hAnsi="Times New Roman"/>
                <w:b/>
                <w:color w:val="000000"/>
                <w:sz w:val="20"/>
                <w:szCs w:val="20"/>
              </w:rPr>
              <w:t>17</w:t>
            </w:r>
          </w:p>
        </w:tc>
        <w:tc>
          <w:tcPr>
            <w:tcW w:w="4384" w:type="dxa"/>
            <w:shd w:val="clear" w:color="auto" w:fill="auto"/>
            <w:vAlign w:val="center"/>
          </w:tcPr>
          <w:p w:rsidR="00113C7B" w:rsidRPr="00113C7B" w:rsidRDefault="00113C7B" w:rsidP="00113C7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3C7B">
              <w:rPr>
                <w:rFonts w:ascii="Times New Roman" w:hAnsi="Times New Roman"/>
                <w:b/>
                <w:color w:val="000000"/>
                <w:sz w:val="20"/>
                <w:szCs w:val="20"/>
              </w:rPr>
              <w:t>Витрати на оплату праці тис грн (для розрахунку фіктивності для суб’єктів малого підприємництва)</w:t>
            </w:r>
          </w:p>
        </w:tc>
        <w:tc>
          <w:tcPr>
            <w:tcW w:w="5017" w:type="dxa"/>
            <w:gridSpan w:val="3"/>
            <w:shd w:val="clear" w:color="auto" w:fill="auto"/>
            <w:vAlign w:val="center"/>
          </w:tcPr>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140</w:t>
            </w:r>
          </w:p>
        </w:tc>
      </w:tr>
      <w:tr w:rsidR="00113C7B" w:rsidRPr="00113C7B" w:rsidTr="00FF54E8">
        <w:trPr>
          <w:trHeight w:val="397"/>
        </w:trPr>
        <w:tc>
          <w:tcPr>
            <w:tcW w:w="533" w:type="dxa"/>
            <w:vAlign w:val="center"/>
          </w:tcPr>
          <w:p w:rsidR="00113C7B" w:rsidRPr="00113C7B" w:rsidRDefault="00113C7B" w:rsidP="00113C7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113C7B">
              <w:rPr>
                <w:rFonts w:ascii="Times New Roman" w:hAnsi="Times New Roman"/>
                <w:b/>
                <w:color w:val="000000"/>
                <w:sz w:val="20"/>
                <w:szCs w:val="20"/>
              </w:rPr>
              <w:t>18</w:t>
            </w:r>
          </w:p>
        </w:tc>
        <w:tc>
          <w:tcPr>
            <w:tcW w:w="4384" w:type="dxa"/>
            <w:shd w:val="clear" w:color="auto" w:fill="auto"/>
            <w:vAlign w:val="center"/>
          </w:tcPr>
          <w:p w:rsidR="00113C7B" w:rsidRPr="00113C7B" w:rsidRDefault="00113C7B" w:rsidP="00113C7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3C7B">
              <w:rPr>
                <w:rFonts w:ascii="Times New Roman" w:hAnsi="Times New Roman"/>
                <w:b/>
                <w:color w:val="000000"/>
                <w:sz w:val="20"/>
                <w:szCs w:val="20"/>
              </w:rPr>
              <w:t>Основні види діяльності із зазначенням їх найменування та коду за КВЕД</w:t>
            </w:r>
          </w:p>
        </w:tc>
        <w:tc>
          <w:tcPr>
            <w:tcW w:w="5017" w:type="dxa"/>
            <w:gridSpan w:val="3"/>
            <w:shd w:val="clear" w:color="auto" w:fill="auto"/>
            <w:vAlign w:val="center"/>
          </w:tcPr>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 xml:space="preserve">68.20  </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НАДАННЯ В ОРЕНДУ Й ЕКСПЛУАТАЦІЮ ВЛАСНОГО ЧИ ОРЕНДОВАНОГО НЕРУХОМОГО МАЙНА</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 xml:space="preserve">46.19  </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ДІЯЛЬНІСТЬ ПОСЕРЕДНИКІВ У ТОРГІВЛІ ТОВАРАМИ ШИРОКОГО АСОРТИМЕНТУ</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 xml:space="preserve">96.09  </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НАДАННЯ ІНШИХ ІНДИВІДУАЛЬНИХ ПОСЛУГ, Н. В. І. У.</w:t>
            </w:r>
          </w:p>
        </w:tc>
      </w:tr>
      <w:tr w:rsidR="00113C7B" w:rsidRPr="00113C7B" w:rsidTr="00FF54E8">
        <w:trPr>
          <w:trHeight w:val="130"/>
        </w:trPr>
        <w:tc>
          <w:tcPr>
            <w:tcW w:w="533" w:type="dxa"/>
            <w:vMerge w:val="restart"/>
            <w:vAlign w:val="center"/>
          </w:tcPr>
          <w:p w:rsidR="00113C7B" w:rsidRPr="00113C7B" w:rsidRDefault="00113C7B" w:rsidP="00113C7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113C7B">
              <w:rPr>
                <w:rFonts w:ascii="Times New Roman" w:hAnsi="Times New Roman"/>
                <w:b/>
                <w:color w:val="000000"/>
                <w:sz w:val="20"/>
                <w:szCs w:val="20"/>
              </w:rPr>
              <w:t>19</w:t>
            </w:r>
          </w:p>
        </w:tc>
        <w:tc>
          <w:tcPr>
            <w:tcW w:w="4384" w:type="dxa"/>
            <w:vMerge w:val="restart"/>
            <w:shd w:val="clear" w:color="auto" w:fill="auto"/>
            <w:vAlign w:val="center"/>
          </w:tcPr>
          <w:p w:rsidR="00113C7B" w:rsidRPr="00113C7B" w:rsidRDefault="00113C7B" w:rsidP="00113C7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3C7B">
              <w:rPr>
                <w:rFonts w:ascii="Times New Roman" w:hAnsi="Times New Roman"/>
                <w:b/>
                <w:color w:val="000000"/>
                <w:sz w:val="20"/>
                <w:szCs w:val="20"/>
              </w:rPr>
              <w:t>Структура управління особою</w:t>
            </w:r>
          </w:p>
        </w:tc>
        <w:tc>
          <w:tcPr>
            <w:tcW w:w="469" w:type="dxa"/>
            <w:tcBorders>
              <w:bottom w:val="nil"/>
              <w:right w:val="nil"/>
            </w:tcBorders>
            <w:shd w:val="clear" w:color="auto" w:fill="auto"/>
          </w:tcPr>
          <w:p w:rsidR="00113C7B" w:rsidRPr="00113C7B" w:rsidRDefault="00113C7B" w:rsidP="00113C7B">
            <w:pPr>
              <w:spacing w:after="0" w:line="240" w:lineRule="auto"/>
              <w:rPr>
                <w:rFonts w:ascii="Times New Roman" w:hAnsi="Times New Roman"/>
                <w:b/>
                <w:sz w:val="20"/>
                <w:szCs w:val="20"/>
                <w:lang w:val="en-US"/>
              </w:rPr>
            </w:pPr>
            <w:r w:rsidRPr="00113C7B">
              <w:rPr>
                <w:rFonts w:ascii="Times New Roman" w:hAnsi="Times New Roman"/>
                <w:b/>
                <w:sz w:val="20"/>
                <w:szCs w:val="20"/>
                <w:lang w:val="en-US"/>
              </w:rPr>
              <w:t>X</w:t>
            </w:r>
          </w:p>
        </w:tc>
        <w:tc>
          <w:tcPr>
            <w:tcW w:w="4546" w:type="dxa"/>
            <w:gridSpan w:val="2"/>
            <w:tcBorders>
              <w:left w:val="nil"/>
              <w:bottom w:val="nil"/>
            </w:tcBorders>
            <w:shd w:val="clear" w:color="auto" w:fill="auto"/>
            <w:vAlign w:val="center"/>
          </w:tcPr>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rPr>
              <w:t>Однорівнева</w:t>
            </w:r>
          </w:p>
        </w:tc>
      </w:tr>
      <w:tr w:rsidR="00113C7B" w:rsidRPr="00113C7B" w:rsidTr="00FF54E8">
        <w:trPr>
          <w:trHeight w:val="130"/>
        </w:trPr>
        <w:tc>
          <w:tcPr>
            <w:tcW w:w="533" w:type="dxa"/>
            <w:vMerge/>
            <w:vAlign w:val="center"/>
          </w:tcPr>
          <w:p w:rsidR="00113C7B" w:rsidRPr="00113C7B" w:rsidRDefault="00113C7B" w:rsidP="00113C7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113C7B" w:rsidRPr="00113C7B" w:rsidRDefault="00113C7B" w:rsidP="00113C7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tcPr>
          <w:p w:rsidR="00113C7B" w:rsidRPr="00113C7B" w:rsidRDefault="00113C7B" w:rsidP="00113C7B">
            <w:pPr>
              <w:spacing w:after="0" w:line="240" w:lineRule="auto"/>
              <w:rPr>
                <w:rFonts w:ascii="Times New Roman" w:hAnsi="Times New Roman"/>
                <w:b/>
                <w:sz w:val="20"/>
                <w:szCs w:val="20"/>
                <w:lang w:val="en-US"/>
              </w:rPr>
            </w:pPr>
            <w:r w:rsidRPr="00113C7B">
              <w:rPr>
                <w:rFonts w:ascii="Times New Roman" w:hAnsi="Times New Roman"/>
                <w:b/>
                <w:sz w:val="20"/>
                <w:szCs w:val="20"/>
                <w:lang w:val="en-US"/>
              </w:rPr>
              <w:t xml:space="preserve"> </w:t>
            </w:r>
          </w:p>
        </w:tc>
        <w:tc>
          <w:tcPr>
            <w:tcW w:w="4546" w:type="dxa"/>
            <w:gridSpan w:val="2"/>
            <w:tcBorders>
              <w:top w:val="nil"/>
              <w:left w:val="nil"/>
              <w:bottom w:val="nil"/>
            </w:tcBorders>
            <w:shd w:val="clear" w:color="auto" w:fill="auto"/>
            <w:vAlign w:val="center"/>
          </w:tcPr>
          <w:p w:rsidR="00113C7B" w:rsidRPr="00113C7B" w:rsidRDefault="00113C7B" w:rsidP="00113C7B">
            <w:pPr>
              <w:spacing w:after="0" w:line="240" w:lineRule="auto"/>
              <w:rPr>
                <w:rFonts w:ascii="Times New Roman" w:hAnsi="Times New Roman"/>
                <w:sz w:val="20"/>
                <w:szCs w:val="20"/>
                <w:lang w:val="ru-RU"/>
              </w:rPr>
            </w:pPr>
            <w:r w:rsidRPr="00113C7B">
              <w:rPr>
                <w:rFonts w:ascii="Times New Roman" w:hAnsi="Times New Roman"/>
                <w:sz w:val="20"/>
                <w:szCs w:val="20"/>
              </w:rPr>
              <w:t>Дворівнева</w:t>
            </w:r>
          </w:p>
        </w:tc>
      </w:tr>
      <w:tr w:rsidR="00113C7B" w:rsidRPr="00113C7B" w:rsidTr="00FF54E8">
        <w:trPr>
          <w:trHeight w:val="130"/>
        </w:trPr>
        <w:tc>
          <w:tcPr>
            <w:tcW w:w="533" w:type="dxa"/>
            <w:vMerge/>
            <w:vAlign w:val="center"/>
          </w:tcPr>
          <w:p w:rsidR="00113C7B" w:rsidRPr="00113C7B" w:rsidRDefault="00113C7B" w:rsidP="00113C7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113C7B" w:rsidRPr="00113C7B" w:rsidRDefault="00113C7B" w:rsidP="00113C7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tcPr>
          <w:p w:rsidR="00113C7B" w:rsidRPr="00113C7B" w:rsidRDefault="00113C7B" w:rsidP="00113C7B">
            <w:pPr>
              <w:spacing w:after="0" w:line="240" w:lineRule="auto"/>
              <w:rPr>
                <w:rFonts w:ascii="Times New Roman" w:hAnsi="Times New Roman"/>
                <w:b/>
                <w:sz w:val="20"/>
                <w:szCs w:val="20"/>
                <w:lang w:val="en-US"/>
              </w:rPr>
            </w:pPr>
            <w:r w:rsidRPr="00113C7B">
              <w:rPr>
                <w:rFonts w:ascii="Times New Roman" w:hAnsi="Times New Roman"/>
                <w:b/>
                <w:sz w:val="20"/>
                <w:szCs w:val="20"/>
                <w:lang w:val="en-US"/>
              </w:rPr>
              <w:t xml:space="preserve"> </w:t>
            </w:r>
          </w:p>
        </w:tc>
        <w:tc>
          <w:tcPr>
            <w:tcW w:w="4546" w:type="dxa"/>
            <w:gridSpan w:val="2"/>
            <w:tcBorders>
              <w:top w:val="nil"/>
              <w:left w:val="nil"/>
            </w:tcBorders>
            <w:shd w:val="clear" w:color="auto" w:fill="auto"/>
            <w:vAlign w:val="center"/>
          </w:tcPr>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rPr>
              <w:t>Інше:</w:t>
            </w:r>
            <w:r w:rsidRPr="00113C7B">
              <w:rPr>
                <w:rFonts w:ascii="Times New Roman" w:hAnsi="Times New Roman"/>
                <w:sz w:val="20"/>
                <w:szCs w:val="20"/>
                <w:lang w:val="en-US"/>
              </w:rPr>
              <w:t xml:space="preserve">  </w:t>
            </w:r>
          </w:p>
        </w:tc>
      </w:tr>
    </w:tbl>
    <w:p w:rsidR="00113C7B" w:rsidRPr="00113C7B" w:rsidRDefault="00113C7B" w:rsidP="00113C7B">
      <w:pPr>
        <w:spacing w:after="0" w:line="240" w:lineRule="auto"/>
        <w:rPr>
          <w:rFonts w:ascii="Times New Roman" w:hAnsi="Times New Roman"/>
          <w:vanish/>
          <w:sz w:val="24"/>
          <w:szCs w:val="24"/>
        </w:rPr>
      </w:pPr>
    </w:p>
    <w:p w:rsidR="00113C7B" w:rsidRPr="00113C7B" w:rsidRDefault="00113C7B" w:rsidP="00113C7B">
      <w:pPr>
        <w:spacing w:after="0" w:line="240" w:lineRule="auto"/>
        <w:rPr>
          <w:rFonts w:ascii="Times New Roman" w:hAnsi="Times New Roman"/>
          <w:sz w:val="24"/>
          <w:szCs w:val="24"/>
          <w:lang w:val="ru-RU"/>
        </w:rPr>
      </w:pPr>
    </w:p>
    <w:p w:rsidR="00113C7B" w:rsidRPr="00113C7B" w:rsidRDefault="00113C7B" w:rsidP="00113C7B">
      <w:pPr>
        <w:widowControl w:val="0"/>
        <w:tabs>
          <w:tab w:val="right" w:pos="7710"/>
          <w:tab w:val="right" w:pos="11514"/>
        </w:tabs>
        <w:suppressAutoHyphens/>
        <w:autoSpaceDE w:val="0"/>
        <w:autoSpaceDN w:val="0"/>
        <w:adjustRightInd w:val="0"/>
        <w:spacing w:after="0" w:line="257" w:lineRule="auto"/>
        <w:ind w:left="-426"/>
        <w:jc w:val="both"/>
        <w:textAlignment w:val="center"/>
        <w:rPr>
          <w:rFonts w:ascii="Times New Roman" w:hAnsi="Times New Roman"/>
          <w:b/>
          <w:color w:val="000000"/>
          <w:sz w:val="24"/>
          <w:szCs w:val="24"/>
        </w:rPr>
      </w:pPr>
      <w:r w:rsidRPr="00113C7B">
        <w:rPr>
          <w:rFonts w:ascii="Times New Roman" w:hAnsi="Times New Roman"/>
          <w:b/>
          <w:color w:val="000000"/>
          <w:sz w:val="24"/>
          <w:szCs w:val="24"/>
        </w:rPr>
        <w:t>Банки, що обслуговують особу</w:t>
      </w:r>
    </w:p>
    <w:tbl>
      <w:tblPr>
        <w:tblW w:w="5310" w:type="pct"/>
        <w:tblInd w:w="-431" w:type="dxa"/>
        <w:tblLayout w:type="fixed"/>
        <w:tblCellMar>
          <w:left w:w="0" w:type="dxa"/>
          <w:right w:w="0" w:type="dxa"/>
        </w:tblCellMar>
        <w:tblLook w:val="0000" w:firstRow="0" w:lastRow="0" w:firstColumn="0" w:lastColumn="0" w:noHBand="0" w:noVBand="0"/>
      </w:tblPr>
      <w:tblGrid>
        <w:gridCol w:w="602"/>
        <w:gridCol w:w="3457"/>
        <w:gridCol w:w="6468"/>
      </w:tblGrid>
      <w:tr w:rsidR="00113C7B" w:rsidRPr="00113C7B" w:rsidTr="00FF54E8">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13C7B" w:rsidRPr="00113C7B" w:rsidRDefault="00113C7B" w:rsidP="00113C7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113C7B">
              <w:rPr>
                <w:rFonts w:ascii="Times New Roman" w:hAnsi="Times New Roman"/>
                <w:b/>
                <w:color w:val="000000"/>
                <w:sz w:val="20"/>
                <w:szCs w:val="20"/>
              </w:rPr>
              <w:t>1</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13C7B" w:rsidRPr="00113C7B" w:rsidRDefault="00113C7B" w:rsidP="00113C7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3C7B">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13C7B" w:rsidRPr="00113C7B" w:rsidRDefault="00113C7B" w:rsidP="00113C7B">
            <w:pPr>
              <w:widowControl w:val="0"/>
              <w:suppressAutoHyphens/>
              <w:autoSpaceDE w:val="0"/>
              <w:autoSpaceDN w:val="0"/>
              <w:adjustRightInd w:val="0"/>
              <w:spacing w:after="0" w:line="240" w:lineRule="auto"/>
              <w:rPr>
                <w:rFonts w:ascii="Times New Roman" w:hAnsi="Times New Roman"/>
                <w:sz w:val="20"/>
                <w:szCs w:val="20"/>
              </w:rPr>
            </w:pPr>
            <w:r w:rsidRPr="00113C7B">
              <w:rPr>
                <w:rFonts w:ascii="Times New Roman" w:hAnsi="Times New Roman"/>
                <w:sz w:val="20"/>
                <w:szCs w:val="20"/>
              </w:rPr>
              <w:t>АКЦІОНЕРНЕ ТОВАРИСТВО "СЕНС БАНК"</w:t>
            </w:r>
          </w:p>
        </w:tc>
      </w:tr>
      <w:tr w:rsidR="00113C7B" w:rsidRPr="00113C7B" w:rsidTr="00FF54E8">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13C7B" w:rsidRPr="00113C7B" w:rsidRDefault="00113C7B" w:rsidP="00113C7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13C7B" w:rsidRPr="00113C7B" w:rsidRDefault="00113C7B" w:rsidP="00113C7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3C7B">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13C7B" w:rsidRPr="00113C7B" w:rsidRDefault="00113C7B" w:rsidP="00113C7B">
            <w:pPr>
              <w:widowControl w:val="0"/>
              <w:suppressAutoHyphens/>
              <w:autoSpaceDE w:val="0"/>
              <w:autoSpaceDN w:val="0"/>
              <w:adjustRightInd w:val="0"/>
              <w:spacing w:after="0" w:line="240" w:lineRule="auto"/>
              <w:rPr>
                <w:rFonts w:ascii="Times New Roman" w:hAnsi="Times New Roman"/>
                <w:sz w:val="20"/>
                <w:szCs w:val="20"/>
              </w:rPr>
            </w:pPr>
            <w:r w:rsidRPr="00113C7B">
              <w:rPr>
                <w:rFonts w:ascii="Times New Roman" w:hAnsi="Times New Roman"/>
                <w:sz w:val="20"/>
                <w:szCs w:val="20"/>
              </w:rPr>
              <w:t>23494714</w:t>
            </w:r>
          </w:p>
        </w:tc>
      </w:tr>
      <w:tr w:rsidR="00113C7B" w:rsidRPr="00113C7B" w:rsidTr="00FF54E8">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13C7B" w:rsidRPr="00113C7B" w:rsidRDefault="00113C7B" w:rsidP="00113C7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13C7B" w:rsidRPr="00113C7B" w:rsidRDefault="00113C7B" w:rsidP="00113C7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3C7B">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13C7B" w:rsidRPr="00113C7B" w:rsidRDefault="00113C7B" w:rsidP="00113C7B">
            <w:pPr>
              <w:widowControl w:val="0"/>
              <w:suppressAutoHyphens/>
              <w:autoSpaceDE w:val="0"/>
              <w:autoSpaceDN w:val="0"/>
              <w:adjustRightInd w:val="0"/>
              <w:spacing w:after="0" w:line="240" w:lineRule="auto"/>
              <w:rPr>
                <w:rFonts w:ascii="Times New Roman" w:hAnsi="Times New Roman"/>
                <w:sz w:val="20"/>
                <w:szCs w:val="20"/>
              </w:rPr>
            </w:pPr>
            <w:r w:rsidRPr="00113C7B">
              <w:rPr>
                <w:rFonts w:ascii="Times New Roman" w:hAnsi="Times New Roman"/>
                <w:sz w:val="20"/>
                <w:szCs w:val="20"/>
              </w:rPr>
              <w:t>UA753003460000026008016232701</w:t>
            </w:r>
          </w:p>
        </w:tc>
      </w:tr>
      <w:tr w:rsidR="00113C7B" w:rsidRPr="00113C7B" w:rsidTr="00FF54E8">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13C7B" w:rsidRPr="00113C7B" w:rsidRDefault="00113C7B" w:rsidP="00113C7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13C7B" w:rsidRPr="00113C7B" w:rsidRDefault="00113C7B" w:rsidP="00113C7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3C7B">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13C7B" w:rsidRPr="00113C7B" w:rsidRDefault="00113C7B" w:rsidP="00113C7B">
            <w:pPr>
              <w:widowControl w:val="0"/>
              <w:suppressAutoHyphens/>
              <w:autoSpaceDE w:val="0"/>
              <w:autoSpaceDN w:val="0"/>
              <w:adjustRightInd w:val="0"/>
              <w:spacing w:after="0" w:line="240" w:lineRule="auto"/>
              <w:rPr>
                <w:rFonts w:ascii="Times New Roman" w:hAnsi="Times New Roman"/>
                <w:sz w:val="20"/>
                <w:szCs w:val="20"/>
              </w:rPr>
            </w:pPr>
            <w:r w:rsidRPr="00113C7B">
              <w:rPr>
                <w:rFonts w:ascii="Times New Roman" w:hAnsi="Times New Roman"/>
                <w:sz w:val="20"/>
                <w:szCs w:val="20"/>
              </w:rPr>
              <w:t>Гривня</w:t>
            </w:r>
          </w:p>
        </w:tc>
      </w:tr>
    </w:tbl>
    <w:p w:rsidR="00113C7B" w:rsidRPr="00113C7B" w:rsidRDefault="00113C7B" w:rsidP="00113C7B">
      <w:pPr>
        <w:ind w:left="-426"/>
      </w:pPr>
    </w:p>
    <w:p w:rsidR="00113C7B" w:rsidRDefault="00113C7B">
      <w:pPr>
        <w:sectPr w:rsidR="00113C7B" w:rsidSect="00113C7B">
          <w:pgSz w:w="11906" w:h="16838"/>
          <w:pgMar w:top="363" w:right="567" w:bottom="363" w:left="1417" w:header="709" w:footer="709" w:gutter="0"/>
          <w:cols w:space="708"/>
          <w:docGrid w:linePitch="360"/>
        </w:sectPr>
      </w:pPr>
    </w:p>
    <w:p w:rsidR="00113C7B" w:rsidRPr="00113C7B" w:rsidRDefault="00113C7B" w:rsidP="00113C7B">
      <w:pPr>
        <w:spacing w:after="60" w:line="240" w:lineRule="auto"/>
        <w:jc w:val="center"/>
        <w:outlineLvl w:val="0"/>
        <w:rPr>
          <w:rFonts w:ascii="Times New Roman" w:hAnsi="Times New Roman"/>
          <w:b/>
          <w:bCs/>
          <w:kern w:val="28"/>
          <w:sz w:val="26"/>
          <w:szCs w:val="26"/>
        </w:rPr>
      </w:pPr>
      <w:bookmarkStart w:id="3" w:name="10086"/>
      <w:bookmarkStart w:id="4" w:name="_Toc214958873"/>
      <w:bookmarkEnd w:id="3"/>
      <w:r w:rsidRPr="00113C7B">
        <w:rPr>
          <w:rFonts w:ascii="Times New Roman" w:hAnsi="Times New Roman"/>
          <w:b/>
          <w:bCs/>
          <w:kern w:val="28"/>
          <w:sz w:val="26"/>
          <w:szCs w:val="26"/>
        </w:rPr>
        <w:lastRenderedPageBreak/>
        <w:t>2. Органи управління та посадові особи. Організаційна структура</w:t>
      </w:r>
      <w:bookmarkEnd w:id="4"/>
    </w:p>
    <w:p w:rsidR="00113C7B" w:rsidRPr="00113C7B" w:rsidRDefault="00113C7B" w:rsidP="00113C7B">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113C7B">
        <w:rPr>
          <w:rFonts w:ascii="Times New Roman" w:hAnsi="Times New Roman"/>
          <w:b/>
          <w:color w:val="000000"/>
          <w:sz w:val="24"/>
          <w:szCs w:val="24"/>
        </w:rPr>
        <w:t>Органи управління</w:t>
      </w:r>
    </w:p>
    <w:p w:rsidR="00113C7B" w:rsidRPr="00113C7B" w:rsidRDefault="00113C7B" w:rsidP="00113C7B">
      <w:pPr>
        <w:widowControl w:val="0"/>
        <w:tabs>
          <w:tab w:val="right" w:pos="7710"/>
          <w:tab w:val="right" w:pos="11514"/>
        </w:tabs>
        <w:suppressAutoHyphens/>
        <w:autoSpaceDE w:val="0"/>
        <w:autoSpaceDN w:val="0"/>
        <w:adjustRightInd w:val="0"/>
        <w:spacing w:after="0" w:line="257" w:lineRule="auto"/>
        <w:jc w:val="center"/>
        <w:textAlignment w:val="center"/>
        <w:rPr>
          <w:rFonts w:ascii="Pragmatica-Book" w:hAnsi="Pragmatica-Book" w:cs="Pragmatica-Book"/>
          <w:vanish/>
          <w:color w:val="000000"/>
          <w:w w:val="90"/>
          <w:sz w:val="8"/>
          <w:szCs w:val="8"/>
        </w:rPr>
      </w:pPr>
    </w:p>
    <w:tbl>
      <w:tblPr>
        <w:tblW w:w="15309" w:type="dxa"/>
        <w:tblInd w:w="582" w:type="dxa"/>
        <w:tblLayout w:type="fixed"/>
        <w:tblCellMar>
          <w:top w:w="15" w:type="dxa"/>
          <w:left w:w="15" w:type="dxa"/>
          <w:bottom w:w="15" w:type="dxa"/>
          <w:right w:w="15" w:type="dxa"/>
        </w:tblCellMar>
        <w:tblLook w:val="0000" w:firstRow="0" w:lastRow="0" w:firstColumn="0" w:lastColumn="0" w:noHBand="0" w:noVBand="0"/>
      </w:tblPr>
      <w:tblGrid>
        <w:gridCol w:w="709"/>
        <w:gridCol w:w="5245"/>
        <w:gridCol w:w="2693"/>
        <w:gridCol w:w="6662"/>
      </w:tblGrid>
      <w:tr w:rsidR="00113C7B" w:rsidRPr="00113C7B" w:rsidTr="00FF54E8">
        <w:tc>
          <w:tcPr>
            <w:tcW w:w="709" w:type="dxa"/>
            <w:tcBorders>
              <w:top w:val="single" w:sz="6" w:space="0" w:color="000000"/>
              <w:left w:val="single" w:sz="6" w:space="0" w:color="000000"/>
              <w:bottom w:val="single" w:sz="6" w:space="0" w:color="000000"/>
              <w:right w:val="single" w:sz="6" w:space="0" w:color="000000"/>
            </w:tcBorders>
            <w:vAlign w:val="center"/>
          </w:tcPr>
          <w:p w:rsidR="00113C7B" w:rsidRPr="00113C7B" w:rsidRDefault="00113C7B" w:rsidP="00113C7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13C7B">
              <w:rPr>
                <w:rFonts w:ascii="Times New Roman" w:hAnsi="Times New Roman"/>
                <w:b/>
                <w:color w:val="000000"/>
                <w:sz w:val="20"/>
                <w:szCs w:val="20"/>
              </w:rPr>
              <w:t>№ з/п</w:t>
            </w:r>
          </w:p>
        </w:tc>
        <w:tc>
          <w:tcPr>
            <w:tcW w:w="5245" w:type="dxa"/>
            <w:tcBorders>
              <w:top w:val="single" w:sz="6" w:space="0" w:color="000000"/>
              <w:left w:val="single" w:sz="6" w:space="0" w:color="000000"/>
              <w:bottom w:val="single" w:sz="6" w:space="0" w:color="000000"/>
              <w:right w:val="single" w:sz="6" w:space="0" w:color="000000"/>
            </w:tcBorders>
            <w:vAlign w:val="center"/>
          </w:tcPr>
          <w:p w:rsidR="00113C7B" w:rsidRPr="00113C7B" w:rsidRDefault="00113C7B" w:rsidP="00113C7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13C7B">
              <w:rPr>
                <w:rFonts w:ascii="Times New Roman" w:hAnsi="Times New Roman"/>
                <w:b/>
                <w:color w:val="000000"/>
                <w:sz w:val="20"/>
                <w:szCs w:val="20"/>
              </w:rPr>
              <w:t>Назва органу управління (контролю)</w:t>
            </w:r>
          </w:p>
        </w:tc>
        <w:tc>
          <w:tcPr>
            <w:tcW w:w="2693" w:type="dxa"/>
            <w:tcBorders>
              <w:top w:val="single" w:sz="6" w:space="0" w:color="000000"/>
              <w:left w:val="single" w:sz="6" w:space="0" w:color="000000"/>
              <w:bottom w:val="single" w:sz="6" w:space="0" w:color="000000"/>
              <w:right w:val="single" w:sz="6" w:space="0" w:color="000000"/>
            </w:tcBorders>
            <w:vAlign w:val="center"/>
          </w:tcPr>
          <w:p w:rsidR="00113C7B" w:rsidRPr="00113C7B" w:rsidRDefault="00113C7B" w:rsidP="00113C7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13C7B">
              <w:rPr>
                <w:rFonts w:ascii="Times New Roman" w:hAnsi="Times New Roman"/>
                <w:b/>
                <w:color w:val="000000"/>
                <w:sz w:val="20"/>
                <w:szCs w:val="20"/>
              </w:rPr>
              <w:t>Кількісний склад органу управління (контролю)</w:t>
            </w:r>
          </w:p>
        </w:tc>
        <w:tc>
          <w:tcPr>
            <w:tcW w:w="6662" w:type="dxa"/>
            <w:tcBorders>
              <w:top w:val="single" w:sz="6" w:space="0" w:color="000000"/>
              <w:left w:val="single" w:sz="6" w:space="0" w:color="000000"/>
              <w:bottom w:val="single" w:sz="6" w:space="0" w:color="000000"/>
              <w:right w:val="single" w:sz="6" w:space="0" w:color="000000"/>
            </w:tcBorders>
            <w:vAlign w:val="center"/>
          </w:tcPr>
          <w:p w:rsidR="00113C7B" w:rsidRPr="00113C7B" w:rsidRDefault="00113C7B" w:rsidP="00113C7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13C7B">
              <w:rPr>
                <w:rFonts w:ascii="Times New Roman" w:hAnsi="Times New Roman"/>
                <w:b/>
                <w:color w:val="000000"/>
                <w:sz w:val="20"/>
                <w:szCs w:val="20"/>
              </w:rPr>
              <w:t>Персональний склад органу управління (контролю)</w:t>
            </w:r>
          </w:p>
        </w:tc>
      </w:tr>
      <w:tr w:rsidR="00113C7B" w:rsidRPr="00113C7B" w:rsidTr="00FF54E8">
        <w:tc>
          <w:tcPr>
            <w:tcW w:w="709" w:type="dxa"/>
            <w:tcBorders>
              <w:top w:val="single" w:sz="6" w:space="0" w:color="000000"/>
              <w:left w:val="single" w:sz="6" w:space="0" w:color="000000"/>
              <w:bottom w:val="single" w:sz="6" w:space="0" w:color="000000"/>
              <w:right w:val="single" w:sz="6" w:space="0" w:color="000000"/>
            </w:tcBorders>
            <w:vAlign w:val="center"/>
          </w:tcPr>
          <w:p w:rsidR="00113C7B" w:rsidRPr="00113C7B" w:rsidRDefault="00113C7B" w:rsidP="00113C7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113C7B">
              <w:rPr>
                <w:rFonts w:ascii="Times New Roman" w:hAnsi="Times New Roman"/>
                <w:b/>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113C7B" w:rsidRPr="00113C7B" w:rsidRDefault="00113C7B" w:rsidP="00113C7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113C7B">
              <w:rPr>
                <w:rFonts w:ascii="Times New Roman" w:hAnsi="Times New Roman"/>
                <w:b/>
                <w:color w:val="000000"/>
                <w:sz w:val="20"/>
                <w:szCs w:val="20"/>
                <w:lang w:val="en-US"/>
              </w:rPr>
              <w:t>2</w:t>
            </w:r>
          </w:p>
        </w:tc>
        <w:tc>
          <w:tcPr>
            <w:tcW w:w="2693" w:type="dxa"/>
            <w:tcBorders>
              <w:top w:val="single" w:sz="6" w:space="0" w:color="000000"/>
              <w:left w:val="single" w:sz="6" w:space="0" w:color="000000"/>
              <w:bottom w:val="single" w:sz="6" w:space="0" w:color="000000"/>
              <w:right w:val="single" w:sz="6" w:space="0" w:color="000000"/>
            </w:tcBorders>
            <w:vAlign w:val="center"/>
          </w:tcPr>
          <w:p w:rsidR="00113C7B" w:rsidRPr="00113C7B" w:rsidRDefault="00113C7B" w:rsidP="00113C7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113C7B">
              <w:rPr>
                <w:rFonts w:ascii="Times New Roman" w:hAnsi="Times New Roman"/>
                <w:b/>
                <w:color w:val="000000"/>
                <w:sz w:val="20"/>
                <w:szCs w:val="20"/>
                <w:lang w:val="en-US"/>
              </w:rPr>
              <w:t>3</w:t>
            </w:r>
          </w:p>
        </w:tc>
        <w:tc>
          <w:tcPr>
            <w:tcW w:w="6662" w:type="dxa"/>
            <w:tcBorders>
              <w:top w:val="single" w:sz="6" w:space="0" w:color="000000"/>
              <w:left w:val="single" w:sz="6" w:space="0" w:color="000000"/>
              <w:bottom w:val="single" w:sz="6" w:space="0" w:color="000000"/>
              <w:right w:val="single" w:sz="6" w:space="0" w:color="000000"/>
            </w:tcBorders>
            <w:vAlign w:val="center"/>
          </w:tcPr>
          <w:p w:rsidR="00113C7B" w:rsidRPr="00113C7B" w:rsidRDefault="00113C7B" w:rsidP="00113C7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113C7B">
              <w:rPr>
                <w:rFonts w:ascii="Times New Roman" w:hAnsi="Times New Roman"/>
                <w:b/>
                <w:color w:val="000000"/>
                <w:sz w:val="20"/>
                <w:szCs w:val="20"/>
                <w:lang w:val="en-US"/>
              </w:rPr>
              <w:t>4</w:t>
            </w:r>
          </w:p>
        </w:tc>
      </w:tr>
      <w:tr w:rsidR="00113C7B" w:rsidRPr="00113C7B" w:rsidTr="00FF54E8">
        <w:tc>
          <w:tcPr>
            <w:tcW w:w="709" w:type="dxa"/>
            <w:tcBorders>
              <w:top w:val="single" w:sz="6" w:space="0" w:color="000000"/>
              <w:left w:val="single" w:sz="6" w:space="0" w:color="000000"/>
              <w:bottom w:val="single" w:sz="6" w:space="0" w:color="000000"/>
              <w:right w:val="single" w:sz="6" w:space="0" w:color="000000"/>
            </w:tcBorders>
            <w:vAlign w:val="center"/>
          </w:tcPr>
          <w:p w:rsidR="00113C7B" w:rsidRPr="00113C7B" w:rsidRDefault="00113C7B" w:rsidP="00113C7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113C7B">
              <w:rPr>
                <w:rFonts w:ascii="Times New Roman" w:hAnsi="Times New Roman"/>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113C7B" w:rsidRPr="00113C7B" w:rsidRDefault="00113C7B" w:rsidP="00113C7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113C7B">
              <w:rPr>
                <w:rFonts w:ascii="Times New Roman" w:hAnsi="Times New Roman"/>
                <w:color w:val="000000"/>
                <w:sz w:val="20"/>
                <w:szCs w:val="20"/>
                <w:lang w:val="en-US"/>
              </w:rPr>
              <w:t>Загальні збори акціонерів</w:t>
            </w:r>
          </w:p>
        </w:tc>
        <w:tc>
          <w:tcPr>
            <w:tcW w:w="2693" w:type="dxa"/>
            <w:tcBorders>
              <w:top w:val="single" w:sz="6" w:space="0" w:color="000000"/>
              <w:left w:val="single" w:sz="6" w:space="0" w:color="000000"/>
              <w:bottom w:val="single" w:sz="6" w:space="0" w:color="000000"/>
              <w:right w:val="single" w:sz="6" w:space="0" w:color="000000"/>
            </w:tcBorders>
            <w:vAlign w:val="center"/>
          </w:tcPr>
          <w:p w:rsidR="00113C7B" w:rsidRPr="00113C7B" w:rsidRDefault="00113C7B" w:rsidP="00113C7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113C7B">
              <w:rPr>
                <w:rFonts w:ascii="Times New Roman" w:hAnsi="Times New Roman"/>
                <w:color w:val="000000"/>
                <w:sz w:val="20"/>
                <w:szCs w:val="20"/>
                <w:lang w:val="en-US"/>
              </w:rPr>
              <w:t>Кількісний склад визначається згідно даних переліку акціонерів, які мають право на участь у загальних зборах - це акціонери, які є власниками голосуючих акцій, мають право голосу та зареєстровані для участі в загальних зборах акціонерів.</w:t>
            </w:r>
          </w:p>
          <w:p w:rsidR="00113C7B" w:rsidRPr="00113C7B" w:rsidRDefault="00113C7B" w:rsidP="00113C7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113C7B">
              <w:rPr>
                <w:rFonts w:ascii="Times New Roman" w:hAnsi="Times New Roman"/>
                <w:color w:val="000000"/>
                <w:sz w:val="20"/>
                <w:szCs w:val="20"/>
                <w:lang w:val="en-US"/>
              </w:rPr>
              <w:t>Згідно даних переліку акціонерів, які мають право на участь у загальних зборах 26.04.2021 р., загальна кількість акціонерів - 2, кількість акціонерів яким належні голосуючі акції - 2.</w:t>
            </w:r>
          </w:p>
        </w:tc>
        <w:tc>
          <w:tcPr>
            <w:tcW w:w="6662" w:type="dxa"/>
            <w:tcBorders>
              <w:top w:val="single" w:sz="6" w:space="0" w:color="000000"/>
              <w:left w:val="single" w:sz="6" w:space="0" w:color="000000"/>
              <w:bottom w:val="single" w:sz="6" w:space="0" w:color="000000"/>
              <w:right w:val="single" w:sz="6" w:space="0" w:color="000000"/>
            </w:tcBorders>
            <w:vAlign w:val="center"/>
          </w:tcPr>
          <w:p w:rsidR="00113C7B" w:rsidRPr="00113C7B" w:rsidRDefault="00113C7B" w:rsidP="00113C7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113C7B">
              <w:rPr>
                <w:rFonts w:ascii="Times New Roman" w:hAnsi="Times New Roman"/>
                <w:color w:val="000000"/>
                <w:sz w:val="20"/>
                <w:szCs w:val="20"/>
                <w:lang w:val="en-US"/>
              </w:rPr>
              <w:t>Визначається реєстраційною комісією. Реєстрація акціонерів (їх представників) проводиться на підставі переліку акціонерів, які мають право на участь у загальних зборах. За результатами проведення реєстрації акціонерів (їх представників) складається протокол про підсумки реєстрації. Акціонер (його представник), який не зареєструвався, не має права брати участь у загальних зборах.</w:t>
            </w:r>
          </w:p>
          <w:p w:rsidR="00113C7B" w:rsidRPr="00113C7B" w:rsidRDefault="00113C7B" w:rsidP="00113C7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113C7B">
              <w:rPr>
                <w:rFonts w:ascii="Times New Roman" w:hAnsi="Times New Roman"/>
                <w:color w:val="000000"/>
                <w:sz w:val="20"/>
                <w:szCs w:val="20"/>
                <w:lang w:val="en-US"/>
              </w:rPr>
              <w:t>Відповідно до переліку реєстраційної комісії, для участі у загальних зборах акціонерів, що відбулися 26.04.2021 року зареєструвалися наступні акціонери: Шаренко Тетяна Аркадіївна , ТОВ "ЕКО" в особі 1 представника. Що мають голосуючі акції та голосували на загальних зборах.</w:t>
            </w:r>
          </w:p>
        </w:tc>
      </w:tr>
      <w:tr w:rsidR="00113C7B" w:rsidRPr="00113C7B" w:rsidTr="00FF54E8">
        <w:tc>
          <w:tcPr>
            <w:tcW w:w="709" w:type="dxa"/>
            <w:tcBorders>
              <w:top w:val="single" w:sz="6" w:space="0" w:color="000000"/>
              <w:left w:val="single" w:sz="6" w:space="0" w:color="000000"/>
              <w:bottom w:val="single" w:sz="6" w:space="0" w:color="000000"/>
              <w:right w:val="single" w:sz="6" w:space="0" w:color="000000"/>
            </w:tcBorders>
            <w:vAlign w:val="center"/>
          </w:tcPr>
          <w:p w:rsidR="00113C7B" w:rsidRPr="00113C7B" w:rsidRDefault="00113C7B" w:rsidP="00113C7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113C7B">
              <w:rPr>
                <w:rFonts w:ascii="Times New Roman" w:hAnsi="Times New Roman"/>
                <w:color w:val="000000"/>
                <w:sz w:val="20"/>
                <w:szCs w:val="20"/>
                <w:lang w:val="en-US"/>
              </w:rPr>
              <w:t>2</w:t>
            </w:r>
          </w:p>
        </w:tc>
        <w:tc>
          <w:tcPr>
            <w:tcW w:w="5245" w:type="dxa"/>
            <w:tcBorders>
              <w:top w:val="single" w:sz="6" w:space="0" w:color="000000"/>
              <w:left w:val="single" w:sz="6" w:space="0" w:color="000000"/>
              <w:bottom w:val="single" w:sz="6" w:space="0" w:color="000000"/>
              <w:right w:val="single" w:sz="6" w:space="0" w:color="000000"/>
            </w:tcBorders>
            <w:vAlign w:val="center"/>
          </w:tcPr>
          <w:p w:rsidR="00113C7B" w:rsidRPr="00113C7B" w:rsidRDefault="00113C7B" w:rsidP="00113C7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113C7B">
              <w:rPr>
                <w:rFonts w:ascii="Times New Roman" w:hAnsi="Times New Roman"/>
                <w:color w:val="000000"/>
                <w:sz w:val="20"/>
                <w:szCs w:val="20"/>
                <w:lang w:val="en-US"/>
              </w:rPr>
              <w:t>Правлiння</w:t>
            </w:r>
          </w:p>
        </w:tc>
        <w:tc>
          <w:tcPr>
            <w:tcW w:w="2693" w:type="dxa"/>
            <w:tcBorders>
              <w:top w:val="single" w:sz="6" w:space="0" w:color="000000"/>
              <w:left w:val="single" w:sz="6" w:space="0" w:color="000000"/>
              <w:bottom w:val="single" w:sz="6" w:space="0" w:color="000000"/>
              <w:right w:val="single" w:sz="6" w:space="0" w:color="000000"/>
            </w:tcBorders>
            <w:vAlign w:val="center"/>
          </w:tcPr>
          <w:p w:rsidR="00113C7B" w:rsidRPr="00113C7B" w:rsidRDefault="00113C7B" w:rsidP="00113C7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113C7B">
              <w:rPr>
                <w:rFonts w:ascii="Times New Roman" w:hAnsi="Times New Roman"/>
                <w:color w:val="000000"/>
                <w:sz w:val="20"/>
                <w:szCs w:val="20"/>
                <w:lang w:val="en-US"/>
              </w:rPr>
              <w:t>3 члени правління (Голова Правлiння та два Члени Правлiння)</w:t>
            </w:r>
          </w:p>
        </w:tc>
        <w:tc>
          <w:tcPr>
            <w:tcW w:w="6662" w:type="dxa"/>
            <w:tcBorders>
              <w:top w:val="single" w:sz="6" w:space="0" w:color="000000"/>
              <w:left w:val="single" w:sz="6" w:space="0" w:color="000000"/>
              <w:bottom w:val="single" w:sz="6" w:space="0" w:color="000000"/>
              <w:right w:val="single" w:sz="6" w:space="0" w:color="000000"/>
            </w:tcBorders>
            <w:vAlign w:val="center"/>
          </w:tcPr>
          <w:p w:rsidR="00113C7B" w:rsidRPr="00113C7B" w:rsidRDefault="00113C7B" w:rsidP="00113C7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113C7B">
              <w:rPr>
                <w:rFonts w:ascii="Times New Roman" w:hAnsi="Times New Roman"/>
                <w:color w:val="000000"/>
                <w:sz w:val="20"/>
                <w:szCs w:val="20"/>
                <w:lang w:val="en-US"/>
              </w:rPr>
              <w:t>Голова Правлiння Рязанцев Сергій Миронович</w:t>
            </w:r>
          </w:p>
          <w:p w:rsidR="00113C7B" w:rsidRPr="00113C7B" w:rsidRDefault="00113C7B" w:rsidP="00113C7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113C7B">
              <w:rPr>
                <w:rFonts w:ascii="Times New Roman" w:hAnsi="Times New Roman"/>
                <w:color w:val="000000"/>
                <w:sz w:val="20"/>
                <w:szCs w:val="20"/>
                <w:lang w:val="en-US"/>
              </w:rPr>
              <w:t>Член Правлiння Рубанчук Наталія Сергіївна</w:t>
            </w:r>
          </w:p>
          <w:p w:rsidR="00113C7B" w:rsidRPr="00113C7B" w:rsidRDefault="00113C7B" w:rsidP="00113C7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113C7B">
              <w:rPr>
                <w:rFonts w:ascii="Times New Roman" w:hAnsi="Times New Roman"/>
                <w:color w:val="000000"/>
                <w:sz w:val="20"/>
                <w:szCs w:val="20"/>
                <w:lang w:val="en-US"/>
              </w:rPr>
              <w:t>Член Правлiння Мицик Ольга Юріївна</w:t>
            </w:r>
          </w:p>
        </w:tc>
      </w:tr>
      <w:tr w:rsidR="00113C7B" w:rsidRPr="00113C7B" w:rsidTr="00FF54E8">
        <w:tc>
          <w:tcPr>
            <w:tcW w:w="709" w:type="dxa"/>
            <w:tcBorders>
              <w:top w:val="single" w:sz="6" w:space="0" w:color="000000"/>
              <w:left w:val="single" w:sz="6" w:space="0" w:color="000000"/>
              <w:bottom w:val="single" w:sz="6" w:space="0" w:color="000000"/>
              <w:right w:val="single" w:sz="6" w:space="0" w:color="000000"/>
            </w:tcBorders>
            <w:vAlign w:val="center"/>
          </w:tcPr>
          <w:p w:rsidR="00113C7B" w:rsidRPr="00113C7B" w:rsidRDefault="00113C7B" w:rsidP="00113C7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113C7B">
              <w:rPr>
                <w:rFonts w:ascii="Times New Roman" w:hAnsi="Times New Roman"/>
                <w:color w:val="000000"/>
                <w:sz w:val="20"/>
                <w:szCs w:val="20"/>
                <w:lang w:val="en-US"/>
              </w:rPr>
              <w:t>3</w:t>
            </w:r>
          </w:p>
        </w:tc>
        <w:tc>
          <w:tcPr>
            <w:tcW w:w="5245" w:type="dxa"/>
            <w:tcBorders>
              <w:top w:val="single" w:sz="6" w:space="0" w:color="000000"/>
              <w:left w:val="single" w:sz="6" w:space="0" w:color="000000"/>
              <w:bottom w:val="single" w:sz="6" w:space="0" w:color="000000"/>
              <w:right w:val="single" w:sz="6" w:space="0" w:color="000000"/>
            </w:tcBorders>
            <w:vAlign w:val="center"/>
          </w:tcPr>
          <w:p w:rsidR="00113C7B" w:rsidRPr="00113C7B" w:rsidRDefault="00113C7B" w:rsidP="00113C7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113C7B">
              <w:rPr>
                <w:rFonts w:ascii="Times New Roman" w:hAnsi="Times New Roman"/>
                <w:color w:val="000000"/>
                <w:sz w:val="20"/>
                <w:szCs w:val="20"/>
                <w:lang w:val="en-US"/>
              </w:rPr>
              <w:t>Ревізор</w:t>
            </w:r>
          </w:p>
        </w:tc>
        <w:tc>
          <w:tcPr>
            <w:tcW w:w="2693" w:type="dxa"/>
            <w:tcBorders>
              <w:top w:val="single" w:sz="6" w:space="0" w:color="000000"/>
              <w:left w:val="single" w:sz="6" w:space="0" w:color="000000"/>
              <w:bottom w:val="single" w:sz="6" w:space="0" w:color="000000"/>
              <w:right w:val="single" w:sz="6" w:space="0" w:color="000000"/>
            </w:tcBorders>
            <w:vAlign w:val="center"/>
          </w:tcPr>
          <w:p w:rsidR="00113C7B" w:rsidRPr="00113C7B" w:rsidRDefault="00113C7B" w:rsidP="00113C7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113C7B">
              <w:rPr>
                <w:rFonts w:ascii="Times New Roman" w:hAnsi="Times New Roman"/>
                <w:color w:val="000000"/>
                <w:sz w:val="20"/>
                <w:szCs w:val="20"/>
                <w:lang w:val="en-US"/>
              </w:rPr>
              <w:t>Ревізор (1 особа)</w:t>
            </w:r>
          </w:p>
        </w:tc>
        <w:tc>
          <w:tcPr>
            <w:tcW w:w="6662" w:type="dxa"/>
            <w:tcBorders>
              <w:top w:val="single" w:sz="6" w:space="0" w:color="000000"/>
              <w:left w:val="single" w:sz="6" w:space="0" w:color="000000"/>
              <w:bottom w:val="single" w:sz="6" w:space="0" w:color="000000"/>
              <w:right w:val="single" w:sz="6" w:space="0" w:color="000000"/>
            </w:tcBorders>
            <w:vAlign w:val="center"/>
          </w:tcPr>
          <w:p w:rsidR="00113C7B" w:rsidRPr="00113C7B" w:rsidRDefault="00113C7B" w:rsidP="00113C7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113C7B">
              <w:rPr>
                <w:rFonts w:ascii="Times New Roman" w:hAnsi="Times New Roman"/>
                <w:color w:val="000000"/>
                <w:sz w:val="20"/>
                <w:szCs w:val="20"/>
                <w:lang w:val="en-US"/>
              </w:rPr>
              <w:t>Ревізор Ворона Світлана Вікторівна</w:t>
            </w:r>
          </w:p>
        </w:tc>
      </w:tr>
    </w:tbl>
    <w:p w:rsidR="00113C7B" w:rsidRPr="00113C7B" w:rsidRDefault="00113C7B" w:rsidP="00113C7B">
      <w:pPr>
        <w:spacing w:after="0" w:line="240" w:lineRule="auto"/>
        <w:ind w:right="173"/>
        <w:rPr>
          <w:rFonts w:ascii="Times New Roman" w:hAnsi="Times New Roman"/>
          <w:sz w:val="24"/>
          <w:szCs w:val="24"/>
        </w:rPr>
      </w:pPr>
    </w:p>
    <w:p w:rsidR="00113C7B" w:rsidRPr="00113C7B" w:rsidRDefault="00113C7B" w:rsidP="00113C7B">
      <w:pPr>
        <w:widowControl w:val="0"/>
        <w:tabs>
          <w:tab w:val="right" w:pos="7710"/>
          <w:tab w:val="right" w:pos="11514"/>
        </w:tabs>
        <w:suppressAutoHyphens/>
        <w:autoSpaceDE w:val="0"/>
        <w:autoSpaceDN w:val="0"/>
        <w:adjustRightInd w:val="0"/>
        <w:spacing w:after="57" w:line="257" w:lineRule="auto"/>
        <w:jc w:val="center"/>
        <w:textAlignment w:val="center"/>
        <w:rPr>
          <w:rFonts w:ascii="Times New Roman" w:hAnsi="Times New Roman"/>
          <w:b/>
          <w:bCs/>
          <w:color w:val="000000"/>
          <w:sz w:val="24"/>
          <w:szCs w:val="24"/>
        </w:rPr>
      </w:pPr>
      <w:r w:rsidRPr="00113C7B">
        <w:rPr>
          <w:rFonts w:ascii="Times New Roman" w:hAnsi="Times New Roman"/>
          <w:b/>
          <w:bCs/>
          <w:color w:val="000000"/>
          <w:sz w:val="24"/>
          <w:szCs w:val="24"/>
        </w:rPr>
        <w:t>Інформація щодо посадових осіб</w:t>
      </w:r>
    </w:p>
    <w:p w:rsidR="00113C7B" w:rsidRPr="00113C7B" w:rsidRDefault="00113C7B" w:rsidP="00113C7B">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113C7B">
        <w:rPr>
          <w:rFonts w:ascii="Times New Roman" w:hAnsi="Times New Roman"/>
          <w:b/>
          <w:bCs/>
          <w:color w:val="000000"/>
        </w:rPr>
        <w:t>Рада ( за наявності )</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113C7B" w:rsidRPr="00113C7B" w:rsidTr="00FF54E8">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113C7B" w:rsidRPr="00113C7B" w:rsidRDefault="00113C7B" w:rsidP="00113C7B">
            <w:pPr>
              <w:spacing w:after="0" w:line="240" w:lineRule="auto"/>
              <w:jc w:val="center"/>
              <w:rPr>
                <w:rFonts w:ascii="Times New Roman" w:hAnsi="Times New Roman"/>
                <w:b/>
                <w:bCs/>
                <w:sz w:val="20"/>
                <w:szCs w:val="20"/>
              </w:rPr>
            </w:pPr>
            <w:r w:rsidRPr="00113C7B">
              <w:rPr>
                <w:rFonts w:ascii="Times New Roman" w:hAnsi="Times New Roman"/>
                <w:b/>
                <w:bCs/>
                <w:sz w:val="20"/>
                <w:szCs w:val="20"/>
              </w:rPr>
              <w:t>№</w:t>
            </w:r>
          </w:p>
          <w:p w:rsidR="00113C7B" w:rsidRPr="00113C7B" w:rsidRDefault="00113C7B" w:rsidP="00113C7B">
            <w:pPr>
              <w:spacing w:after="0" w:line="240" w:lineRule="auto"/>
              <w:jc w:val="center"/>
              <w:rPr>
                <w:rFonts w:ascii="Times New Roman" w:hAnsi="Times New Roman"/>
                <w:b/>
                <w:bCs/>
                <w:sz w:val="20"/>
                <w:szCs w:val="20"/>
              </w:rPr>
            </w:pPr>
            <w:r w:rsidRPr="00113C7B">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3C7B" w:rsidRPr="00113C7B" w:rsidRDefault="00113C7B" w:rsidP="00113C7B">
            <w:pPr>
              <w:tabs>
                <w:tab w:val="left" w:pos="214"/>
              </w:tabs>
              <w:spacing w:after="0" w:line="240" w:lineRule="auto"/>
              <w:jc w:val="center"/>
              <w:rPr>
                <w:rFonts w:ascii="Times New Roman" w:hAnsi="Times New Roman"/>
                <w:b/>
                <w:bCs/>
                <w:sz w:val="20"/>
                <w:szCs w:val="20"/>
              </w:rPr>
            </w:pPr>
            <w:r w:rsidRPr="00113C7B">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113C7B" w:rsidRPr="00113C7B" w:rsidRDefault="00113C7B" w:rsidP="00113C7B">
            <w:pPr>
              <w:spacing w:after="0" w:line="240" w:lineRule="auto"/>
              <w:rPr>
                <w:rFonts w:ascii="Times New Roman" w:hAnsi="Times New Roman"/>
                <w:b/>
                <w:bCs/>
                <w:sz w:val="20"/>
                <w:szCs w:val="20"/>
              </w:rPr>
            </w:pPr>
            <w:r w:rsidRPr="00113C7B">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rsidR="00113C7B" w:rsidRPr="00113C7B" w:rsidRDefault="00113C7B" w:rsidP="00113C7B">
            <w:pPr>
              <w:spacing w:after="0" w:line="240" w:lineRule="auto"/>
              <w:jc w:val="center"/>
              <w:rPr>
                <w:rFonts w:ascii="Times New Roman" w:hAnsi="Times New Roman"/>
                <w:b/>
                <w:bCs/>
                <w:sz w:val="20"/>
                <w:szCs w:val="20"/>
              </w:rPr>
            </w:pPr>
            <w:r w:rsidRPr="00113C7B">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rsidR="00113C7B" w:rsidRPr="00113C7B" w:rsidRDefault="00113C7B" w:rsidP="00113C7B">
            <w:pPr>
              <w:spacing w:after="0" w:line="240" w:lineRule="auto"/>
              <w:jc w:val="center"/>
              <w:rPr>
                <w:rFonts w:ascii="Times New Roman" w:hAnsi="Times New Roman"/>
                <w:b/>
                <w:bCs/>
                <w:sz w:val="20"/>
                <w:szCs w:val="20"/>
              </w:rPr>
            </w:pPr>
            <w:r w:rsidRPr="00113C7B">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3C7B" w:rsidRPr="00113C7B" w:rsidRDefault="00113C7B" w:rsidP="00113C7B">
            <w:pPr>
              <w:spacing w:after="0" w:line="240" w:lineRule="auto"/>
              <w:jc w:val="center"/>
              <w:rPr>
                <w:rFonts w:ascii="Times New Roman" w:hAnsi="Times New Roman"/>
                <w:b/>
                <w:bCs/>
                <w:sz w:val="20"/>
                <w:szCs w:val="20"/>
              </w:rPr>
            </w:pPr>
            <w:r w:rsidRPr="00113C7B">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3C7B" w:rsidRPr="00113C7B" w:rsidRDefault="00113C7B" w:rsidP="00113C7B">
            <w:pPr>
              <w:spacing w:after="0" w:line="240" w:lineRule="auto"/>
              <w:jc w:val="center"/>
              <w:rPr>
                <w:rFonts w:ascii="Times New Roman" w:hAnsi="Times New Roman"/>
                <w:b/>
                <w:bCs/>
                <w:sz w:val="20"/>
                <w:szCs w:val="20"/>
              </w:rPr>
            </w:pPr>
            <w:r w:rsidRPr="00113C7B">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113C7B" w:rsidRPr="00113C7B" w:rsidRDefault="00113C7B" w:rsidP="00113C7B">
            <w:pPr>
              <w:spacing w:after="0" w:line="240" w:lineRule="auto"/>
              <w:jc w:val="center"/>
              <w:rPr>
                <w:rFonts w:ascii="Times New Roman" w:hAnsi="Times New Roman"/>
                <w:b/>
                <w:bCs/>
                <w:sz w:val="20"/>
                <w:szCs w:val="20"/>
              </w:rPr>
            </w:pPr>
            <w:r w:rsidRPr="00113C7B">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rsidR="00113C7B" w:rsidRPr="00113C7B" w:rsidRDefault="00113C7B" w:rsidP="00113C7B">
            <w:pPr>
              <w:spacing w:after="0" w:line="240" w:lineRule="auto"/>
              <w:jc w:val="center"/>
              <w:rPr>
                <w:rFonts w:ascii="Times New Roman" w:hAnsi="Times New Roman"/>
                <w:b/>
                <w:sz w:val="20"/>
                <w:szCs w:val="20"/>
                <w:lang w:val="ru-RU"/>
              </w:rPr>
            </w:pPr>
            <w:r w:rsidRPr="00113C7B">
              <w:rPr>
                <w:rFonts w:ascii="Times New Roman" w:hAnsi="Times New Roman"/>
                <w:b/>
                <w:sz w:val="20"/>
                <w:szCs w:val="20"/>
              </w:rPr>
              <w:t>Повне найменування, ідентифікаційний код юридичної особи</w:t>
            </w:r>
            <w:r w:rsidRPr="00113C7B">
              <w:rPr>
                <w:rFonts w:ascii="Times New Roman" w:hAnsi="Times New Roman"/>
                <w:b/>
                <w:sz w:val="20"/>
                <w:szCs w:val="20"/>
                <w:lang w:val="ru-RU"/>
              </w:rPr>
              <w:t xml:space="preserve"> </w:t>
            </w:r>
          </w:p>
          <w:p w:rsidR="00113C7B" w:rsidRPr="00113C7B" w:rsidRDefault="00113C7B" w:rsidP="00113C7B">
            <w:pPr>
              <w:spacing w:after="0" w:line="240" w:lineRule="auto"/>
              <w:jc w:val="center"/>
              <w:rPr>
                <w:rFonts w:ascii="Times New Roman" w:hAnsi="Times New Roman"/>
                <w:b/>
                <w:bCs/>
                <w:sz w:val="20"/>
                <w:szCs w:val="20"/>
              </w:rPr>
            </w:pPr>
            <w:r w:rsidRPr="00113C7B">
              <w:rPr>
                <w:rFonts w:ascii="Times New Roman" w:hAnsi="Times New Roman"/>
                <w:b/>
                <w:sz w:val="20"/>
                <w:szCs w:val="20"/>
              </w:rPr>
              <w:t>та посада(и), яку(і) займав(є) за</w:t>
            </w:r>
            <w:r w:rsidRPr="00113C7B">
              <w:rPr>
                <w:rFonts w:ascii="Times New Roman" w:hAnsi="Times New Roman"/>
                <w:b/>
                <w:sz w:val="20"/>
                <w:szCs w:val="20"/>
                <w:lang w:val="ru-RU"/>
              </w:rPr>
              <w:t xml:space="preserve"> </w:t>
            </w:r>
            <w:r w:rsidRPr="00113C7B">
              <w:rPr>
                <w:rFonts w:ascii="Times New Roman" w:hAnsi="Times New Roman"/>
                <w:b/>
                <w:sz w:val="20"/>
                <w:szCs w:val="20"/>
              </w:rPr>
              <w:t>останні</w:t>
            </w:r>
            <w:r w:rsidRPr="00113C7B">
              <w:rPr>
                <w:rFonts w:ascii="Times New Roman" w:hAnsi="Times New Roman"/>
                <w:b/>
                <w:sz w:val="20"/>
                <w:szCs w:val="20"/>
                <w:lang w:val="ru-RU"/>
              </w:rPr>
              <w:t xml:space="preserve"> </w:t>
            </w:r>
            <w:r w:rsidRPr="00113C7B">
              <w:rPr>
                <w:rFonts w:ascii="Times New Roman" w:hAnsi="Times New Roman"/>
                <w:b/>
                <w:sz w:val="20"/>
                <w:szCs w:val="20"/>
              </w:rPr>
              <w:t>5</w:t>
            </w:r>
            <w:r w:rsidRPr="00113C7B">
              <w:rPr>
                <w:rFonts w:ascii="Times New Roman" w:hAnsi="Times New Roman"/>
                <w:b/>
                <w:sz w:val="20"/>
                <w:szCs w:val="20"/>
                <w:lang w:val="ru-RU"/>
              </w:rPr>
              <w:t xml:space="preserve"> </w:t>
            </w:r>
            <w:r w:rsidRPr="00113C7B">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rsidR="00113C7B" w:rsidRPr="00113C7B" w:rsidRDefault="00113C7B" w:rsidP="00113C7B">
            <w:pPr>
              <w:spacing w:after="0" w:line="240" w:lineRule="auto"/>
              <w:ind w:left="-15"/>
              <w:jc w:val="center"/>
              <w:rPr>
                <w:rFonts w:ascii="Times New Roman" w:hAnsi="Times New Roman"/>
                <w:b/>
                <w:bCs/>
                <w:sz w:val="20"/>
                <w:szCs w:val="20"/>
                <w:lang w:val="ru-RU"/>
              </w:rPr>
            </w:pPr>
            <w:r w:rsidRPr="00113C7B">
              <w:rPr>
                <w:rFonts w:ascii="Times New Roman" w:hAnsi="Times New Roman"/>
                <w:b/>
                <w:sz w:val="20"/>
                <w:szCs w:val="20"/>
              </w:rPr>
              <w:t>Дата набуття повноважень та строк, на</w:t>
            </w:r>
            <w:r w:rsidRPr="00113C7B">
              <w:rPr>
                <w:rFonts w:ascii="Times New Roman" w:hAnsi="Times New Roman"/>
                <w:b/>
                <w:sz w:val="20"/>
                <w:szCs w:val="20"/>
                <w:lang w:val="ru-RU"/>
              </w:rPr>
              <w:t xml:space="preserve"> </w:t>
            </w:r>
            <w:r w:rsidRPr="00113C7B">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rsidR="00113C7B" w:rsidRPr="00113C7B" w:rsidRDefault="00113C7B" w:rsidP="00113C7B">
            <w:pPr>
              <w:spacing w:after="0" w:line="240" w:lineRule="auto"/>
              <w:ind w:left="-15"/>
              <w:jc w:val="center"/>
              <w:rPr>
                <w:rFonts w:ascii="Times New Roman" w:hAnsi="Times New Roman"/>
                <w:b/>
                <w:bCs/>
                <w:sz w:val="20"/>
                <w:szCs w:val="20"/>
              </w:rPr>
            </w:pPr>
            <w:r w:rsidRPr="00113C7B">
              <w:rPr>
                <w:rFonts w:ascii="Times New Roman" w:hAnsi="Times New Roman"/>
                <w:b/>
                <w:sz w:val="20"/>
                <w:szCs w:val="20"/>
              </w:rPr>
              <w:t>Непогашена судимість за корисливі та</w:t>
            </w:r>
            <w:r w:rsidRPr="00113C7B">
              <w:rPr>
                <w:rFonts w:ascii="Times New Roman" w:hAnsi="Times New Roman"/>
                <w:b/>
                <w:sz w:val="20"/>
                <w:szCs w:val="20"/>
                <w:lang w:val="ru-RU"/>
              </w:rPr>
              <w:t xml:space="preserve"> </w:t>
            </w:r>
            <w:r w:rsidRPr="00113C7B">
              <w:rPr>
                <w:rFonts w:ascii="Times New Roman" w:hAnsi="Times New Roman"/>
                <w:b/>
                <w:sz w:val="20"/>
                <w:szCs w:val="20"/>
              </w:rPr>
              <w:t xml:space="preserve">посадові злочини </w:t>
            </w:r>
            <w:r w:rsidRPr="00113C7B">
              <w:rPr>
                <w:rFonts w:ascii="Times New Roman" w:hAnsi="Times New Roman"/>
                <w:b/>
                <w:sz w:val="20"/>
                <w:szCs w:val="20"/>
              </w:rPr>
              <w:br/>
              <w:t>(Так/Ні)</w:t>
            </w:r>
          </w:p>
        </w:tc>
      </w:tr>
      <w:tr w:rsidR="00113C7B" w:rsidRPr="00113C7B" w:rsidTr="00FF54E8">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113C7B" w:rsidRPr="00113C7B" w:rsidRDefault="00113C7B" w:rsidP="00113C7B">
            <w:pPr>
              <w:spacing w:after="0" w:line="240" w:lineRule="auto"/>
              <w:jc w:val="center"/>
              <w:rPr>
                <w:rFonts w:ascii="Times New Roman" w:hAnsi="Times New Roman"/>
                <w:b/>
                <w:bCs/>
                <w:sz w:val="20"/>
                <w:szCs w:val="20"/>
                <w:lang w:val="en-US"/>
              </w:rPr>
            </w:pPr>
            <w:r w:rsidRPr="00113C7B">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3C7B" w:rsidRPr="00113C7B" w:rsidRDefault="00113C7B" w:rsidP="00113C7B">
            <w:pPr>
              <w:spacing w:after="0" w:line="240" w:lineRule="auto"/>
              <w:jc w:val="center"/>
              <w:rPr>
                <w:rFonts w:ascii="Times New Roman" w:hAnsi="Times New Roman"/>
                <w:b/>
                <w:bCs/>
                <w:sz w:val="20"/>
                <w:szCs w:val="20"/>
                <w:lang w:val="en-US"/>
              </w:rPr>
            </w:pPr>
            <w:r w:rsidRPr="00113C7B">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3C7B" w:rsidRPr="00113C7B" w:rsidRDefault="00113C7B" w:rsidP="00113C7B">
            <w:pPr>
              <w:spacing w:after="0" w:line="240" w:lineRule="auto"/>
              <w:jc w:val="center"/>
              <w:rPr>
                <w:rFonts w:ascii="Times New Roman" w:hAnsi="Times New Roman"/>
                <w:b/>
                <w:bCs/>
                <w:sz w:val="20"/>
                <w:szCs w:val="20"/>
                <w:lang w:val="en-US"/>
              </w:rPr>
            </w:pPr>
            <w:r w:rsidRPr="00113C7B">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113C7B" w:rsidRPr="00113C7B" w:rsidRDefault="00113C7B" w:rsidP="00113C7B">
            <w:pPr>
              <w:spacing w:after="0" w:line="240" w:lineRule="auto"/>
              <w:jc w:val="center"/>
              <w:rPr>
                <w:rFonts w:ascii="Times New Roman" w:hAnsi="Times New Roman"/>
                <w:b/>
                <w:bCs/>
                <w:sz w:val="20"/>
                <w:szCs w:val="20"/>
                <w:lang w:val="en-US"/>
              </w:rPr>
            </w:pPr>
            <w:r w:rsidRPr="00113C7B">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rsidR="00113C7B" w:rsidRPr="00113C7B" w:rsidRDefault="00113C7B" w:rsidP="00113C7B">
            <w:pPr>
              <w:spacing w:after="0" w:line="240" w:lineRule="auto"/>
              <w:jc w:val="center"/>
              <w:rPr>
                <w:rFonts w:ascii="Times New Roman" w:hAnsi="Times New Roman"/>
                <w:b/>
                <w:bCs/>
                <w:sz w:val="20"/>
                <w:szCs w:val="20"/>
                <w:lang w:val="en-US"/>
              </w:rPr>
            </w:pPr>
            <w:r w:rsidRPr="00113C7B">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3C7B" w:rsidRPr="00113C7B" w:rsidRDefault="00113C7B" w:rsidP="00113C7B">
            <w:pPr>
              <w:spacing w:after="0" w:line="240" w:lineRule="auto"/>
              <w:jc w:val="center"/>
              <w:rPr>
                <w:rFonts w:ascii="Times New Roman" w:hAnsi="Times New Roman"/>
                <w:b/>
                <w:bCs/>
                <w:sz w:val="20"/>
                <w:szCs w:val="20"/>
                <w:lang w:val="en-US"/>
              </w:rPr>
            </w:pPr>
            <w:r w:rsidRPr="00113C7B">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3C7B" w:rsidRPr="00113C7B" w:rsidRDefault="00113C7B" w:rsidP="00113C7B">
            <w:pPr>
              <w:spacing w:after="0" w:line="240" w:lineRule="auto"/>
              <w:jc w:val="center"/>
              <w:rPr>
                <w:rFonts w:ascii="Times New Roman" w:hAnsi="Times New Roman"/>
                <w:b/>
                <w:bCs/>
                <w:sz w:val="20"/>
                <w:szCs w:val="20"/>
                <w:lang w:val="en-US"/>
              </w:rPr>
            </w:pPr>
            <w:r w:rsidRPr="00113C7B">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3C7B" w:rsidRPr="00113C7B" w:rsidRDefault="00113C7B" w:rsidP="00113C7B">
            <w:pPr>
              <w:spacing w:after="0" w:line="240" w:lineRule="auto"/>
              <w:jc w:val="center"/>
              <w:rPr>
                <w:rFonts w:ascii="Times New Roman" w:hAnsi="Times New Roman"/>
                <w:b/>
                <w:bCs/>
                <w:sz w:val="20"/>
                <w:szCs w:val="20"/>
                <w:lang w:val="en-US"/>
              </w:rPr>
            </w:pPr>
            <w:r w:rsidRPr="00113C7B">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3C7B" w:rsidRPr="00113C7B" w:rsidRDefault="00113C7B" w:rsidP="00113C7B">
            <w:pPr>
              <w:spacing w:after="0" w:line="240" w:lineRule="auto"/>
              <w:jc w:val="center"/>
              <w:rPr>
                <w:rFonts w:ascii="Times New Roman" w:hAnsi="Times New Roman"/>
                <w:b/>
                <w:bCs/>
                <w:sz w:val="20"/>
                <w:szCs w:val="20"/>
                <w:lang w:val="en-US"/>
              </w:rPr>
            </w:pPr>
            <w:r w:rsidRPr="00113C7B">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rsidR="00113C7B" w:rsidRPr="00113C7B" w:rsidRDefault="00113C7B" w:rsidP="00113C7B">
            <w:pPr>
              <w:spacing w:after="0" w:line="240" w:lineRule="auto"/>
              <w:jc w:val="center"/>
              <w:rPr>
                <w:rFonts w:ascii="Times New Roman" w:hAnsi="Times New Roman"/>
                <w:b/>
                <w:bCs/>
                <w:sz w:val="20"/>
                <w:szCs w:val="20"/>
                <w:lang w:val="en-US"/>
              </w:rPr>
            </w:pPr>
            <w:r w:rsidRPr="00113C7B">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113C7B" w:rsidRPr="00113C7B" w:rsidRDefault="00113C7B" w:rsidP="00113C7B">
            <w:pPr>
              <w:spacing w:after="0" w:line="240" w:lineRule="auto"/>
              <w:jc w:val="center"/>
              <w:rPr>
                <w:rFonts w:ascii="Times New Roman" w:hAnsi="Times New Roman"/>
                <w:b/>
                <w:bCs/>
                <w:sz w:val="20"/>
                <w:szCs w:val="20"/>
                <w:lang w:val="en-US"/>
              </w:rPr>
            </w:pPr>
            <w:r w:rsidRPr="00113C7B">
              <w:rPr>
                <w:rFonts w:ascii="Times New Roman" w:hAnsi="Times New Roman"/>
                <w:b/>
                <w:bCs/>
                <w:sz w:val="20"/>
                <w:szCs w:val="20"/>
                <w:lang w:val="en-US"/>
              </w:rPr>
              <w:t>11</w:t>
            </w:r>
          </w:p>
        </w:tc>
      </w:tr>
    </w:tbl>
    <w:p w:rsidR="00113C7B" w:rsidRPr="00113C7B" w:rsidRDefault="00113C7B" w:rsidP="00113C7B">
      <w:pPr>
        <w:widowControl w:val="0"/>
        <w:tabs>
          <w:tab w:val="right" w:pos="7710"/>
          <w:tab w:val="right" w:pos="11514"/>
        </w:tabs>
        <w:suppressAutoHyphens/>
        <w:autoSpaceDE w:val="0"/>
        <w:autoSpaceDN w:val="0"/>
        <w:adjustRightInd w:val="0"/>
        <w:spacing w:after="57" w:line="257" w:lineRule="auto"/>
        <w:textAlignment w:val="center"/>
        <w:rPr>
          <w:rFonts w:ascii="Times New Roman" w:hAnsi="Times New Roman"/>
          <w:sz w:val="24"/>
          <w:szCs w:val="24"/>
          <w:lang w:val="en-US"/>
        </w:rPr>
      </w:pPr>
    </w:p>
    <w:p w:rsidR="00113C7B" w:rsidRPr="00113C7B" w:rsidRDefault="00113C7B" w:rsidP="00113C7B">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113C7B">
        <w:rPr>
          <w:rFonts w:ascii="Times New Roman" w:hAnsi="Times New Roman"/>
          <w:b/>
          <w:bCs/>
          <w:color w:val="000000"/>
        </w:rPr>
        <w:lastRenderedPageBreak/>
        <w:t>Виконавчий орган</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113C7B" w:rsidRPr="00113C7B" w:rsidTr="00FF54E8">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113C7B" w:rsidRPr="00113C7B" w:rsidRDefault="00113C7B" w:rsidP="00113C7B">
            <w:pPr>
              <w:spacing w:after="0" w:line="240" w:lineRule="auto"/>
              <w:jc w:val="center"/>
              <w:rPr>
                <w:rFonts w:ascii="Times New Roman" w:hAnsi="Times New Roman"/>
                <w:b/>
                <w:bCs/>
                <w:sz w:val="20"/>
                <w:szCs w:val="20"/>
              </w:rPr>
            </w:pPr>
            <w:r w:rsidRPr="00113C7B">
              <w:rPr>
                <w:rFonts w:ascii="Times New Roman" w:hAnsi="Times New Roman"/>
                <w:b/>
                <w:bCs/>
                <w:sz w:val="20"/>
                <w:szCs w:val="20"/>
              </w:rPr>
              <w:t>№</w:t>
            </w:r>
          </w:p>
          <w:p w:rsidR="00113C7B" w:rsidRPr="00113C7B" w:rsidRDefault="00113C7B" w:rsidP="00113C7B">
            <w:pPr>
              <w:spacing w:after="0" w:line="240" w:lineRule="auto"/>
              <w:jc w:val="center"/>
              <w:rPr>
                <w:rFonts w:ascii="Times New Roman" w:hAnsi="Times New Roman"/>
                <w:b/>
                <w:bCs/>
                <w:sz w:val="20"/>
                <w:szCs w:val="20"/>
              </w:rPr>
            </w:pPr>
            <w:r w:rsidRPr="00113C7B">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3C7B" w:rsidRPr="00113C7B" w:rsidRDefault="00113C7B" w:rsidP="00113C7B">
            <w:pPr>
              <w:tabs>
                <w:tab w:val="left" w:pos="214"/>
              </w:tabs>
              <w:spacing w:after="0" w:line="240" w:lineRule="auto"/>
              <w:jc w:val="center"/>
              <w:rPr>
                <w:rFonts w:ascii="Times New Roman" w:hAnsi="Times New Roman"/>
                <w:b/>
                <w:bCs/>
                <w:sz w:val="20"/>
                <w:szCs w:val="20"/>
              </w:rPr>
            </w:pPr>
            <w:r w:rsidRPr="00113C7B">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113C7B" w:rsidRPr="00113C7B" w:rsidRDefault="00113C7B" w:rsidP="00113C7B">
            <w:pPr>
              <w:spacing w:after="0" w:line="240" w:lineRule="auto"/>
              <w:rPr>
                <w:rFonts w:ascii="Times New Roman" w:hAnsi="Times New Roman"/>
                <w:b/>
                <w:bCs/>
                <w:sz w:val="20"/>
                <w:szCs w:val="20"/>
              </w:rPr>
            </w:pPr>
            <w:r w:rsidRPr="00113C7B">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rsidR="00113C7B" w:rsidRPr="00113C7B" w:rsidRDefault="00113C7B" w:rsidP="00113C7B">
            <w:pPr>
              <w:spacing w:after="0" w:line="240" w:lineRule="auto"/>
              <w:jc w:val="center"/>
              <w:rPr>
                <w:rFonts w:ascii="Times New Roman" w:hAnsi="Times New Roman"/>
                <w:b/>
                <w:bCs/>
                <w:sz w:val="20"/>
                <w:szCs w:val="20"/>
              </w:rPr>
            </w:pPr>
            <w:r w:rsidRPr="00113C7B">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rsidR="00113C7B" w:rsidRPr="00113C7B" w:rsidRDefault="00113C7B" w:rsidP="00113C7B">
            <w:pPr>
              <w:spacing w:after="0" w:line="240" w:lineRule="auto"/>
              <w:jc w:val="center"/>
              <w:rPr>
                <w:rFonts w:ascii="Times New Roman" w:hAnsi="Times New Roman"/>
                <w:b/>
                <w:bCs/>
                <w:sz w:val="20"/>
                <w:szCs w:val="20"/>
              </w:rPr>
            </w:pPr>
            <w:r w:rsidRPr="00113C7B">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3C7B" w:rsidRPr="00113C7B" w:rsidRDefault="00113C7B" w:rsidP="00113C7B">
            <w:pPr>
              <w:spacing w:after="0" w:line="240" w:lineRule="auto"/>
              <w:jc w:val="center"/>
              <w:rPr>
                <w:rFonts w:ascii="Times New Roman" w:hAnsi="Times New Roman"/>
                <w:b/>
                <w:bCs/>
                <w:sz w:val="20"/>
                <w:szCs w:val="20"/>
              </w:rPr>
            </w:pPr>
            <w:r w:rsidRPr="00113C7B">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3C7B" w:rsidRPr="00113C7B" w:rsidRDefault="00113C7B" w:rsidP="00113C7B">
            <w:pPr>
              <w:spacing w:after="0" w:line="240" w:lineRule="auto"/>
              <w:jc w:val="center"/>
              <w:rPr>
                <w:rFonts w:ascii="Times New Roman" w:hAnsi="Times New Roman"/>
                <w:b/>
                <w:bCs/>
                <w:sz w:val="20"/>
                <w:szCs w:val="20"/>
              </w:rPr>
            </w:pPr>
            <w:r w:rsidRPr="00113C7B">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113C7B" w:rsidRPr="00113C7B" w:rsidRDefault="00113C7B" w:rsidP="00113C7B">
            <w:pPr>
              <w:spacing w:after="0" w:line="240" w:lineRule="auto"/>
              <w:jc w:val="center"/>
              <w:rPr>
                <w:rFonts w:ascii="Times New Roman" w:hAnsi="Times New Roman"/>
                <w:b/>
                <w:bCs/>
                <w:sz w:val="20"/>
                <w:szCs w:val="20"/>
              </w:rPr>
            </w:pPr>
            <w:r w:rsidRPr="00113C7B">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rsidR="00113C7B" w:rsidRPr="00113C7B" w:rsidRDefault="00113C7B" w:rsidP="00113C7B">
            <w:pPr>
              <w:spacing w:after="0" w:line="240" w:lineRule="auto"/>
              <w:jc w:val="center"/>
              <w:rPr>
                <w:rFonts w:ascii="Times New Roman" w:hAnsi="Times New Roman"/>
                <w:b/>
                <w:sz w:val="20"/>
                <w:szCs w:val="20"/>
                <w:lang w:val="ru-RU"/>
              </w:rPr>
            </w:pPr>
            <w:r w:rsidRPr="00113C7B">
              <w:rPr>
                <w:rFonts w:ascii="Times New Roman" w:hAnsi="Times New Roman"/>
                <w:b/>
                <w:sz w:val="20"/>
                <w:szCs w:val="20"/>
              </w:rPr>
              <w:t>Повне найменування, ідентифікаційний код юридичної особи</w:t>
            </w:r>
            <w:r w:rsidRPr="00113C7B">
              <w:rPr>
                <w:rFonts w:ascii="Times New Roman" w:hAnsi="Times New Roman"/>
                <w:b/>
                <w:sz w:val="20"/>
                <w:szCs w:val="20"/>
                <w:lang w:val="ru-RU"/>
              </w:rPr>
              <w:t xml:space="preserve"> </w:t>
            </w:r>
          </w:p>
          <w:p w:rsidR="00113C7B" w:rsidRPr="00113C7B" w:rsidRDefault="00113C7B" w:rsidP="00113C7B">
            <w:pPr>
              <w:spacing w:after="0" w:line="240" w:lineRule="auto"/>
              <w:jc w:val="center"/>
              <w:rPr>
                <w:rFonts w:ascii="Times New Roman" w:hAnsi="Times New Roman"/>
                <w:b/>
                <w:bCs/>
                <w:sz w:val="20"/>
                <w:szCs w:val="20"/>
              </w:rPr>
            </w:pPr>
            <w:r w:rsidRPr="00113C7B">
              <w:rPr>
                <w:rFonts w:ascii="Times New Roman" w:hAnsi="Times New Roman"/>
                <w:b/>
                <w:sz w:val="20"/>
                <w:szCs w:val="20"/>
              </w:rPr>
              <w:t>та посада(и), яку(і) займав(є) за</w:t>
            </w:r>
            <w:r w:rsidRPr="00113C7B">
              <w:rPr>
                <w:rFonts w:ascii="Times New Roman" w:hAnsi="Times New Roman"/>
                <w:b/>
                <w:sz w:val="20"/>
                <w:szCs w:val="20"/>
                <w:lang w:val="ru-RU"/>
              </w:rPr>
              <w:t xml:space="preserve"> </w:t>
            </w:r>
            <w:r w:rsidRPr="00113C7B">
              <w:rPr>
                <w:rFonts w:ascii="Times New Roman" w:hAnsi="Times New Roman"/>
                <w:b/>
                <w:sz w:val="20"/>
                <w:szCs w:val="20"/>
              </w:rPr>
              <w:t>останні</w:t>
            </w:r>
            <w:r w:rsidRPr="00113C7B">
              <w:rPr>
                <w:rFonts w:ascii="Times New Roman" w:hAnsi="Times New Roman"/>
                <w:b/>
                <w:sz w:val="20"/>
                <w:szCs w:val="20"/>
                <w:lang w:val="ru-RU"/>
              </w:rPr>
              <w:t xml:space="preserve"> </w:t>
            </w:r>
            <w:r w:rsidRPr="00113C7B">
              <w:rPr>
                <w:rFonts w:ascii="Times New Roman" w:hAnsi="Times New Roman"/>
                <w:b/>
                <w:sz w:val="20"/>
                <w:szCs w:val="20"/>
              </w:rPr>
              <w:t>5</w:t>
            </w:r>
            <w:r w:rsidRPr="00113C7B">
              <w:rPr>
                <w:rFonts w:ascii="Times New Roman" w:hAnsi="Times New Roman"/>
                <w:b/>
                <w:sz w:val="20"/>
                <w:szCs w:val="20"/>
                <w:lang w:val="ru-RU"/>
              </w:rPr>
              <w:t xml:space="preserve"> </w:t>
            </w:r>
            <w:r w:rsidRPr="00113C7B">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rsidR="00113C7B" w:rsidRPr="00113C7B" w:rsidRDefault="00113C7B" w:rsidP="00113C7B">
            <w:pPr>
              <w:spacing w:after="0" w:line="240" w:lineRule="auto"/>
              <w:ind w:left="-15"/>
              <w:jc w:val="center"/>
              <w:rPr>
                <w:rFonts w:ascii="Times New Roman" w:hAnsi="Times New Roman"/>
                <w:b/>
                <w:bCs/>
                <w:sz w:val="20"/>
                <w:szCs w:val="20"/>
                <w:lang w:val="ru-RU"/>
              </w:rPr>
            </w:pPr>
            <w:r w:rsidRPr="00113C7B">
              <w:rPr>
                <w:rFonts w:ascii="Times New Roman" w:hAnsi="Times New Roman"/>
                <w:b/>
                <w:sz w:val="20"/>
                <w:szCs w:val="20"/>
              </w:rPr>
              <w:t>Дата набуття повноважень та строк, на</w:t>
            </w:r>
            <w:r w:rsidRPr="00113C7B">
              <w:rPr>
                <w:rFonts w:ascii="Times New Roman" w:hAnsi="Times New Roman"/>
                <w:b/>
                <w:sz w:val="20"/>
                <w:szCs w:val="20"/>
                <w:lang w:val="ru-RU"/>
              </w:rPr>
              <w:t xml:space="preserve"> </w:t>
            </w:r>
            <w:r w:rsidRPr="00113C7B">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rsidR="00113C7B" w:rsidRPr="00113C7B" w:rsidRDefault="00113C7B" w:rsidP="00113C7B">
            <w:pPr>
              <w:spacing w:after="0" w:line="240" w:lineRule="auto"/>
              <w:ind w:left="-15"/>
              <w:jc w:val="center"/>
              <w:rPr>
                <w:rFonts w:ascii="Times New Roman" w:hAnsi="Times New Roman"/>
                <w:b/>
                <w:bCs/>
                <w:sz w:val="20"/>
                <w:szCs w:val="20"/>
              </w:rPr>
            </w:pPr>
            <w:r w:rsidRPr="00113C7B">
              <w:rPr>
                <w:rFonts w:ascii="Times New Roman" w:hAnsi="Times New Roman"/>
                <w:b/>
                <w:sz w:val="20"/>
                <w:szCs w:val="20"/>
              </w:rPr>
              <w:t>Непогашена судимість за корисливі та</w:t>
            </w:r>
            <w:r w:rsidRPr="00113C7B">
              <w:rPr>
                <w:rFonts w:ascii="Times New Roman" w:hAnsi="Times New Roman"/>
                <w:b/>
                <w:sz w:val="20"/>
                <w:szCs w:val="20"/>
                <w:lang w:val="ru-RU"/>
              </w:rPr>
              <w:t xml:space="preserve"> </w:t>
            </w:r>
            <w:r w:rsidRPr="00113C7B">
              <w:rPr>
                <w:rFonts w:ascii="Times New Roman" w:hAnsi="Times New Roman"/>
                <w:b/>
                <w:sz w:val="20"/>
                <w:szCs w:val="20"/>
              </w:rPr>
              <w:t xml:space="preserve">посадові злочини </w:t>
            </w:r>
            <w:r w:rsidRPr="00113C7B">
              <w:rPr>
                <w:rFonts w:ascii="Times New Roman" w:hAnsi="Times New Roman"/>
                <w:b/>
                <w:sz w:val="20"/>
                <w:szCs w:val="20"/>
              </w:rPr>
              <w:br/>
              <w:t>(Так/Ні)</w:t>
            </w:r>
          </w:p>
        </w:tc>
      </w:tr>
      <w:tr w:rsidR="00113C7B" w:rsidRPr="00113C7B" w:rsidTr="00FF54E8">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113C7B" w:rsidRPr="00113C7B" w:rsidRDefault="00113C7B" w:rsidP="00113C7B">
            <w:pPr>
              <w:spacing w:after="0" w:line="240" w:lineRule="auto"/>
              <w:jc w:val="center"/>
              <w:rPr>
                <w:rFonts w:ascii="Times New Roman" w:hAnsi="Times New Roman"/>
                <w:b/>
                <w:bCs/>
                <w:sz w:val="20"/>
                <w:szCs w:val="20"/>
                <w:lang w:val="en-US"/>
              </w:rPr>
            </w:pPr>
            <w:r w:rsidRPr="00113C7B">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3C7B" w:rsidRPr="00113C7B" w:rsidRDefault="00113C7B" w:rsidP="00113C7B">
            <w:pPr>
              <w:spacing w:after="0" w:line="240" w:lineRule="auto"/>
              <w:jc w:val="center"/>
              <w:rPr>
                <w:rFonts w:ascii="Times New Roman" w:hAnsi="Times New Roman"/>
                <w:b/>
                <w:bCs/>
                <w:sz w:val="20"/>
                <w:szCs w:val="20"/>
                <w:lang w:val="en-US"/>
              </w:rPr>
            </w:pPr>
            <w:r w:rsidRPr="00113C7B">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3C7B" w:rsidRPr="00113C7B" w:rsidRDefault="00113C7B" w:rsidP="00113C7B">
            <w:pPr>
              <w:spacing w:after="0" w:line="240" w:lineRule="auto"/>
              <w:jc w:val="center"/>
              <w:rPr>
                <w:rFonts w:ascii="Times New Roman" w:hAnsi="Times New Roman"/>
                <w:b/>
                <w:bCs/>
                <w:sz w:val="20"/>
                <w:szCs w:val="20"/>
                <w:lang w:val="en-US"/>
              </w:rPr>
            </w:pPr>
            <w:r w:rsidRPr="00113C7B">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113C7B" w:rsidRPr="00113C7B" w:rsidRDefault="00113C7B" w:rsidP="00113C7B">
            <w:pPr>
              <w:spacing w:after="0" w:line="240" w:lineRule="auto"/>
              <w:jc w:val="center"/>
              <w:rPr>
                <w:rFonts w:ascii="Times New Roman" w:hAnsi="Times New Roman"/>
                <w:b/>
                <w:bCs/>
                <w:sz w:val="20"/>
                <w:szCs w:val="20"/>
                <w:lang w:val="en-US"/>
              </w:rPr>
            </w:pPr>
            <w:r w:rsidRPr="00113C7B">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rsidR="00113C7B" w:rsidRPr="00113C7B" w:rsidRDefault="00113C7B" w:rsidP="00113C7B">
            <w:pPr>
              <w:spacing w:after="0" w:line="240" w:lineRule="auto"/>
              <w:jc w:val="center"/>
              <w:rPr>
                <w:rFonts w:ascii="Times New Roman" w:hAnsi="Times New Roman"/>
                <w:b/>
                <w:bCs/>
                <w:sz w:val="20"/>
                <w:szCs w:val="20"/>
                <w:lang w:val="en-US"/>
              </w:rPr>
            </w:pPr>
            <w:r w:rsidRPr="00113C7B">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3C7B" w:rsidRPr="00113C7B" w:rsidRDefault="00113C7B" w:rsidP="00113C7B">
            <w:pPr>
              <w:spacing w:after="0" w:line="240" w:lineRule="auto"/>
              <w:jc w:val="center"/>
              <w:rPr>
                <w:rFonts w:ascii="Times New Roman" w:hAnsi="Times New Roman"/>
                <w:b/>
                <w:bCs/>
                <w:sz w:val="20"/>
                <w:szCs w:val="20"/>
                <w:lang w:val="en-US"/>
              </w:rPr>
            </w:pPr>
            <w:r w:rsidRPr="00113C7B">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3C7B" w:rsidRPr="00113C7B" w:rsidRDefault="00113C7B" w:rsidP="00113C7B">
            <w:pPr>
              <w:spacing w:after="0" w:line="240" w:lineRule="auto"/>
              <w:jc w:val="center"/>
              <w:rPr>
                <w:rFonts w:ascii="Times New Roman" w:hAnsi="Times New Roman"/>
                <w:b/>
                <w:bCs/>
                <w:sz w:val="20"/>
                <w:szCs w:val="20"/>
                <w:lang w:val="en-US"/>
              </w:rPr>
            </w:pPr>
            <w:r w:rsidRPr="00113C7B">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3C7B" w:rsidRPr="00113C7B" w:rsidRDefault="00113C7B" w:rsidP="00113C7B">
            <w:pPr>
              <w:spacing w:after="0" w:line="240" w:lineRule="auto"/>
              <w:jc w:val="center"/>
              <w:rPr>
                <w:rFonts w:ascii="Times New Roman" w:hAnsi="Times New Roman"/>
                <w:b/>
                <w:bCs/>
                <w:sz w:val="20"/>
                <w:szCs w:val="20"/>
                <w:lang w:val="en-US"/>
              </w:rPr>
            </w:pPr>
            <w:r w:rsidRPr="00113C7B">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3C7B" w:rsidRPr="00113C7B" w:rsidRDefault="00113C7B" w:rsidP="00113C7B">
            <w:pPr>
              <w:spacing w:after="0" w:line="240" w:lineRule="auto"/>
              <w:jc w:val="center"/>
              <w:rPr>
                <w:rFonts w:ascii="Times New Roman" w:hAnsi="Times New Roman"/>
                <w:b/>
                <w:bCs/>
                <w:sz w:val="20"/>
                <w:szCs w:val="20"/>
                <w:lang w:val="en-US"/>
              </w:rPr>
            </w:pPr>
            <w:r w:rsidRPr="00113C7B">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rsidR="00113C7B" w:rsidRPr="00113C7B" w:rsidRDefault="00113C7B" w:rsidP="00113C7B">
            <w:pPr>
              <w:spacing w:after="0" w:line="240" w:lineRule="auto"/>
              <w:jc w:val="center"/>
              <w:rPr>
                <w:rFonts w:ascii="Times New Roman" w:hAnsi="Times New Roman"/>
                <w:b/>
                <w:bCs/>
                <w:sz w:val="20"/>
                <w:szCs w:val="20"/>
                <w:lang w:val="en-US"/>
              </w:rPr>
            </w:pPr>
            <w:r w:rsidRPr="00113C7B">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113C7B" w:rsidRPr="00113C7B" w:rsidRDefault="00113C7B" w:rsidP="00113C7B">
            <w:pPr>
              <w:spacing w:after="0" w:line="240" w:lineRule="auto"/>
              <w:jc w:val="center"/>
              <w:rPr>
                <w:rFonts w:ascii="Times New Roman" w:hAnsi="Times New Roman"/>
                <w:b/>
                <w:bCs/>
                <w:sz w:val="20"/>
                <w:szCs w:val="20"/>
                <w:lang w:val="en-US"/>
              </w:rPr>
            </w:pPr>
            <w:r w:rsidRPr="00113C7B">
              <w:rPr>
                <w:rFonts w:ascii="Times New Roman" w:hAnsi="Times New Roman"/>
                <w:b/>
                <w:bCs/>
                <w:sz w:val="20"/>
                <w:szCs w:val="20"/>
                <w:lang w:val="en-US"/>
              </w:rPr>
              <w:t>11</w:t>
            </w:r>
          </w:p>
        </w:tc>
      </w:tr>
      <w:tr w:rsidR="00113C7B" w:rsidRPr="00113C7B" w:rsidTr="00FF54E8">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113C7B" w:rsidRPr="00113C7B" w:rsidRDefault="00113C7B" w:rsidP="00113C7B">
            <w:pPr>
              <w:spacing w:after="0" w:line="240" w:lineRule="auto"/>
              <w:jc w:val="center"/>
              <w:rPr>
                <w:rFonts w:ascii="Times New Roman" w:hAnsi="Times New Roman"/>
                <w:bCs/>
                <w:sz w:val="20"/>
                <w:szCs w:val="20"/>
                <w:lang w:val="en-US"/>
              </w:rPr>
            </w:pPr>
            <w:r w:rsidRPr="00113C7B">
              <w:rPr>
                <w:rFonts w:ascii="Times New Roman" w:hAnsi="Times New Roman"/>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3C7B" w:rsidRPr="00113C7B" w:rsidRDefault="00113C7B" w:rsidP="00113C7B">
            <w:pPr>
              <w:spacing w:after="0" w:line="240" w:lineRule="auto"/>
              <w:jc w:val="center"/>
              <w:rPr>
                <w:rFonts w:ascii="Times New Roman" w:hAnsi="Times New Roman"/>
                <w:bCs/>
                <w:sz w:val="20"/>
                <w:szCs w:val="20"/>
                <w:lang w:val="en-US"/>
              </w:rPr>
            </w:pPr>
            <w:r w:rsidRPr="00113C7B">
              <w:rPr>
                <w:rFonts w:ascii="Times New Roman" w:hAnsi="Times New Roman"/>
                <w:bCs/>
                <w:sz w:val="20"/>
                <w:szCs w:val="20"/>
                <w:lang w:val="en-US"/>
              </w:rPr>
              <w:t xml:space="preserve">Голова Правління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3C7B" w:rsidRPr="00113C7B" w:rsidRDefault="00113C7B" w:rsidP="00113C7B">
            <w:pPr>
              <w:spacing w:after="0" w:line="240" w:lineRule="auto"/>
              <w:jc w:val="center"/>
              <w:rPr>
                <w:rFonts w:ascii="Times New Roman" w:hAnsi="Times New Roman"/>
                <w:bCs/>
                <w:sz w:val="20"/>
                <w:szCs w:val="20"/>
                <w:lang w:val="en-US"/>
              </w:rPr>
            </w:pPr>
            <w:r w:rsidRPr="00113C7B">
              <w:rPr>
                <w:rFonts w:ascii="Times New Roman" w:hAnsi="Times New Roman"/>
                <w:bCs/>
                <w:sz w:val="20"/>
                <w:szCs w:val="20"/>
                <w:lang w:val="en-US"/>
              </w:rPr>
              <w:t xml:space="preserve">Рязанцев Сергій Миронович                                                                           </w:t>
            </w:r>
          </w:p>
        </w:tc>
        <w:tc>
          <w:tcPr>
            <w:tcW w:w="1134" w:type="dxa"/>
            <w:tcBorders>
              <w:top w:val="single" w:sz="6" w:space="0" w:color="000000"/>
              <w:left w:val="single" w:sz="6" w:space="0" w:color="000000"/>
              <w:bottom w:val="single" w:sz="6" w:space="0" w:color="000000"/>
              <w:right w:val="single" w:sz="6" w:space="0" w:color="000000"/>
            </w:tcBorders>
            <w:vAlign w:val="center"/>
          </w:tcPr>
          <w:p w:rsidR="00113C7B" w:rsidRPr="00113C7B" w:rsidRDefault="00113C7B" w:rsidP="00113C7B">
            <w:pPr>
              <w:spacing w:after="0" w:line="240" w:lineRule="auto"/>
              <w:jc w:val="center"/>
              <w:rPr>
                <w:rFonts w:ascii="Times New Roman" w:hAnsi="Times New Roman"/>
                <w:bCs/>
                <w:sz w:val="20"/>
                <w:szCs w:val="20"/>
                <w:lang w:val="en-US"/>
              </w:rPr>
            </w:pPr>
            <w:r w:rsidRPr="00113C7B">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rsidR="00113C7B" w:rsidRPr="00113C7B" w:rsidRDefault="00113C7B" w:rsidP="00113C7B">
            <w:pPr>
              <w:spacing w:after="0" w:line="240" w:lineRule="auto"/>
              <w:jc w:val="center"/>
              <w:rPr>
                <w:rFonts w:ascii="Times New Roman" w:hAnsi="Times New Roman"/>
                <w:bCs/>
                <w:sz w:val="20"/>
                <w:szCs w:val="20"/>
                <w:lang w:val="en-US"/>
              </w:rPr>
            </w:pPr>
            <w:r w:rsidRPr="00113C7B">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3C7B" w:rsidRPr="00113C7B" w:rsidRDefault="00113C7B" w:rsidP="00113C7B">
            <w:pPr>
              <w:spacing w:after="0" w:line="240" w:lineRule="auto"/>
              <w:jc w:val="center"/>
              <w:rPr>
                <w:rFonts w:ascii="Times New Roman" w:hAnsi="Times New Roman"/>
                <w:bCs/>
                <w:sz w:val="20"/>
                <w:szCs w:val="20"/>
                <w:lang w:val="en-US"/>
              </w:rPr>
            </w:pPr>
            <w:r w:rsidRPr="00113C7B">
              <w:rPr>
                <w:rFonts w:ascii="Times New Roman" w:hAnsi="Times New Roman"/>
                <w:bCs/>
                <w:sz w:val="20"/>
                <w:szCs w:val="20"/>
                <w:lang w:val="en-US"/>
              </w:rPr>
              <w:t>1979</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3C7B" w:rsidRPr="00113C7B" w:rsidRDefault="00113C7B" w:rsidP="00113C7B">
            <w:pPr>
              <w:spacing w:after="0" w:line="240" w:lineRule="auto"/>
              <w:jc w:val="center"/>
              <w:rPr>
                <w:rFonts w:ascii="Times New Roman" w:hAnsi="Times New Roman"/>
                <w:bCs/>
                <w:sz w:val="20"/>
                <w:szCs w:val="20"/>
                <w:lang w:val="en-US"/>
              </w:rPr>
            </w:pPr>
            <w:r w:rsidRPr="00113C7B">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3C7B" w:rsidRPr="00113C7B" w:rsidRDefault="00113C7B" w:rsidP="00113C7B">
            <w:pPr>
              <w:spacing w:after="0" w:line="240" w:lineRule="auto"/>
              <w:jc w:val="center"/>
              <w:rPr>
                <w:rFonts w:ascii="Times New Roman" w:hAnsi="Times New Roman"/>
                <w:bCs/>
                <w:sz w:val="20"/>
                <w:szCs w:val="20"/>
                <w:lang w:val="en-US"/>
              </w:rPr>
            </w:pPr>
            <w:r w:rsidRPr="00113C7B">
              <w:rPr>
                <w:rFonts w:ascii="Times New Roman" w:hAnsi="Times New Roman"/>
                <w:bCs/>
                <w:sz w:val="20"/>
                <w:szCs w:val="20"/>
                <w:lang w:val="en-US"/>
              </w:rPr>
              <w:t>21</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3C7B" w:rsidRPr="00113C7B" w:rsidRDefault="00113C7B" w:rsidP="00113C7B">
            <w:pPr>
              <w:spacing w:after="0" w:line="240" w:lineRule="auto"/>
              <w:jc w:val="center"/>
              <w:rPr>
                <w:rFonts w:ascii="Times New Roman" w:hAnsi="Times New Roman"/>
                <w:bCs/>
                <w:sz w:val="20"/>
                <w:szCs w:val="20"/>
                <w:lang w:val="en-US"/>
              </w:rPr>
            </w:pPr>
            <w:r w:rsidRPr="00113C7B">
              <w:rPr>
                <w:rFonts w:ascii="Times New Roman" w:hAnsi="Times New Roman"/>
                <w:bCs/>
                <w:sz w:val="20"/>
                <w:szCs w:val="20"/>
                <w:lang w:val="en-US"/>
              </w:rPr>
              <w:t>ПрАТ "Європорт"</w:t>
            </w:r>
          </w:p>
          <w:p w:rsidR="00113C7B" w:rsidRPr="00113C7B" w:rsidRDefault="00113C7B" w:rsidP="00113C7B">
            <w:pPr>
              <w:spacing w:after="0" w:line="240" w:lineRule="auto"/>
              <w:jc w:val="center"/>
              <w:rPr>
                <w:rFonts w:ascii="Times New Roman" w:hAnsi="Times New Roman"/>
                <w:bCs/>
                <w:sz w:val="20"/>
                <w:szCs w:val="20"/>
                <w:lang w:val="en-US"/>
              </w:rPr>
            </w:pPr>
            <w:r w:rsidRPr="00113C7B">
              <w:rPr>
                <w:rFonts w:ascii="Times New Roman" w:hAnsi="Times New Roman"/>
                <w:bCs/>
                <w:sz w:val="20"/>
                <w:szCs w:val="20"/>
                <w:lang w:val="en-US"/>
              </w:rPr>
              <w:t>31744061</w:t>
            </w:r>
          </w:p>
          <w:p w:rsidR="00113C7B" w:rsidRPr="00113C7B" w:rsidRDefault="00113C7B" w:rsidP="00113C7B">
            <w:pPr>
              <w:spacing w:after="0" w:line="240" w:lineRule="auto"/>
              <w:jc w:val="center"/>
              <w:rPr>
                <w:rFonts w:ascii="Times New Roman" w:hAnsi="Times New Roman"/>
                <w:bCs/>
                <w:sz w:val="20"/>
                <w:szCs w:val="20"/>
                <w:lang w:val="en-US"/>
              </w:rPr>
            </w:pPr>
            <w:r w:rsidRPr="00113C7B">
              <w:rPr>
                <w:rFonts w:ascii="Times New Roman" w:hAnsi="Times New Roman"/>
                <w:bCs/>
                <w:sz w:val="20"/>
                <w:szCs w:val="20"/>
                <w:lang w:val="en-US"/>
              </w:rPr>
              <w:t>Голова Правління (інших посад протягом останніх 5 років не обіймав)</w:t>
            </w:r>
          </w:p>
        </w:tc>
        <w:tc>
          <w:tcPr>
            <w:tcW w:w="1293" w:type="dxa"/>
            <w:tcBorders>
              <w:top w:val="single" w:sz="6" w:space="0" w:color="000000"/>
              <w:left w:val="single" w:sz="6" w:space="0" w:color="000000"/>
              <w:bottom w:val="single" w:sz="6" w:space="0" w:color="000000"/>
              <w:right w:val="single" w:sz="6" w:space="0" w:color="000000"/>
            </w:tcBorders>
            <w:vAlign w:val="center"/>
          </w:tcPr>
          <w:p w:rsidR="00113C7B" w:rsidRPr="00113C7B" w:rsidRDefault="00113C7B" w:rsidP="00113C7B">
            <w:pPr>
              <w:spacing w:after="0" w:line="240" w:lineRule="auto"/>
              <w:jc w:val="center"/>
              <w:rPr>
                <w:rFonts w:ascii="Times New Roman" w:hAnsi="Times New Roman"/>
                <w:bCs/>
                <w:sz w:val="20"/>
                <w:szCs w:val="20"/>
                <w:lang w:val="en-US"/>
              </w:rPr>
            </w:pPr>
            <w:r w:rsidRPr="00113C7B">
              <w:rPr>
                <w:rFonts w:ascii="Times New Roman" w:hAnsi="Times New Roman"/>
                <w:bCs/>
                <w:sz w:val="20"/>
                <w:szCs w:val="20"/>
                <w:lang w:val="en-US"/>
              </w:rPr>
              <w:t>26.04.2021</w:t>
            </w:r>
          </w:p>
          <w:p w:rsidR="00113C7B" w:rsidRPr="00113C7B" w:rsidRDefault="00113C7B" w:rsidP="00113C7B">
            <w:pPr>
              <w:spacing w:after="0" w:line="240" w:lineRule="auto"/>
              <w:jc w:val="center"/>
              <w:rPr>
                <w:rFonts w:ascii="Times New Roman" w:hAnsi="Times New Roman"/>
                <w:bCs/>
                <w:sz w:val="20"/>
                <w:szCs w:val="20"/>
                <w:lang w:val="en-US"/>
              </w:rPr>
            </w:pPr>
            <w:r w:rsidRPr="00113C7B">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rsidR="00113C7B" w:rsidRPr="00113C7B" w:rsidRDefault="00113C7B" w:rsidP="00113C7B">
            <w:pPr>
              <w:spacing w:after="0" w:line="240" w:lineRule="auto"/>
              <w:jc w:val="center"/>
              <w:rPr>
                <w:rFonts w:ascii="Times New Roman" w:hAnsi="Times New Roman"/>
                <w:bCs/>
                <w:sz w:val="20"/>
                <w:szCs w:val="20"/>
                <w:lang w:val="en-US"/>
              </w:rPr>
            </w:pPr>
            <w:r w:rsidRPr="00113C7B">
              <w:rPr>
                <w:rFonts w:ascii="Times New Roman" w:hAnsi="Times New Roman"/>
                <w:bCs/>
                <w:sz w:val="20"/>
                <w:szCs w:val="20"/>
                <w:lang w:val="en-US"/>
              </w:rPr>
              <w:t>Ні</w:t>
            </w:r>
          </w:p>
        </w:tc>
      </w:tr>
      <w:tr w:rsidR="00113C7B" w:rsidRPr="00113C7B" w:rsidTr="00FF54E8">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113C7B" w:rsidRPr="00113C7B" w:rsidRDefault="00113C7B" w:rsidP="00113C7B">
            <w:pPr>
              <w:spacing w:after="0" w:line="240" w:lineRule="auto"/>
              <w:jc w:val="center"/>
              <w:rPr>
                <w:rFonts w:ascii="Times New Roman" w:hAnsi="Times New Roman"/>
                <w:bCs/>
                <w:sz w:val="20"/>
                <w:szCs w:val="20"/>
                <w:lang w:val="en-US"/>
              </w:rPr>
            </w:pPr>
            <w:r w:rsidRPr="00113C7B">
              <w:rPr>
                <w:rFonts w:ascii="Times New Roman" w:hAnsi="Times New Roman"/>
                <w:bCs/>
                <w:sz w:val="20"/>
                <w:szCs w:val="20"/>
                <w:lang w:val="en-US"/>
              </w:rPr>
              <w:t>2</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3C7B" w:rsidRPr="00113C7B" w:rsidRDefault="00113C7B" w:rsidP="00113C7B">
            <w:pPr>
              <w:spacing w:after="0" w:line="240" w:lineRule="auto"/>
              <w:jc w:val="center"/>
              <w:rPr>
                <w:rFonts w:ascii="Times New Roman" w:hAnsi="Times New Roman"/>
                <w:bCs/>
                <w:sz w:val="20"/>
                <w:szCs w:val="20"/>
                <w:lang w:val="en-US"/>
              </w:rPr>
            </w:pPr>
            <w:r w:rsidRPr="00113C7B">
              <w:rPr>
                <w:rFonts w:ascii="Times New Roman" w:hAnsi="Times New Roman"/>
                <w:bCs/>
                <w:sz w:val="20"/>
                <w:szCs w:val="20"/>
                <w:lang w:val="en-US"/>
              </w:rPr>
              <w:t xml:space="preserve">Член Правління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3C7B" w:rsidRPr="00113C7B" w:rsidRDefault="00113C7B" w:rsidP="00113C7B">
            <w:pPr>
              <w:spacing w:after="0" w:line="240" w:lineRule="auto"/>
              <w:jc w:val="center"/>
              <w:rPr>
                <w:rFonts w:ascii="Times New Roman" w:hAnsi="Times New Roman"/>
                <w:bCs/>
                <w:sz w:val="20"/>
                <w:szCs w:val="20"/>
                <w:lang w:val="en-US"/>
              </w:rPr>
            </w:pPr>
            <w:r w:rsidRPr="00113C7B">
              <w:rPr>
                <w:rFonts w:ascii="Times New Roman" w:hAnsi="Times New Roman"/>
                <w:bCs/>
                <w:sz w:val="20"/>
                <w:szCs w:val="20"/>
                <w:lang w:val="en-US"/>
              </w:rPr>
              <w:t xml:space="preserve">Рубанчук Наталія Сергіївна                                                                          </w:t>
            </w:r>
          </w:p>
        </w:tc>
        <w:tc>
          <w:tcPr>
            <w:tcW w:w="1134" w:type="dxa"/>
            <w:tcBorders>
              <w:top w:val="single" w:sz="6" w:space="0" w:color="000000"/>
              <w:left w:val="single" w:sz="6" w:space="0" w:color="000000"/>
              <w:bottom w:val="single" w:sz="6" w:space="0" w:color="000000"/>
              <w:right w:val="single" w:sz="6" w:space="0" w:color="000000"/>
            </w:tcBorders>
            <w:vAlign w:val="center"/>
          </w:tcPr>
          <w:p w:rsidR="00113C7B" w:rsidRPr="00113C7B" w:rsidRDefault="00113C7B" w:rsidP="00113C7B">
            <w:pPr>
              <w:spacing w:after="0" w:line="240" w:lineRule="auto"/>
              <w:jc w:val="center"/>
              <w:rPr>
                <w:rFonts w:ascii="Times New Roman" w:hAnsi="Times New Roman"/>
                <w:bCs/>
                <w:sz w:val="20"/>
                <w:szCs w:val="20"/>
                <w:lang w:val="en-US"/>
              </w:rPr>
            </w:pPr>
            <w:r w:rsidRPr="00113C7B">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rsidR="00113C7B" w:rsidRPr="00113C7B" w:rsidRDefault="00113C7B" w:rsidP="00113C7B">
            <w:pPr>
              <w:spacing w:after="0" w:line="240" w:lineRule="auto"/>
              <w:jc w:val="center"/>
              <w:rPr>
                <w:rFonts w:ascii="Times New Roman" w:hAnsi="Times New Roman"/>
                <w:bCs/>
                <w:sz w:val="20"/>
                <w:szCs w:val="20"/>
                <w:lang w:val="en-US"/>
              </w:rPr>
            </w:pPr>
            <w:r w:rsidRPr="00113C7B">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3C7B" w:rsidRPr="00113C7B" w:rsidRDefault="00113C7B" w:rsidP="00113C7B">
            <w:pPr>
              <w:spacing w:after="0" w:line="240" w:lineRule="auto"/>
              <w:jc w:val="center"/>
              <w:rPr>
                <w:rFonts w:ascii="Times New Roman" w:hAnsi="Times New Roman"/>
                <w:bCs/>
                <w:sz w:val="20"/>
                <w:szCs w:val="20"/>
                <w:lang w:val="en-US"/>
              </w:rPr>
            </w:pPr>
            <w:r w:rsidRPr="00113C7B">
              <w:rPr>
                <w:rFonts w:ascii="Times New Roman" w:hAnsi="Times New Roman"/>
                <w:bCs/>
                <w:sz w:val="20"/>
                <w:szCs w:val="20"/>
                <w:lang w:val="en-US"/>
              </w:rPr>
              <w:t>1988</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3C7B" w:rsidRPr="00113C7B" w:rsidRDefault="00113C7B" w:rsidP="00113C7B">
            <w:pPr>
              <w:spacing w:after="0" w:line="240" w:lineRule="auto"/>
              <w:jc w:val="center"/>
              <w:rPr>
                <w:rFonts w:ascii="Times New Roman" w:hAnsi="Times New Roman"/>
                <w:bCs/>
                <w:sz w:val="20"/>
                <w:szCs w:val="20"/>
                <w:lang w:val="en-US"/>
              </w:rPr>
            </w:pPr>
            <w:r w:rsidRPr="00113C7B">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3C7B" w:rsidRPr="00113C7B" w:rsidRDefault="00113C7B" w:rsidP="00113C7B">
            <w:pPr>
              <w:spacing w:after="0" w:line="240" w:lineRule="auto"/>
              <w:jc w:val="center"/>
              <w:rPr>
                <w:rFonts w:ascii="Times New Roman" w:hAnsi="Times New Roman"/>
                <w:bCs/>
                <w:sz w:val="20"/>
                <w:szCs w:val="20"/>
                <w:lang w:val="en-US"/>
              </w:rPr>
            </w:pPr>
            <w:r w:rsidRPr="00113C7B">
              <w:rPr>
                <w:rFonts w:ascii="Times New Roman" w:hAnsi="Times New Roman"/>
                <w:bCs/>
                <w:sz w:val="20"/>
                <w:szCs w:val="20"/>
                <w:lang w:val="en-US"/>
              </w:rPr>
              <w:t>11</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3C7B" w:rsidRPr="00113C7B" w:rsidRDefault="00113C7B" w:rsidP="00113C7B">
            <w:pPr>
              <w:spacing w:after="0" w:line="240" w:lineRule="auto"/>
              <w:jc w:val="center"/>
              <w:rPr>
                <w:rFonts w:ascii="Times New Roman" w:hAnsi="Times New Roman"/>
                <w:bCs/>
                <w:sz w:val="20"/>
                <w:szCs w:val="20"/>
                <w:lang w:val="en-US"/>
              </w:rPr>
            </w:pPr>
            <w:r w:rsidRPr="00113C7B">
              <w:rPr>
                <w:rFonts w:ascii="Times New Roman" w:hAnsi="Times New Roman"/>
                <w:bCs/>
                <w:sz w:val="20"/>
                <w:szCs w:val="20"/>
                <w:lang w:val="en-US"/>
              </w:rPr>
              <w:t>ПрАТ "Магазин 450"</w:t>
            </w:r>
          </w:p>
          <w:p w:rsidR="00113C7B" w:rsidRPr="00113C7B" w:rsidRDefault="00113C7B" w:rsidP="00113C7B">
            <w:pPr>
              <w:spacing w:after="0" w:line="240" w:lineRule="auto"/>
              <w:jc w:val="center"/>
              <w:rPr>
                <w:rFonts w:ascii="Times New Roman" w:hAnsi="Times New Roman"/>
                <w:bCs/>
                <w:sz w:val="20"/>
                <w:szCs w:val="20"/>
                <w:lang w:val="en-US"/>
              </w:rPr>
            </w:pPr>
            <w:r w:rsidRPr="00113C7B">
              <w:rPr>
                <w:rFonts w:ascii="Times New Roman" w:hAnsi="Times New Roman"/>
                <w:bCs/>
                <w:sz w:val="20"/>
                <w:szCs w:val="20"/>
                <w:lang w:val="en-US"/>
              </w:rPr>
              <w:t>21579518</w:t>
            </w:r>
          </w:p>
          <w:p w:rsidR="00113C7B" w:rsidRPr="00113C7B" w:rsidRDefault="00113C7B" w:rsidP="00113C7B">
            <w:pPr>
              <w:spacing w:after="0" w:line="240" w:lineRule="auto"/>
              <w:jc w:val="center"/>
              <w:rPr>
                <w:rFonts w:ascii="Times New Roman" w:hAnsi="Times New Roman"/>
                <w:bCs/>
                <w:sz w:val="20"/>
                <w:szCs w:val="20"/>
                <w:lang w:val="en-US"/>
              </w:rPr>
            </w:pPr>
            <w:r w:rsidRPr="00113C7B">
              <w:rPr>
                <w:rFonts w:ascii="Times New Roman" w:hAnsi="Times New Roman"/>
                <w:bCs/>
                <w:sz w:val="20"/>
                <w:szCs w:val="20"/>
                <w:lang w:val="en-US"/>
              </w:rPr>
              <w:t>член Правління</w:t>
            </w:r>
          </w:p>
        </w:tc>
        <w:tc>
          <w:tcPr>
            <w:tcW w:w="1293" w:type="dxa"/>
            <w:tcBorders>
              <w:top w:val="single" w:sz="6" w:space="0" w:color="000000"/>
              <w:left w:val="single" w:sz="6" w:space="0" w:color="000000"/>
              <w:bottom w:val="single" w:sz="6" w:space="0" w:color="000000"/>
              <w:right w:val="single" w:sz="6" w:space="0" w:color="000000"/>
            </w:tcBorders>
            <w:vAlign w:val="center"/>
          </w:tcPr>
          <w:p w:rsidR="00113C7B" w:rsidRPr="00113C7B" w:rsidRDefault="00113C7B" w:rsidP="00113C7B">
            <w:pPr>
              <w:spacing w:after="0" w:line="240" w:lineRule="auto"/>
              <w:jc w:val="center"/>
              <w:rPr>
                <w:rFonts w:ascii="Times New Roman" w:hAnsi="Times New Roman"/>
                <w:bCs/>
                <w:sz w:val="20"/>
                <w:szCs w:val="20"/>
                <w:lang w:val="en-US"/>
              </w:rPr>
            </w:pPr>
            <w:r w:rsidRPr="00113C7B">
              <w:rPr>
                <w:rFonts w:ascii="Times New Roman" w:hAnsi="Times New Roman"/>
                <w:bCs/>
                <w:sz w:val="20"/>
                <w:szCs w:val="20"/>
                <w:lang w:val="en-US"/>
              </w:rPr>
              <w:t>26.04.2021</w:t>
            </w:r>
          </w:p>
          <w:p w:rsidR="00113C7B" w:rsidRPr="00113C7B" w:rsidRDefault="00113C7B" w:rsidP="00113C7B">
            <w:pPr>
              <w:spacing w:after="0" w:line="240" w:lineRule="auto"/>
              <w:jc w:val="center"/>
              <w:rPr>
                <w:rFonts w:ascii="Times New Roman" w:hAnsi="Times New Roman"/>
                <w:bCs/>
                <w:sz w:val="20"/>
                <w:szCs w:val="20"/>
                <w:lang w:val="en-US"/>
              </w:rPr>
            </w:pPr>
            <w:r w:rsidRPr="00113C7B">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rsidR="00113C7B" w:rsidRPr="00113C7B" w:rsidRDefault="00113C7B" w:rsidP="00113C7B">
            <w:pPr>
              <w:spacing w:after="0" w:line="240" w:lineRule="auto"/>
              <w:jc w:val="center"/>
              <w:rPr>
                <w:rFonts w:ascii="Times New Roman" w:hAnsi="Times New Roman"/>
                <w:bCs/>
                <w:sz w:val="20"/>
                <w:szCs w:val="20"/>
                <w:lang w:val="en-US"/>
              </w:rPr>
            </w:pPr>
            <w:r w:rsidRPr="00113C7B">
              <w:rPr>
                <w:rFonts w:ascii="Times New Roman" w:hAnsi="Times New Roman"/>
                <w:bCs/>
                <w:sz w:val="20"/>
                <w:szCs w:val="20"/>
                <w:lang w:val="en-US"/>
              </w:rPr>
              <w:t>Ні</w:t>
            </w:r>
          </w:p>
        </w:tc>
      </w:tr>
      <w:tr w:rsidR="00113C7B" w:rsidRPr="00113C7B" w:rsidTr="00FF54E8">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113C7B" w:rsidRPr="00113C7B" w:rsidRDefault="00113C7B" w:rsidP="00113C7B">
            <w:pPr>
              <w:spacing w:after="0" w:line="240" w:lineRule="auto"/>
              <w:jc w:val="center"/>
              <w:rPr>
                <w:rFonts w:ascii="Times New Roman" w:hAnsi="Times New Roman"/>
                <w:bCs/>
                <w:sz w:val="20"/>
                <w:szCs w:val="20"/>
                <w:lang w:val="en-US"/>
              </w:rPr>
            </w:pPr>
            <w:r w:rsidRPr="00113C7B">
              <w:rPr>
                <w:rFonts w:ascii="Times New Roman" w:hAnsi="Times New Roman"/>
                <w:bCs/>
                <w:sz w:val="20"/>
                <w:szCs w:val="20"/>
                <w:lang w:val="en-US"/>
              </w:rPr>
              <w:t>3</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3C7B" w:rsidRPr="00113C7B" w:rsidRDefault="00113C7B" w:rsidP="00113C7B">
            <w:pPr>
              <w:spacing w:after="0" w:line="240" w:lineRule="auto"/>
              <w:jc w:val="center"/>
              <w:rPr>
                <w:rFonts w:ascii="Times New Roman" w:hAnsi="Times New Roman"/>
                <w:bCs/>
                <w:sz w:val="20"/>
                <w:szCs w:val="20"/>
                <w:lang w:val="en-US"/>
              </w:rPr>
            </w:pPr>
            <w:r w:rsidRPr="00113C7B">
              <w:rPr>
                <w:rFonts w:ascii="Times New Roman" w:hAnsi="Times New Roman"/>
                <w:bCs/>
                <w:sz w:val="20"/>
                <w:szCs w:val="20"/>
                <w:lang w:val="en-US"/>
              </w:rPr>
              <w:t xml:space="preserve">Член Правління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3C7B" w:rsidRPr="00113C7B" w:rsidRDefault="00113C7B" w:rsidP="00113C7B">
            <w:pPr>
              <w:spacing w:after="0" w:line="240" w:lineRule="auto"/>
              <w:jc w:val="center"/>
              <w:rPr>
                <w:rFonts w:ascii="Times New Roman" w:hAnsi="Times New Roman"/>
                <w:bCs/>
                <w:sz w:val="20"/>
                <w:szCs w:val="20"/>
                <w:lang w:val="en-US"/>
              </w:rPr>
            </w:pPr>
            <w:r w:rsidRPr="00113C7B">
              <w:rPr>
                <w:rFonts w:ascii="Times New Roman" w:hAnsi="Times New Roman"/>
                <w:bCs/>
                <w:sz w:val="20"/>
                <w:szCs w:val="20"/>
                <w:lang w:val="en-US"/>
              </w:rPr>
              <w:t xml:space="preserve">Мицик Ольга Юріївна                                                                                 </w:t>
            </w:r>
          </w:p>
        </w:tc>
        <w:tc>
          <w:tcPr>
            <w:tcW w:w="1134" w:type="dxa"/>
            <w:tcBorders>
              <w:top w:val="single" w:sz="6" w:space="0" w:color="000000"/>
              <w:left w:val="single" w:sz="6" w:space="0" w:color="000000"/>
              <w:bottom w:val="single" w:sz="6" w:space="0" w:color="000000"/>
              <w:right w:val="single" w:sz="6" w:space="0" w:color="000000"/>
            </w:tcBorders>
            <w:vAlign w:val="center"/>
          </w:tcPr>
          <w:p w:rsidR="00113C7B" w:rsidRPr="00113C7B" w:rsidRDefault="00113C7B" w:rsidP="00113C7B">
            <w:pPr>
              <w:spacing w:after="0" w:line="240" w:lineRule="auto"/>
              <w:jc w:val="center"/>
              <w:rPr>
                <w:rFonts w:ascii="Times New Roman" w:hAnsi="Times New Roman"/>
                <w:bCs/>
                <w:sz w:val="20"/>
                <w:szCs w:val="20"/>
                <w:lang w:val="en-US"/>
              </w:rPr>
            </w:pPr>
            <w:r w:rsidRPr="00113C7B">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rsidR="00113C7B" w:rsidRPr="00113C7B" w:rsidRDefault="00113C7B" w:rsidP="00113C7B">
            <w:pPr>
              <w:spacing w:after="0" w:line="240" w:lineRule="auto"/>
              <w:jc w:val="center"/>
              <w:rPr>
                <w:rFonts w:ascii="Times New Roman" w:hAnsi="Times New Roman"/>
                <w:bCs/>
                <w:sz w:val="20"/>
                <w:szCs w:val="20"/>
                <w:lang w:val="en-US"/>
              </w:rPr>
            </w:pPr>
            <w:r w:rsidRPr="00113C7B">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3C7B" w:rsidRPr="00113C7B" w:rsidRDefault="00113C7B" w:rsidP="00113C7B">
            <w:pPr>
              <w:spacing w:after="0" w:line="240" w:lineRule="auto"/>
              <w:jc w:val="center"/>
              <w:rPr>
                <w:rFonts w:ascii="Times New Roman" w:hAnsi="Times New Roman"/>
                <w:bCs/>
                <w:sz w:val="20"/>
                <w:szCs w:val="20"/>
                <w:lang w:val="en-US"/>
              </w:rPr>
            </w:pPr>
            <w:r w:rsidRPr="00113C7B">
              <w:rPr>
                <w:rFonts w:ascii="Times New Roman" w:hAnsi="Times New Roman"/>
                <w:bCs/>
                <w:sz w:val="20"/>
                <w:szCs w:val="20"/>
                <w:lang w:val="en-US"/>
              </w:rPr>
              <w:t>1985</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3C7B" w:rsidRPr="00113C7B" w:rsidRDefault="00113C7B" w:rsidP="00113C7B">
            <w:pPr>
              <w:spacing w:after="0" w:line="240" w:lineRule="auto"/>
              <w:jc w:val="center"/>
              <w:rPr>
                <w:rFonts w:ascii="Times New Roman" w:hAnsi="Times New Roman"/>
                <w:bCs/>
                <w:sz w:val="20"/>
                <w:szCs w:val="20"/>
                <w:lang w:val="en-US"/>
              </w:rPr>
            </w:pPr>
            <w:r w:rsidRPr="00113C7B">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3C7B" w:rsidRPr="00113C7B" w:rsidRDefault="00113C7B" w:rsidP="00113C7B">
            <w:pPr>
              <w:spacing w:after="0" w:line="240" w:lineRule="auto"/>
              <w:jc w:val="center"/>
              <w:rPr>
                <w:rFonts w:ascii="Times New Roman" w:hAnsi="Times New Roman"/>
                <w:bCs/>
                <w:sz w:val="20"/>
                <w:szCs w:val="20"/>
                <w:lang w:val="en-US"/>
              </w:rPr>
            </w:pPr>
            <w:r w:rsidRPr="00113C7B">
              <w:rPr>
                <w:rFonts w:ascii="Times New Roman" w:hAnsi="Times New Roman"/>
                <w:bCs/>
                <w:sz w:val="20"/>
                <w:szCs w:val="20"/>
                <w:lang w:val="en-US"/>
              </w:rPr>
              <w:t>15</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3C7B" w:rsidRPr="00113C7B" w:rsidRDefault="00113C7B" w:rsidP="00113C7B">
            <w:pPr>
              <w:spacing w:after="0" w:line="240" w:lineRule="auto"/>
              <w:jc w:val="center"/>
              <w:rPr>
                <w:rFonts w:ascii="Times New Roman" w:hAnsi="Times New Roman"/>
                <w:bCs/>
                <w:sz w:val="20"/>
                <w:szCs w:val="20"/>
                <w:lang w:val="en-US"/>
              </w:rPr>
            </w:pPr>
            <w:r w:rsidRPr="00113C7B">
              <w:rPr>
                <w:rFonts w:ascii="Times New Roman" w:hAnsi="Times New Roman"/>
                <w:bCs/>
                <w:sz w:val="20"/>
                <w:szCs w:val="20"/>
                <w:lang w:val="en-US"/>
              </w:rPr>
              <w:t>ПрАТ "Європорт"</w:t>
            </w:r>
          </w:p>
          <w:p w:rsidR="00113C7B" w:rsidRPr="00113C7B" w:rsidRDefault="00113C7B" w:rsidP="00113C7B">
            <w:pPr>
              <w:spacing w:after="0" w:line="240" w:lineRule="auto"/>
              <w:jc w:val="center"/>
              <w:rPr>
                <w:rFonts w:ascii="Times New Roman" w:hAnsi="Times New Roman"/>
                <w:bCs/>
                <w:sz w:val="20"/>
                <w:szCs w:val="20"/>
                <w:lang w:val="en-US"/>
              </w:rPr>
            </w:pPr>
            <w:r w:rsidRPr="00113C7B">
              <w:rPr>
                <w:rFonts w:ascii="Times New Roman" w:hAnsi="Times New Roman"/>
                <w:bCs/>
                <w:sz w:val="20"/>
                <w:szCs w:val="20"/>
                <w:lang w:val="en-US"/>
              </w:rPr>
              <w:t>31744061</w:t>
            </w:r>
          </w:p>
          <w:p w:rsidR="00113C7B" w:rsidRPr="00113C7B" w:rsidRDefault="00113C7B" w:rsidP="00113C7B">
            <w:pPr>
              <w:spacing w:after="0" w:line="240" w:lineRule="auto"/>
              <w:jc w:val="center"/>
              <w:rPr>
                <w:rFonts w:ascii="Times New Roman" w:hAnsi="Times New Roman"/>
                <w:bCs/>
                <w:sz w:val="20"/>
                <w:szCs w:val="20"/>
                <w:lang w:val="en-US"/>
              </w:rPr>
            </w:pPr>
            <w:r w:rsidRPr="00113C7B">
              <w:rPr>
                <w:rFonts w:ascii="Times New Roman" w:hAnsi="Times New Roman"/>
                <w:bCs/>
                <w:sz w:val="20"/>
                <w:szCs w:val="20"/>
                <w:lang w:val="en-US"/>
              </w:rPr>
              <w:t>член Правління (інших посад протягом останніх 5 років не обіймав)</w:t>
            </w:r>
          </w:p>
        </w:tc>
        <w:tc>
          <w:tcPr>
            <w:tcW w:w="1293" w:type="dxa"/>
            <w:tcBorders>
              <w:top w:val="single" w:sz="6" w:space="0" w:color="000000"/>
              <w:left w:val="single" w:sz="6" w:space="0" w:color="000000"/>
              <w:bottom w:val="single" w:sz="6" w:space="0" w:color="000000"/>
              <w:right w:val="single" w:sz="6" w:space="0" w:color="000000"/>
            </w:tcBorders>
            <w:vAlign w:val="center"/>
          </w:tcPr>
          <w:p w:rsidR="00113C7B" w:rsidRPr="00113C7B" w:rsidRDefault="00113C7B" w:rsidP="00113C7B">
            <w:pPr>
              <w:spacing w:after="0" w:line="240" w:lineRule="auto"/>
              <w:jc w:val="center"/>
              <w:rPr>
                <w:rFonts w:ascii="Times New Roman" w:hAnsi="Times New Roman"/>
                <w:bCs/>
                <w:sz w:val="20"/>
                <w:szCs w:val="20"/>
                <w:lang w:val="en-US"/>
              </w:rPr>
            </w:pPr>
            <w:r w:rsidRPr="00113C7B">
              <w:rPr>
                <w:rFonts w:ascii="Times New Roman" w:hAnsi="Times New Roman"/>
                <w:bCs/>
                <w:sz w:val="20"/>
                <w:szCs w:val="20"/>
                <w:lang w:val="en-US"/>
              </w:rPr>
              <w:t>26.04.2021</w:t>
            </w:r>
          </w:p>
          <w:p w:rsidR="00113C7B" w:rsidRPr="00113C7B" w:rsidRDefault="00113C7B" w:rsidP="00113C7B">
            <w:pPr>
              <w:spacing w:after="0" w:line="240" w:lineRule="auto"/>
              <w:jc w:val="center"/>
              <w:rPr>
                <w:rFonts w:ascii="Times New Roman" w:hAnsi="Times New Roman"/>
                <w:bCs/>
                <w:sz w:val="20"/>
                <w:szCs w:val="20"/>
                <w:lang w:val="en-US"/>
              </w:rPr>
            </w:pPr>
            <w:r w:rsidRPr="00113C7B">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rsidR="00113C7B" w:rsidRPr="00113C7B" w:rsidRDefault="00113C7B" w:rsidP="00113C7B">
            <w:pPr>
              <w:spacing w:after="0" w:line="240" w:lineRule="auto"/>
              <w:jc w:val="center"/>
              <w:rPr>
                <w:rFonts w:ascii="Times New Roman" w:hAnsi="Times New Roman"/>
                <w:bCs/>
                <w:sz w:val="20"/>
                <w:szCs w:val="20"/>
                <w:lang w:val="en-US"/>
              </w:rPr>
            </w:pPr>
            <w:r w:rsidRPr="00113C7B">
              <w:rPr>
                <w:rFonts w:ascii="Times New Roman" w:hAnsi="Times New Roman"/>
                <w:bCs/>
                <w:sz w:val="20"/>
                <w:szCs w:val="20"/>
                <w:lang w:val="en-US"/>
              </w:rPr>
              <w:t>Ні</w:t>
            </w:r>
          </w:p>
        </w:tc>
      </w:tr>
    </w:tbl>
    <w:p w:rsidR="00113C7B" w:rsidRPr="00113C7B" w:rsidRDefault="00113C7B" w:rsidP="00113C7B">
      <w:pPr>
        <w:spacing w:after="0" w:line="240" w:lineRule="auto"/>
        <w:rPr>
          <w:rFonts w:ascii="Times New Roman" w:hAnsi="Times New Roman"/>
          <w:sz w:val="24"/>
          <w:szCs w:val="24"/>
          <w:lang w:val="en-US"/>
        </w:rPr>
      </w:pPr>
    </w:p>
    <w:p w:rsidR="00113C7B" w:rsidRPr="00113C7B" w:rsidRDefault="00113C7B" w:rsidP="00113C7B">
      <w:pPr>
        <w:widowControl w:val="0"/>
        <w:tabs>
          <w:tab w:val="right" w:pos="7710"/>
          <w:tab w:val="right" w:pos="11514"/>
        </w:tabs>
        <w:suppressAutoHyphens/>
        <w:autoSpaceDE w:val="0"/>
        <w:autoSpaceDN w:val="0"/>
        <w:adjustRightInd w:val="0"/>
        <w:spacing w:before="57" w:after="0" w:line="257" w:lineRule="auto"/>
        <w:ind w:left="142"/>
        <w:jc w:val="both"/>
        <w:textAlignment w:val="center"/>
        <w:rPr>
          <w:rFonts w:ascii="Times New Roman" w:hAnsi="Times New Roman"/>
          <w:b/>
          <w:color w:val="000000"/>
        </w:rPr>
      </w:pPr>
      <w:r w:rsidRPr="00113C7B">
        <w:rPr>
          <w:rFonts w:ascii="Times New Roman" w:hAnsi="Times New Roman"/>
          <w:b/>
          <w:color w:val="000000"/>
        </w:rPr>
        <w:t>Інші посадові особи (за наявності, у разі якщо статутом особи визначено ширший перелік посадових осіб, ніж визначено Законом про акціонерні товариства)</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113C7B" w:rsidRPr="00113C7B" w:rsidTr="00FF54E8">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113C7B" w:rsidRPr="00113C7B" w:rsidRDefault="00113C7B" w:rsidP="00113C7B">
            <w:pPr>
              <w:spacing w:after="0" w:line="240" w:lineRule="auto"/>
              <w:jc w:val="center"/>
              <w:rPr>
                <w:rFonts w:ascii="Times New Roman" w:hAnsi="Times New Roman"/>
                <w:b/>
                <w:bCs/>
                <w:sz w:val="20"/>
                <w:szCs w:val="20"/>
              </w:rPr>
            </w:pPr>
            <w:r w:rsidRPr="00113C7B">
              <w:rPr>
                <w:rFonts w:ascii="Times New Roman" w:hAnsi="Times New Roman"/>
                <w:b/>
                <w:bCs/>
                <w:sz w:val="20"/>
                <w:szCs w:val="20"/>
              </w:rPr>
              <w:t>№</w:t>
            </w:r>
          </w:p>
          <w:p w:rsidR="00113C7B" w:rsidRPr="00113C7B" w:rsidRDefault="00113C7B" w:rsidP="00113C7B">
            <w:pPr>
              <w:spacing w:after="0" w:line="240" w:lineRule="auto"/>
              <w:jc w:val="center"/>
              <w:rPr>
                <w:rFonts w:ascii="Times New Roman" w:hAnsi="Times New Roman"/>
                <w:b/>
                <w:bCs/>
                <w:sz w:val="20"/>
                <w:szCs w:val="20"/>
              </w:rPr>
            </w:pPr>
            <w:r w:rsidRPr="00113C7B">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3C7B" w:rsidRPr="00113C7B" w:rsidRDefault="00113C7B" w:rsidP="00113C7B">
            <w:pPr>
              <w:tabs>
                <w:tab w:val="left" w:pos="214"/>
              </w:tabs>
              <w:spacing w:after="0" w:line="240" w:lineRule="auto"/>
              <w:jc w:val="center"/>
              <w:rPr>
                <w:rFonts w:ascii="Times New Roman" w:hAnsi="Times New Roman"/>
                <w:b/>
                <w:bCs/>
                <w:sz w:val="20"/>
                <w:szCs w:val="20"/>
              </w:rPr>
            </w:pPr>
            <w:r w:rsidRPr="00113C7B">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113C7B" w:rsidRPr="00113C7B" w:rsidRDefault="00113C7B" w:rsidP="00113C7B">
            <w:pPr>
              <w:spacing w:after="0" w:line="240" w:lineRule="auto"/>
              <w:rPr>
                <w:rFonts w:ascii="Times New Roman" w:hAnsi="Times New Roman"/>
                <w:b/>
                <w:bCs/>
                <w:sz w:val="20"/>
                <w:szCs w:val="20"/>
              </w:rPr>
            </w:pPr>
            <w:r w:rsidRPr="00113C7B">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rsidR="00113C7B" w:rsidRPr="00113C7B" w:rsidRDefault="00113C7B" w:rsidP="00113C7B">
            <w:pPr>
              <w:spacing w:after="0" w:line="240" w:lineRule="auto"/>
              <w:jc w:val="center"/>
              <w:rPr>
                <w:rFonts w:ascii="Times New Roman" w:hAnsi="Times New Roman"/>
                <w:b/>
                <w:bCs/>
                <w:sz w:val="20"/>
                <w:szCs w:val="20"/>
              </w:rPr>
            </w:pPr>
            <w:r w:rsidRPr="00113C7B">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rsidR="00113C7B" w:rsidRPr="00113C7B" w:rsidRDefault="00113C7B" w:rsidP="00113C7B">
            <w:pPr>
              <w:spacing w:after="0" w:line="240" w:lineRule="auto"/>
              <w:jc w:val="center"/>
              <w:rPr>
                <w:rFonts w:ascii="Times New Roman" w:hAnsi="Times New Roman"/>
                <w:b/>
                <w:bCs/>
                <w:sz w:val="20"/>
                <w:szCs w:val="20"/>
              </w:rPr>
            </w:pPr>
            <w:r w:rsidRPr="00113C7B">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3C7B" w:rsidRPr="00113C7B" w:rsidRDefault="00113C7B" w:rsidP="00113C7B">
            <w:pPr>
              <w:spacing w:after="0" w:line="240" w:lineRule="auto"/>
              <w:jc w:val="center"/>
              <w:rPr>
                <w:rFonts w:ascii="Times New Roman" w:hAnsi="Times New Roman"/>
                <w:b/>
                <w:bCs/>
                <w:sz w:val="20"/>
                <w:szCs w:val="20"/>
              </w:rPr>
            </w:pPr>
            <w:r w:rsidRPr="00113C7B">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3C7B" w:rsidRPr="00113C7B" w:rsidRDefault="00113C7B" w:rsidP="00113C7B">
            <w:pPr>
              <w:spacing w:after="0" w:line="240" w:lineRule="auto"/>
              <w:jc w:val="center"/>
              <w:rPr>
                <w:rFonts w:ascii="Times New Roman" w:hAnsi="Times New Roman"/>
                <w:b/>
                <w:bCs/>
                <w:sz w:val="20"/>
                <w:szCs w:val="20"/>
              </w:rPr>
            </w:pPr>
            <w:r w:rsidRPr="00113C7B">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113C7B" w:rsidRPr="00113C7B" w:rsidRDefault="00113C7B" w:rsidP="00113C7B">
            <w:pPr>
              <w:spacing w:after="0" w:line="240" w:lineRule="auto"/>
              <w:jc w:val="center"/>
              <w:rPr>
                <w:rFonts w:ascii="Times New Roman" w:hAnsi="Times New Roman"/>
                <w:b/>
                <w:bCs/>
                <w:sz w:val="20"/>
                <w:szCs w:val="20"/>
              </w:rPr>
            </w:pPr>
            <w:r w:rsidRPr="00113C7B">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rsidR="00113C7B" w:rsidRPr="00113C7B" w:rsidRDefault="00113C7B" w:rsidP="00113C7B">
            <w:pPr>
              <w:spacing w:after="0" w:line="240" w:lineRule="auto"/>
              <w:jc w:val="center"/>
              <w:rPr>
                <w:rFonts w:ascii="Times New Roman" w:hAnsi="Times New Roman"/>
                <w:b/>
                <w:sz w:val="20"/>
                <w:szCs w:val="20"/>
                <w:lang w:val="ru-RU"/>
              </w:rPr>
            </w:pPr>
            <w:r w:rsidRPr="00113C7B">
              <w:rPr>
                <w:rFonts w:ascii="Times New Roman" w:hAnsi="Times New Roman"/>
                <w:b/>
                <w:sz w:val="20"/>
                <w:szCs w:val="20"/>
              </w:rPr>
              <w:t>Повне найменування, ідентифікаційний код юридичної особи</w:t>
            </w:r>
            <w:r w:rsidRPr="00113C7B">
              <w:rPr>
                <w:rFonts w:ascii="Times New Roman" w:hAnsi="Times New Roman"/>
                <w:b/>
                <w:sz w:val="20"/>
                <w:szCs w:val="20"/>
                <w:lang w:val="ru-RU"/>
              </w:rPr>
              <w:t xml:space="preserve"> </w:t>
            </w:r>
          </w:p>
          <w:p w:rsidR="00113C7B" w:rsidRPr="00113C7B" w:rsidRDefault="00113C7B" w:rsidP="00113C7B">
            <w:pPr>
              <w:spacing w:after="0" w:line="240" w:lineRule="auto"/>
              <w:jc w:val="center"/>
              <w:rPr>
                <w:rFonts w:ascii="Times New Roman" w:hAnsi="Times New Roman"/>
                <w:b/>
                <w:bCs/>
                <w:sz w:val="20"/>
                <w:szCs w:val="20"/>
              </w:rPr>
            </w:pPr>
            <w:r w:rsidRPr="00113C7B">
              <w:rPr>
                <w:rFonts w:ascii="Times New Roman" w:hAnsi="Times New Roman"/>
                <w:b/>
                <w:sz w:val="20"/>
                <w:szCs w:val="20"/>
              </w:rPr>
              <w:t>та посада(и), яку(і) займав(є) за</w:t>
            </w:r>
            <w:r w:rsidRPr="00113C7B">
              <w:rPr>
                <w:rFonts w:ascii="Times New Roman" w:hAnsi="Times New Roman"/>
                <w:b/>
                <w:sz w:val="20"/>
                <w:szCs w:val="20"/>
                <w:lang w:val="ru-RU"/>
              </w:rPr>
              <w:t xml:space="preserve"> </w:t>
            </w:r>
            <w:r w:rsidRPr="00113C7B">
              <w:rPr>
                <w:rFonts w:ascii="Times New Roman" w:hAnsi="Times New Roman"/>
                <w:b/>
                <w:sz w:val="20"/>
                <w:szCs w:val="20"/>
              </w:rPr>
              <w:t>останні</w:t>
            </w:r>
            <w:r w:rsidRPr="00113C7B">
              <w:rPr>
                <w:rFonts w:ascii="Times New Roman" w:hAnsi="Times New Roman"/>
                <w:b/>
                <w:sz w:val="20"/>
                <w:szCs w:val="20"/>
                <w:lang w:val="ru-RU"/>
              </w:rPr>
              <w:t xml:space="preserve"> </w:t>
            </w:r>
            <w:r w:rsidRPr="00113C7B">
              <w:rPr>
                <w:rFonts w:ascii="Times New Roman" w:hAnsi="Times New Roman"/>
                <w:b/>
                <w:sz w:val="20"/>
                <w:szCs w:val="20"/>
              </w:rPr>
              <w:t>5</w:t>
            </w:r>
            <w:r w:rsidRPr="00113C7B">
              <w:rPr>
                <w:rFonts w:ascii="Times New Roman" w:hAnsi="Times New Roman"/>
                <w:b/>
                <w:sz w:val="20"/>
                <w:szCs w:val="20"/>
                <w:lang w:val="ru-RU"/>
              </w:rPr>
              <w:t xml:space="preserve"> </w:t>
            </w:r>
            <w:r w:rsidRPr="00113C7B">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rsidR="00113C7B" w:rsidRPr="00113C7B" w:rsidRDefault="00113C7B" w:rsidP="00113C7B">
            <w:pPr>
              <w:spacing w:after="0" w:line="240" w:lineRule="auto"/>
              <w:ind w:left="-15"/>
              <w:jc w:val="center"/>
              <w:rPr>
                <w:rFonts w:ascii="Times New Roman" w:hAnsi="Times New Roman"/>
                <w:b/>
                <w:bCs/>
                <w:sz w:val="20"/>
                <w:szCs w:val="20"/>
                <w:lang w:val="ru-RU"/>
              </w:rPr>
            </w:pPr>
            <w:r w:rsidRPr="00113C7B">
              <w:rPr>
                <w:rFonts w:ascii="Times New Roman" w:hAnsi="Times New Roman"/>
                <w:b/>
                <w:sz w:val="20"/>
                <w:szCs w:val="20"/>
              </w:rPr>
              <w:t>Дата набуття повноважень та строк, на</w:t>
            </w:r>
            <w:r w:rsidRPr="00113C7B">
              <w:rPr>
                <w:rFonts w:ascii="Times New Roman" w:hAnsi="Times New Roman"/>
                <w:b/>
                <w:sz w:val="20"/>
                <w:szCs w:val="20"/>
                <w:lang w:val="ru-RU"/>
              </w:rPr>
              <w:t xml:space="preserve"> </w:t>
            </w:r>
            <w:r w:rsidRPr="00113C7B">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rsidR="00113C7B" w:rsidRPr="00113C7B" w:rsidRDefault="00113C7B" w:rsidP="00113C7B">
            <w:pPr>
              <w:spacing w:after="0" w:line="240" w:lineRule="auto"/>
              <w:ind w:left="-15"/>
              <w:jc w:val="center"/>
              <w:rPr>
                <w:rFonts w:ascii="Times New Roman" w:hAnsi="Times New Roman"/>
                <w:b/>
                <w:bCs/>
                <w:sz w:val="20"/>
                <w:szCs w:val="20"/>
              </w:rPr>
            </w:pPr>
            <w:r w:rsidRPr="00113C7B">
              <w:rPr>
                <w:rFonts w:ascii="Times New Roman" w:hAnsi="Times New Roman"/>
                <w:b/>
                <w:sz w:val="20"/>
                <w:szCs w:val="20"/>
              </w:rPr>
              <w:t>Непогашена судимість за корисливі та</w:t>
            </w:r>
            <w:r w:rsidRPr="00113C7B">
              <w:rPr>
                <w:rFonts w:ascii="Times New Roman" w:hAnsi="Times New Roman"/>
                <w:b/>
                <w:sz w:val="20"/>
                <w:szCs w:val="20"/>
                <w:lang w:val="ru-RU"/>
              </w:rPr>
              <w:t xml:space="preserve"> </w:t>
            </w:r>
            <w:r w:rsidRPr="00113C7B">
              <w:rPr>
                <w:rFonts w:ascii="Times New Roman" w:hAnsi="Times New Roman"/>
                <w:b/>
                <w:sz w:val="20"/>
                <w:szCs w:val="20"/>
              </w:rPr>
              <w:t xml:space="preserve">посадові злочини </w:t>
            </w:r>
            <w:r w:rsidRPr="00113C7B">
              <w:rPr>
                <w:rFonts w:ascii="Times New Roman" w:hAnsi="Times New Roman"/>
                <w:b/>
                <w:sz w:val="20"/>
                <w:szCs w:val="20"/>
              </w:rPr>
              <w:br/>
              <w:t>(Так/Ні)</w:t>
            </w:r>
          </w:p>
        </w:tc>
      </w:tr>
      <w:tr w:rsidR="00113C7B" w:rsidRPr="00113C7B" w:rsidTr="00FF54E8">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113C7B" w:rsidRPr="00113C7B" w:rsidRDefault="00113C7B" w:rsidP="00113C7B">
            <w:pPr>
              <w:spacing w:after="0" w:line="240" w:lineRule="auto"/>
              <w:jc w:val="center"/>
              <w:rPr>
                <w:rFonts w:ascii="Times New Roman" w:hAnsi="Times New Roman"/>
                <w:b/>
                <w:bCs/>
                <w:sz w:val="20"/>
                <w:szCs w:val="20"/>
                <w:lang w:val="en-US"/>
              </w:rPr>
            </w:pPr>
            <w:r w:rsidRPr="00113C7B">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3C7B" w:rsidRPr="00113C7B" w:rsidRDefault="00113C7B" w:rsidP="00113C7B">
            <w:pPr>
              <w:spacing w:after="0" w:line="240" w:lineRule="auto"/>
              <w:jc w:val="center"/>
              <w:rPr>
                <w:rFonts w:ascii="Times New Roman" w:hAnsi="Times New Roman"/>
                <w:b/>
                <w:bCs/>
                <w:sz w:val="20"/>
                <w:szCs w:val="20"/>
                <w:lang w:val="en-US"/>
              </w:rPr>
            </w:pPr>
            <w:r w:rsidRPr="00113C7B">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3C7B" w:rsidRPr="00113C7B" w:rsidRDefault="00113C7B" w:rsidP="00113C7B">
            <w:pPr>
              <w:spacing w:after="0" w:line="240" w:lineRule="auto"/>
              <w:jc w:val="center"/>
              <w:rPr>
                <w:rFonts w:ascii="Times New Roman" w:hAnsi="Times New Roman"/>
                <w:b/>
                <w:bCs/>
                <w:sz w:val="20"/>
                <w:szCs w:val="20"/>
                <w:lang w:val="en-US"/>
              </w:rPr>
            </w:pPr>
            <w:r w:rsidRPr="00113C7B">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113C7B" w:rsidRPr="00113C7B" w:rsidRDefault="00113C7B" w:rsidP="00113C7B">
            <w:pPr>
              <w:spacing w:after="0" w:line="240" w:lineRule="auto"/>
              <w:jc w:val="center"/>
              <w:rPr>
                <w:rFonts w:ascii="Times New Roman" w:hAnsi="Times New Roman"/>
                <w:b/>
                <w:bCs/>
                <w:sz w:val="20"/>
                <w:szCs w:val="20"/>
                <w:lang w:val="en-US"/>
              </w:rPr>
            </w:pPr>
            <w:r w:rsidRPr="00113C7B">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rsidR="00113C7B" w:rsidRPr="00113C7B" w:rsidRDefault="00113C7B" w:rsidP="00113C7B">
            <w:pPr>
              <w:spacing w:after="0" w:line="240" w:lineRule="auto"/>
              <w:jc w:val="center"/>
              <w:rPr>
                <w:rFonts w:ascii="Times New Roman" w:hAnsi="Times New Roman"/>
                <w:b/>
                <w:bCs/>
                <w:sz w:val="20"/>
                <w:szCs w:val="20"/>
                <w:lang w:val="en-US"/>
              </w:rPr>
            </w:pPr>
            <w:r w:rsidRPr="00113C7B">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3C7B" w:rsidRPr="00113C7B" w:rsidRDefault="00113C7B" w:rsidP="00113C7B">
            <w:pPr>
              <w:spacing w:after="0" w:line="240" w:lineRule="auto"/>
              <w:jc w:val="center"/>
              <w:rPr>
                <w:rFonts w:ascii="Times New Roman" w:hAnsi="Times New Roman"/>
                <w:b/>
                <w:bCs/>
                <w:sz w:val="20"/>
                <w:szCs w:val="20"/>
                <w:lang w:val="en-US"/>
              </w:rPr>
            </w:pPr>
            <w:r w:rsidRPr="00113C7B">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3C7B" w:rsidRPr="00113C7B" w:rsidRDefault="00113C7B" w:rsidP="00113C7B">
            <w:pPr>
              <w:spacing w:after="0" w:line="240" w:lineRule="auto"/>
              <w:jc w:val="center"/>
              <w:rPr>
                <w:rFonts w:ascii="Times New Roman" w:hAnsi="Times New Roman"/>
                <w:b/>
                <w:bCs/>
                <w:sz w:val="20"/>
                <w:szCs w:val="20"/>
                <w:lang w:val="en-US"/>
              </w:rPr>
            </w:pPr>
            <w:r w:rsidRPr="00113C7B">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3C7B" w:rsidRPr="00113C7B" w:rsidRDefault="00113C7B" w:rsidP="00113C7B">
            <w:pPr>
              <w:spacing w:after="0" w:line="240" w:lineRule="auto"/>
              <w:jc w:val="center"/>
              <w:rPr>
                <w:rFonts w:ascii="Times New Roman" w:hAnsi="Times New Roman"/>
                <w:b/>
                <w:bCs/>
                <w:sz w:val="20"/>
                <w:szCs w:val="20"/>
                <w:lang w:val="en-US"/>
              </w:rPr>
            </w:pPr>
            <w:r w:rsidRPr="00113C7B">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3C7B" w:rsidRPr="00113C7B" w:rsidRDefault="00113C7B" w:rsidP="00113C7B">
            <w:pPr>
              <w:spacing w:after="0" w:line="240" w:lineRule="auto"/>
              <w:jc w:val="center"/>
              <w:rPr>
                <w:rFonts w:ascii="Times New Roman" w:hAnsi="Times New Roman"/>
                <w:b/>
                <w:bCs/>
                <w:sz w:val="20"/>
                <w:szCs w:val="20"/>
                <w:lang w:val="en-US"/>
              </w:rPr>
            </w:pPr>
            <w:r w:rsidRPr="00113C7B">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rsidR="00113C7B" w:rsidRPr="00113C7B" w:rsidRDefault="00113C7B" w:rsidP="00113C7B">
            <w:pPr>
              <w:spacing w:after="0" w:line="240" w:lineRule="auto"/>
              <w:jc w:val="center"/>
              <w:rPr>
                <w:rFonts w:ascii="Times New Roman" w:hAnsi="Times New Roman"/>
                <w:b/>
                <w:bCs/>
                <w:sz w:val="20"/>
                <w:szCs w:val="20"/>
                <w:lang w:val="en-US"/>
              </w:rPr>
            </w:pPr>
            <w:r w:rsidRPr="00113C7B">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113C7B" w:rsidRPr="00113C7B" w:rsidRDefault="00113C7B" w:rsidP="00113C7B">
            <w:pPr>
              <w:spacing w:after="0" w:line="240" w:lineRule="auto"/>
              <w:jc w:val="center"/>
              <w:rPr>
                <w:rFonts w:ascii="Times New Roman" w:hAnsi="Times New Roman"/>
                <w:b/>
                <w:bCs/>
                <w:sz w:val="20"/>
                <w:szCs w:val="20"/>
                <w:lang w:val="en-US"/>
              </w:rPr>
            </w:pPr>
            <w:r w:rsidRPr="00113C7B">
              <w:rPr>
                <w:rFonts w:ascii="Times New Roman" w:hAnsi="Times New Roman"/>
                <w:b/>
                <w:bCs/>
                <w:sz w:val="20"/>
                <w:szCs w:val="20"/>
                <w:lang w:val="en-US"/>
              </w:rPr>
              <w:t>11</w:t>
            </w:r>
          </w:p>
        </w:tc>
      </w:tr>
      <w:tr w:rsidR="00113C7B" w:rsidRPr="00113C7B" w:rsidTr="00FF54E8">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113C7B" w:rsidRPr="00113C7B" w:rsidRDefault="00113C7B" w:rsidP="00113C7B">
            <w:pPr>
              <w:spacing w:after="0" w:line="240" w:lineRule="auto"/>
              <w:jc w:val="center"/>
              <w:rPr>
                <w:rFonts w:ascii="Times New Roman" w:hAnsi="Times New Roman"/>
                <w:bCs/>
                <w:sz w:val="20"/>
                <w:szCs w:val="20"/>
                <w:lang w:val="en-US"/>
              </w:rPr>
            </w:pPr>
            <w:r w:rsidRPr="00113C7B">
              <w:rPr>
                <w:rFonts w:ascii="Times New Roman" w:hAnsi="Times New Roman"/>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3C7B" w:rsidRPr="00113C7B" w:rsidRDefault="00113C7B" w:rsidP="00113C7B">
            <w:pPr>
              <w:spacing w:after="0" w:line="240" w:lineRule="auto"/>
              <w:jc w:val="center"/>
              <w:rPr>
                <w:rFonts w:ascii="Times New Roman" w:hAnsi="Times New Roman"/>
                <w:bCs/>
                <w:sz w:val="20"/>
                <w:szCs w:val="20"/>
                <w:lang w:val="en-US"/>
              </w:rPr>
            </w:pPr>
            <w:r w:rsidRPr="00113C7B">
              <w:rPr>
                <w:rFonts w:ascii="Times New Roman" w:hAnsi="Times New Roman"/>
                <w:bCs/>
                <w:sz w:val="20"/>
                <w:szCs w:val="20"/>
                <w:lang w:val="en-US"/>
              </w:rPr>
              <w:t xml:space="preserve">Ревізор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3C7B" w:rsidRPr="00113C7B" w:rsidRDefault="00113C7B" w:rsidP="00113C7B">
            <w:pPr>
              <w:spacing w:after="0" w:line="240" w:lineRule="auto"/>
              <w:jc w:val="center"/>
              <w:rPr>
                <w:rFonts w:ascii="Times New Roman" w:hAnsi="Times New Roman"/>
                <w:bCs/>
                <w:sz w:val="20"/>
                <w:szCs w:val="20"/>
                <w:lang w:val="en-US"/>
              </w:rPr>
            </w:pPr>
            <w:r w:rsidRPr="00113C7B">
              <w:rPr>
                <w:rFonts w:ascii="Times New Roman" w:hAnsi="Times New Roman"/>
                <w:bCs/>
                <w:sz w:val="20"/>
                <w:szCs w:val="20"/>
                <w:lang w:val="en-US"/>
              </w:rPr>
              <w:t xml:space="preserve">Ворона Світлана Вікторівна                                                                          </w:t>
            </w:r>
          </w:p>
        </w:tc>
        <w:tc>
          <w:tcPr>
            <w:tcW w:w="1134" w:type="dxa"/>
            <w:tcBorders>
              <w:top w:val="single" w:sz="6" w:space="0" w:color="000000"/>
              <w:left w:val="single" w:sz="6" w:space="0" w:color="000000"/>
              <w:bottom w:val="single" w:sz="6" w:space="0" w:color="000000"/>
              <w:right w:val="single" w:sz="6" w:space="0" w:color="000000"/>
            </w:tcBorders>
            <w:vAlign w:val="center"/>
          </w:tcPr>
          <w:p w:rsidR="00113C7B" w:rsidRPr="00113C7B" w:rsidRDefault="00113C7B" w:rsidP="00113C7B">
            <w:pPr>
              <w:spacing w:after="0" w:line="240" w:lineRule="auto"/>
              <w:jc w:val="center"/>
              <w:rPr>
                <w:rFonts w:ascii="Times New Roman" w:hAnsi="Times New Roman"/>
                <w:bCs/>
                <w:sz w:val="20"/>
                <w:szCs w:val="20"/>
                <w:lang w:val="en-US"/>
              </w:rPr>
            </w:pPr>
            <w:r w:rsidRPr="00113C7B">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rsidR="00113C7B" w:rsidRPr="00113C7B" w:rsidRDefault="00113C7B" w:rsidP="00113C7B">
            <w:pPr>
              <w:spacing w:after="0" w:line="240" w:lineRule="auto"/>
              <w:jc w:val="center"/>
              <w:rPr>
                <w:rFonts w:ascii="Times New Roman" w:hAnsi="Times New Roman"/>
                <w:bCs/>
                <w:sz w:val="20"/>
                <w:szCs w:val="20"/>
                <w:lang w:val="en-US"/>
              </w:rPr>
            </w:pPr>
            <w:r w:rsidRPr="00113C7B">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3C7B" w:rsidRPr="00113C7B" w:rsidRDefault="00113C7B" w:rsidP="00113C7B">
            <w:pPr>
              <w:spacing w:after="0" w:line="240" w:lineRule="auto"/>
              <w:jc w:val="center"/>
              <w:rPr>
                <w:rFonts w:ascii="Times New Roman" w:hAnsi="Times New Roman"/>
                <w:bCs/>
                <w:sz w:val="20"/>
                <w:szCs w:val="20"/>
                <w:lang w:val="en-US"/>
              </w:rPr>
            </w:pPr>
            <w:r w:rsidRPr="00113C7B">
              <w:rPr>
                <w:rFonts w:ascii="Times New Roman" w:hAnsi="Times New Roman"/>
                <w:bCs/>
                <w:sz w:val="20"/>
                <w:szCs w:val="20"/>
                <w:lang w:val="en-US"/>
              </w:rPr>
              <w:t>1980</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3C7B" w:rsidRPr="00113C7B" w:rsidRDefault="00113C7B" w:rsidP="00113C7B">
            <w:pPr>
              <w:spacing w:after="0" w:line="240" w:lineRule="auto"/>
              <w:jc w:val="center"/>
              <w:rPr>
                <w:rFonts w:ascii="Times New Roman" w:hAnsi="Times New Roman"/>
                <w:bCs/>
                <w:sz w:val="20"/>
                <w:szCs w:val="20"/>
                <w:lang w:val="en-US"/>
              </w:rPr>
            </w:pPr>
            <w:r w:rsidRPr="00113C7B">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3C7B" w:rsidRPr="00113C7B" w:rsidRDefault="00113C7B" w:rsidP="00113C7B">
            <w:pPr>
              <w:spacing w:after="0" w:line="240" w:lineRule="auto"/>
              <w:jc w:val="center"/>
              <w:rPr>
                <w:rFonts w:ascii="Times New Roman" w:hAnsi="Times New Roman"/>
                <w:bCs/>
                <w:sz w:val="20"/>
                <w:szCs w:val="20"/>
                <w:lang w:val="en-US"/>
              </w:rPr>
            </w:pPr>
            <w:r w:rsidRPr="00113C7B">
              <w:rPr>
                <w:rFonts w:ascii="Times New Roman" w:hAnsi="Times New Roman"/>
                <w:bCs/>
                <w:sz w:val="20"/>
                <w:szCs w:val="20"/>
                <w:lang w:val="en-US"/>
              </w:rPr>
              <w:t>17</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3C7B" w:rsidRPr="00113C7B" w:rsidRDefault="00113C7B" w:rsidP="00113C7B">
            <w:pPr>
              <w:spacing w:after="0" w:line="240" w:lineRule="auto"/>
              <w:jc w:val="center"/>
              <w:rPr>
                <w:rFonts w:ascii="Times New Roman" w:hAnsi="Times New Roman"/>
                <w:bCs/>
                <w:sz w:val="20"/>
                <w:szCs w:val="20"/>
                <w:lang w:val="en-US"/>
              </w:rPr>
            </w:pPr>
            <w:r w:rsidRPr="00113C7B">
              <w:rPr>
                <w:rFonts w:ascii="Times New Roman" w:hAnsi="Times New Roman"/>
                <w:bCs/>
                <w:sz w:val="20"/>
                <w:szCs w:val="20"/>
                <w:lang w:val="en-US"/>
              </w:rPr>
              <w:t>ТОВ "ЕКО"</w:t>
            </w:r>
          </w:p>
          <w:p w:rsidR="00113C7B" w:rsidRPr="00113C7B" w:rsidRDefault="00113C7B" w:rsidP="00113C7B">
            <w:pPr>
              <w:spacing w:after="0" w:line="240" w:lineRule="auto"/>
              <w:jc w:val="center"/>
              <w:rPr>
                <w:rFonts w:ascii="Times New Roman" w:hAnsi="Times New Roman"/>
                <w:bCs/>
                <w:sz w:val="20"/>
                <w:szCs w:val="20"/>
                <w:lang w:val="en-US"/>
              </w:rPr>
            </w:pPr>
            <w:r w:rsidRPr="00113C7B">
              <w:rPr>
                <w:rFonts w:ascii="Times New Roman" w:hAnsi="Times New Roman"/>
                <w:bCs/>
                <w:sz w:val="20"/>
                <w:szCs w:val="20"/>
                <w:lang w:val="en-US"/>
              </w:rPr>
              <w:t>32104254</w:t>
            </w:r>
          </w:p>
          <w:p w:rsidR="00113C7B" w:rsidRPr="00113C7B" w:rsidRDefault="00113C7B" w:rsidP="00113C7B">
            <w:pPr>
              <w:spacing w:after="0" w:line="240" w:lineRule="auto"/>
              <w:jc w:val="center"/>
              <w:rPr>
                <w:rFonts w:ascii="Times New Roman" w:hAnsi="Times New Roman"/>
                <w:bCs/>
                <w:sz w:val="20"/>
                <w:szCs w:val="20"/>
                <w:lang w:val="en-US"/>
              </w:rPr>
            </w:pPr>
            <w:r w:rsidRPr="00113C7B">
              <w:rPr>
                <w:rFonts w:ascii="Times New Roman" w:hAnsi="Times New Roman"/>
                <w:bCs/>
                <w:sz w:val="20"/>
                <w:szCs w:val="20"/>
                <w:lang w:val="en-US"/>
              </w:rPr>
              <w:t>Провідний економіст по фінансовій роботі фінансового відділу</w:t>
            </w:r>
            <w:r w:rsidRPr="00113C7B">
              <w:rPr>
                <w:rFonts w:ascii="Times New Roman" w:hAnsi="Times New Roman"/>
                <w:bCs/>
                <w:sz w:val="20"/>
                <w:szCs w:val="20"/>
                <w:lang w:val="en-US"/>
              </w:rPr>
              <w:tab/>
            </w:r>
          </w:p>
        </w:tc>
        <w:tc>
          <w:tcPr>
            <w:tcW w:w="1293" w:type="dxa"/>
            <w:tcBorders>
              <w:top w:val="single" w:sz="6" w:space="0" w:color="000000"/>
              <w:left w:val="single" w:sz="6" w:space="0" w:color="000000"/>
              <w:bottom w:val="single" w:sz="6" w:space="0" w:color="000000"/>
              <w:right w:val="single" w:sz="6" w:space="0" w:color="000000"/>
            </w:tcBorders>
            <w:vAlign w:val="center"/>
          </w:tcPr>
          <w:p w:rsidR="00113C7B" w:rsidRPr="00113C7B" w:rsidRDefault="00113C7B" w:rsidP="00113C7B">
            <w:pPr>
              <w:spacing w:after="0" w:line="240" w:lineRule="auto"/>
              <w:jc w:val="center"/>
              <w:rPr>
                <w:rFonts w:ascii="Times New Roman" w:hAnsi="Times New Roman"/>
                <w:bCs/>
                <w:sz w:val="20"/>
                <w:szCs w:val="20"/>
                <w:lang w:val="en-US"/>
              </w:rPr>
            </w:pPr>
            <w:r w:rsidRPr="00113C7B">
              <w:rPr>
                <w:rFonts w:ascii="Times New Roman" w:hAnsi="Times New Roman"/>
                <w:bCs/>
                <w:sz w:val="20"/>
                <w:szCs w:val="20"/>
                <w:lang w:val="en-US"/>
              </w:rPr>
              <w:t>27.04.2020</w:t>
            </w:r>
          </w:p>
          <w:p w:rsidR="00113C7B" w:rsidRPr="00113C7B" w:rsidRDefault="00113C7B" w:rsidP="00113C7B">
            <w:pPr>
              <w:spacing w:after="0" w:line="240" w:lineRule="auto"/>
              <w:jc w:val="center"/>
              <w:rPr>
                <w:rFonts w:ascii="Times New Roman" w:hAnsi="Times New Roman"/>
                <w:bCs/>
                <w:sz w:val="20"/>
                <w:szCs w:val="20"/>
                <w:lang w:val="en-US"/>
              </w:rPr>
            </w:pPr>
            <w:r w:rsidRPr="00113C7B">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rsidR="00113C7B" w:rsidRPr="00113C7B" w:rsidRDefault="00113C7B" w:rsidP="00113C7B">
            <w:pPr>
              <w:spacing w:after="0" w:line="240" w:lineRule="auto"/>
              <w:jc w:val="center"/>
              <w:rPr>
                <w:rFonts w:ascii="Times New Roman" w:hAnsi="Times New Roman"/>
                <w:bCs/>
                <w:sz w:val="20"/>
                <w:szCs w:val="20"/>
                <w:lang w:val="en-US"/>
              </w:rPr>
            </w:pPr>
            <w:r w:rsidRPr="00113C7B">
              <w:rPr>
                <w:rFonts w:ascii="Times New Roman" w:hAnsi="Times New Roman"/>
                <w:bCs/>
                <w:sz w:val="20"/>
                <w:szCs w:val="20"/>
                <w:lang w:val="en-US"/>
              </w:rPr>
              <w:t>Ні</w:t>
            </w:r>
          </w:p>
        </w:tc>
      </w:tr>
    </w:tbl>
    <w:p w:rsidR="00113C7B" w:rsidRPr="00113C7B" w:rsidRDefault="00113C7B" w:rsidP="00113C7B">
      <w:pPr>
        <w:spacing w:after="0" w:line="240" w:lineRule="auto"/>
        <w:rPr>
          <w:rFonts w:ascii="Times New Roman" w:hAnsi="Times New Roman"/>
          <w:sz w:val="24"/>
          <w:szCs w:val="24"/>
          <w:lang w:val="en-US"/>
        </w:rPr>
      </w:pPr>
    </w:p>
    <w:p w:rsidR="00113C7B" w:rsidRPr="00113C7B" w:rsidRDefault="00113C7B" w:rsidP="00113C7B">
      <w:pPr>
        <w:spacing w:after="0" w:line="240" w:lineRule="auto"/>
        <w:rPr>
          <w:rFonts w:ascii="Times New Roman" w:hAnsi="Times New Roman"/>
          <w:sz w:val="24"/>
          <w:szCs w:val="24"/>
          <w:lang w:val="en-US"/>
        </w:rPr>
      </w:pPr>
    </w:p>
    <w:p w:rsidR="00113C7B" w:rsidRPr="00113C7B" w:rsidRDefault="00113C7B" w:rsidP="00113C7B">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24"/>
          <w:szCs w:val="24"/>
        </w:rPr>
      </w:pPr>
      <w:r w:rsidRPr="00113C7B">
        <w:rPr>
          <w:rFonts w:ascii="Times New Roman" w:hAnsi="Times New Roman"/>
          <w:b/>
          <w:color w:val="000000"/>
          <w:sz w:val="24"/>
          <w:szCs w:val="24"/>
        </w:rPr>
        <w:t>Інформація щодо володіння посадовими особами акціями особи</w:t>
      </w:r>
    </w:p>
    <w:p w:rsidR="00113C7B" w:rsidRPr="00113C7B" w:rsidRDefault="00113C7B" w:rsidP="00113C7B">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8"/>
          <w:szCs w:val="8"/>
        </w:rPr>
      </w:pPr>
    </w:p>
    <w:tbl>
      <w:tblPr>
        <w:tblW w:w="162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498"/>
        <w:gridCol w:w="2778"/>
        <w:gridCol w:w="3543"/>
        <w:gridCol w:w="1275"/>
        <w:gridCol w:w="1702"/>
        <w:gridCol w:w="1559"/>
        <w:gridCol w:w="1600"/>
        <w:gridCol w:w="1532"/>
        <w:gridCol w:w="1749"/>
      </w:tblGrid>
      <w:tr w:rsidR="00113C7B" w:rsidRPr="00113C7B" w:rsidTr="00FF54E8">
        <w:trPr>
          <w:trHeight w:val="20"/>
        </w:trPr>
        <w:tc>
          <w:tcPr>
            <w:tcW w:w="498" w:type="dxa"/>
            <w:vMerge w:val="restart"/>
            <w:vAlign w:val="center"/>
          </w:tcPr>
          <w:p w:rsidR="00113C7B" w:rsidRPr="00113C7B" w:rsidRDefault="00113C7B" w:rsidP="00113C7B">
            <w:pPr>
              <w:spacing w:after="0" w:line="240" w:lineRule="auto"/>
              <w:jc w:val="center"/>
              <w:rPr>
                <w:rFonts w:ascii="Times New Roman" w:hAnsi="Times New Roman"/>
                <w:b/>
                <w:bCs/>
                <w:sz w:val="20"/>
                <w:szCs w:val="20"/>
              </w:rPr>
            </w:pPr>
            <w:r w:rsidRPr="00113C7B">
              <w:rPr>
                <w:rFonts w:ascii="Times New Roman" w:hAnsi="Times New Roman"/>
                <w:b/>
                <w:sz w:val="20"/>
                <w:szCs w:val="20"/>
              </w:rPr>
              <w:t>№ з/п</w:t>
            </w:r>
          </w:p>
        </w:tc>
        <w:tc>
          <w:tcPr>
            <w:tcW w:w="2778" w:type="dxa"/>
            <w:vMerge w:val="restart"/>
            <w:tcMar>
              <w:top w:w="60" w:type="dxa"/>
              <w:left w:w="60" w:type="dxa"/>
              <w:bottom w:w="60" w:type="dxa"/>
              <w:right w:w="60" w:type="dxa"/>
            </w:tcMar>
            <w:vAlign w:val="center"/>
          </w:tcPr>
          <w:p w:rsidR="00113C7B" w:rsidRPr="00113C7B" w:rsidRDefault="00113C7B" w:rsidP="00113C7B">
            <w:pPr>
              <w:spacing w:after="0" w:line="240" w:lineRule="auto"/>
              <w:jc w:val="center"/>
              <w:rPr>
                <w:rFonts w:ascii="Times New Roman" w:hAnsi="Times New Roman"/>
                <w:b/>
                <w:bCs/>
                <w:sz w:val="20"/>
                <w:szCs w:val="20"/>
              </w:rPr>
            </w:pPr>
            <w:r w:rsidRPr="00113C7B">
              <w:rPr>
                <w:rFonts w:ascii="Times New Roman" w:hAnsi="Times New Roman"/>
                <w:b/>
                <w:bCs/>
                <w:sz w:val="20"/>
                <w:szCs w:val="20"/>
              </w:rPr>
              <w:t>Посада</w:t>
            </w:r>
          </w:p>
        </w:tc>
        <w:tc>
          <w:tcPr>
            <w:tcW w:w="3543" w:type="dxa"/>
            <w:vMerge w:val="restart"/>
            <w:tcMar>
              <w:top w:w="60" w:type="dxa"/>
              <w:left w:w="60" w:type="dxa"/>
              <w:bottom w:w="60" w:type="dxa"/>
              <w:right w:w="60" w:type="dxa"/>
            </w:tcMar>
            <w:vAlign w:val="center"/>
          </w:tcPr>
          <w:p w:rsidR="00113C7B" w:rsidRPr="00113C7B" w:rsidRDefault="00113C7B" w:rsidP="00113C7B">
            <w:pPr>
              <w:spacing w:after="0" w:line="240" w:lineRule="auto"/>
              <w:jc w:val="center"/>
              <w:rPr>
                <w:rFonts w:ascii="Times New Roman" w:hAnsi="Times New Roman"/>
                <w:b/>
                <w:bCs/>
                <w:sz w:val="20"/>
                <w:szCs w:val="20"/>
              </w:rPr>
            </w:pPr>
            <w:r w:rsidRPr="00113C7B">
              <w:rPr>
                <w:rFonts w:ascii="Times New Roman" w:hAnsi="Times New Roman"/>
                <w:b/>
                <w:sz w:val="20"/>
                <w:szCs w:val="20"/>
              </w:rPr>
              <w:t>Ім’я</w:t>
            </w:r>
            <w:bookmarkStart w:id="5" w:name="10109"/>
            <w:bookmarkEnd w:id="5"/>
          </w:p>
        </w:tc>
        <w:tc>
          <w:tcPr>
            <w:tcW w:w="1275" w:type="dxa"/>
            <w:vMerge w:val="restart"/>
            <w:vAlign w:val="center"/>
          </w:tcPr>
          <w:p w:rsidR="00113C7B" w:rsidRPr="00113C7B" w:rsidRDefault="00113C7B" w:rsidP="00113C7B">
            <w:pPr>
              <w:spacing w:after="0" w:line="240" w:lineRule="auto"/>
              <w:ind w:left="130"/>
              <w:rPr>
                <w:rFonts w:ascii="Times New Roman" w:hAnsi="Times New Roman"/>
                <w:b/>
                <w:bCs/>
                <w:sz w:val="20"/>
                <w:szCs w:val="20"/>
              </w:rPr>
            </w:pPr>
            <w:r w:rsidRPr="00113C7B">
              <w:rPr>
                <w:rFonts w:ascii="Times New Roman" w:hAnsi="Times New Roman"/>
                <w:b/>
                <w:sz w:val="20"/>
                <w:szCs w:val="20"/>
              </w:rPr>
              <w:t>РНОКПП</w:t>
            </w:r>
          </w:p>
        </w:tc>
        <w:tc>
          <w:tcPr>
            <w:tcW w:w="1702" w:type="dxa"/>
            <w:vMerge w:val="restart"/>
            <w:vAlign w:val="center"/>
          </w:tcPr>
          <w:p w:rsidR="00113C7B" w:rsidRPr="00113C7B" w:rsidRDefault="00113C7B" w:rsidP="00113C7B">
            <w:pPr>
              <w:spacing w:after="0" w:line="240" w:lineRule="auto"/>
              <w:jc w:val="center"/>
              <w:rPr>
                <w:rFonts w:ascii="Times New Roman" w:hAnsi="Times New Roman"/>
                <w:b/>
                <w:bCs/>
                <w:sz w:val="20"/>
                <w:szCs w:val="20"/>
              </w:rPr>
            </w:pPr>
            <w:r w:rsidRPr="00113C7B">
              <w:rPr>
                <w:rFonts w:ascii="Times New Roman" w:hAnsi="Times New Roman"/>
                <w:b/>
                <w:sz w:val="20"/>
                <w:szCs w:val="20"/>
              </w:rPr>
              <w:t>УНЗР</w:t>
            </w:r>
          </w:p>
        </w:tc>
        <w:tc>
          <w:tcPr>
            <w:tcW w:w="1559" w:type="dxa"/>
            <w:vMerge w:val="restart"/>
            <w:tcMar>
              <w:top w:w="60" w:type="dxa"/>
              <w:left w:w="60" w:type="dxa"/>
              <w:bottom w:w="60" w:type="dxa"/>
              <w:right w:w="60" w:type="dxa"/>
            </w:tcMar>
            <w:vAlign w:val="center"/>
          </w:tcPr>
          <w:p w:rsidR="00113C7B" w:rsidRPr="00113C7B" w:rsidRDefault="00113C7B" w:rsidP="00113C7B">
            <w:pPr>
              <w:spacing w:after="0" w:line="240" w:lineRule="auto"/>
              <w:jc w:val="center"/>
              <w:rPr>
                <w:rFonts w:ascii="Times New Roman" w:hAnsi="Times New Roman"/>
                <w:b/>
                <w:bCs/>
                <w:sz w:val="20"/>
                <w:szCs w:val="20"/>
              </w:rPr>
            </w:pPr>
            <w:r w:rsidRPr="00113C7B">
              <w:rPr>
                <w:rFonts w:ascii="Times New Roman" w:hAnsi="Times New Roman"/>
                <w:b/>
                <w:bCs/>
                <w:sz w:val="20"/>
                <w:szCs w:val="20"/>
              </w:rPr>
              <w:t>Кількість акцій (штук)</w:t>
            </w:r>
          </w:p>
        </w:tc>
        <w:tc>
          <w:tcPr>
            <w:tcW w:w="1600" w:type="dxa"/>
            <w:vMerge w:val="restart"/>
            <w:tcMar>
              <w:top w:w="60" w:type="dxa"/>
              <w:left w:w="60" w:type="dxa"/>
              <w:bottom w:w="60" w:type="dxa"/>
              <w:right w:w="60" w:type="dxa"/>
            </w:tcMar>
            <w:vAlign w:val="center"/>
          </w:tcPr>
          <w:p w:rsidR="00113C7B" w:rsidRPr="00113C7B" w:rsidRDefault="00113C7B" w:rsidP="00113C7B">
            <w:pPr>
              <w:spacing w:after="0" w:line="240" w:lineRule="auto"/>
              <w:jc w:val="center"/>
              <w:rPr>
                <w:rFonts w:ascii="Times New Roman" w:hAnsi="Times New Roman"/>
                <w:b/>
                <w:bCs/>
                <w:sz w:val="20"/>
                <w:szCs w:val="20"/>
              </w:rPr>
            </w:pPr>
            <w:r w:rsidRPr="00113C7B">
              <w:rPr>
                <w:rFonts w:ascii="Times New Roman" w:hAnsi="Times New Roman"/>
                <w:b/>
                <w:bCs/>
                <w:sz w:val="20"/>
                <w:szCs w:val="20"/>
              </w:rPr>
              <w:t>Від загальної кількості акцій (у відсотках)</w:t>
            </w:r>
          </w:p>
        </w:tc>
        <w:tc>
          <w:tcPr>
            <w:tcW w:w="3281" w:type="dxa"/>
            <w:gridSpan w:val="2"/>
            <w:tcMar>
              <w:top w:w="60" w:type="dxa"/>
              <w:left w:w="60" w:type="dxa"/>
              <w:bottom w:w="60" w:type="dxa"/>
              <w:right w:w="60" w:type="dxa"/>
            </w:tcMar>
            <w:vAlign w:val="center"/>
          </w:tcPr>
          <w:p w:rsidR="00113C7B" w:rsidRPr="00113C7B" w:rsidRDefault="00113C7B" w:rsidP="00113C7B">
            <w:pPr>
              <w:spacing w:after="0" w:line="240" w:lineRule="auto"/>
              <w:jc w:val="center"/>
              <w:rPr>
                <w:rFonts w:ascii="Times New Roman" w:hAnsi="Times New Roman"/>
                <w:b/>
                <w:bCs/>
                <w:sz w:val="20"/>
                <w:szCs w:val="20"/>
              </w:rPr>
            </w:pPr>
            <w:r w:rsidRPr="00113C7B">
              <w:rPr>
                <w:rFonts w:ascii="Times New Roman" w:hAnsi="Times New Roman"/>
                <w:b/>
                <w:bCs/>
                <w:sz w:val="20"/>
                <w:szCs w:val="20"/>
              </w:rPr>
              <w:t>Кількість за видами акцій</w:t>
            </w:r>
          </w:p>
        </w:tc>
      </w:tr>
      <w:tr w:rsidR="00113C7B" w:rsidRPr="00113C7B" w:rsidTr="00FF54E8">
        <w:tc>
          <w:tcPr>
            <w:tcW w:w="498" w:type="dxa"/>
            <w:vMerge/>
          </w:tcPr>
          <w:p w:rsidR="00113C7B" w:rsidRPr="00113C7B" w:rsidRDefault="00113C7B" w:rsidP="00113C7B">
            <w:pPr>
              <w:spacing w:after="0" w:line="240" w:lineRule="auto"/>
              <w:rPr>
                <w:rFonts w:ascii="Times New Roman" w:hAnsi="Times New Roman"/>
                <w:b/>
                <w:bCs/>
                <w:sz w:val="20"/>
                <w:szCs w:val="20"/>
              </w:rPr>
            </w:pPr>
          </w:p>
        </w:tc>
        <w:tc>
          <w:tcPr>
            <w:tcW w:w="2778" w:type="dxa"/>
            <w:vMerge/>
            <w:vAlign w:val="center"/>
          </w:tcPr>
          <w:p w:rsidR="00113C7B" w:rsidRPr="00113C7B" w:rsidRDefault="00113C7B" w:rsidP="00113C7B">
            <w:pPr>
              <w:spacing w:after="0" w:line="240" w:lineRule="auto"/>
              <w:rPr>
                <w:rFonts w:ascii="Times New Roman" w:hAnsi="Times New Roman"/>
                <w:b/>
                <w:bCs/>
                <w:sz w:val="20"/>
                <w:szCs w:val="20"/>
              </w:rPr>
            </w:pPr>
          </w:p>
        </w:tc>
        <w:tc>
          <w:tcPr>
            <w:tcW w:w="3543" w:type="dxa"/>
            <w:vMerge/>
            <w:vAlign w:val="center"/>
          </w:tcPr>
          <w:p w:rsidR="00113C7B" w:rsidRPr="00113C7B" w:rsidRDefault="00113C7B" w:rsidP="00113C7B">
            <w:pPr>
              <w:spacing w:after="0" w:line="240" w:lineRule="auto"/>
              <w:rPr>
                <w:rFonts w:ascii="Times New Roman" w:hAnsi="Times New Roman"/>
                <w:b/>
                <w:bCs/>
                <w:sz w:val="20"/>
                <w:szCs w:val="20"/>
              </w:rPr>
            </w:pPr>
          </w:p>
        </w:tc>
        <w:tc>
          <w:tcPr>
            <w:tcW w:w="1275" w:type="dxa"/>
            <w:vMerge/>
            <w:vAlign w:val="center"/>
          </w:tcPr>
          <w:p w:rsidR="00113C7B" w:rsidRPr="00113C7B" w:rsidRDefault="00113C7B" w:rsidP="00113C7B">
            <w:pPr>
              <w:spacing w:after="0" w:line="240" w:lineRule="auto"/>
              <w:rPr>
                <w:rFonts w:ascii="Times New Roman" w:hAnsi="Times New Roman"/>
                <w:b/>
                <w:bCs/>
                <w:sz w:val="20"/>
                <w:szCs w:val="20"/>
              </w:rPr>
            </w:pPr>
          </w:p>
        </w:tc>
        <w:tc>
          <w:tcPr>
            <w:tcW w:w="1702" w:type="dxa"/>
            <w:vMerge/>
            <w:vAlign w:val="center"/>
          </w:tcPr>
          <w:p w:rsidR="00113C7B" w:rsidRPr="00113C7B" w:rsidRDefault="00113C7B" w:rsidP="00113C7B">
            <w:pPr>
              <w:spacing w:after="0" w:line="240" w:lineRule="auto"/>
              <w:rPr>
                <w:rFonts w:ascii="Times New Roman" w:hAnsi="Times New Roman"/>
                <w:b/>
                <w:bCs/>
                <w:sz w:val="20"/>
                <w:szCs w:val="20"/>
              </w:rPr>
            </w:pPr>
          </w:p>
        </w:tc>
        <w:tc>
          <w:tcPr>
            <w:tcW w:w="1559" w:type="dxa"/>
            <w:vMerge/>
            <w:vAlign w:val="center"/>
          </w:tcPr>
          <w:p w:rsidR="00113C7B" w:rsidRPr="00113C7B" w:rsidRDefault="00113C7B" w:rsidP="00113C7B">
            <w:pPr>
              <w:spacing w:after="0" w:line="240" w:lineRule="auto"/>
              <w:rPr>
                <w:rFonts w:ascii="Times New Roman" w:hAnsi="Times New Roman"/>
                <w:b/>
                <w:bCs/>
                <w:sz w:val="20"/>
                <w:szCs w:val="20"/>
              </w:rPr>
            </w:pPr>
          </w:p>
        </w:tc>
        <w:tc>
          <w:tcPr>
            <w:tcW w:w="1600" w:type="dxa"/>
            <w:vMerge/>
            <w:vAlign w:val="center"/>
          </w:tcPr>
          <w:p w:rsidR="00113C7B" w:rsidRPr="00113C7B" w:rsidRDefault="00113C7B" w:rsidP="00113C7B">
            <w:pPr>
              <w:spacing w:after="0" w:line="240" w:lineRule="auto"/>
              <w:rPr>
                <w:rFonts w:ascii="Times New Roman" w:hAnsi="Times New Roman"/>
                <w:b/>
                <w:bCs/>
                <w:sz w:val="20"/>
                <w:szCs w:val="20"/>
              </w:rPr>
            </w:pPr>
          </w:p>
        </w:tc>
        <w:tc>
          <w:tcPr>
            <w:tcW w:w="1532" w:type="dxa"/>
            <w:tcMar>
              <w:top w:w="60" w:type="dxa"/>
              <w:left w:w="60" w:type="dxa"/>
              <w:bottom w:w="60" w:type="dxa"/>
              <w:right w:w="60" w:type="dxa"/>
            </w:tcMar>
            <w:vAlign w:val="center"/>
          </w:tcPr>
          <w:p w:rsidR="00113C7B" w:rsidRPr="00113C7B" w:rsidRDefault="00113C7B" w:rsidP="00113C7B">
            <w:pPr>
              <w:spacing w:after="0" w:line="240" w:lineRule="auto"/>
              <w:jc w:val="center"/>
              <w:rPr>
                <w:rFonts w:ascii="Times New Roman" w:hAnsi="Times New Roman"/>
                <w:b/>
                <w:bCs/>
                <w:sz w:val="20"/>
                <w:szCs w:val="20"/>
              </w:rPr>
            </w:pPr>
            <w:r w:rsidRPr="00113C7B">
              <w:rPr>
                <w:rFonts w:ascii="Times New Roman" w:hAnsi="Times New Roman"/>
                <w:b/>
                <w:bCs/>
                <w:sz w:val="20"/>
                <w:szCs w:val="20"/>
              </w:rPr>
              <w:t>прості іменні</w:t>
            </w:r>
          </w:p>
          <w:p w:rsidR="00113C7B" w:rsidRPr="00113C7B" w:rsidRDefault="00113C7B" w:rsidP="00113C7B">
            <w:pPr>
              <w:spacing w:after="0" w:line="240" w:lineRule="auto"/>
              <w:jc w:val="center"/>
              <w:rPr>
                <w:rFonts w:ascii="Times New Roman" w:hAnsi="Times New Roman"/>
                <w:b/>
                <w:bCs/>
                <w:sz w:val="20"/>
                <w:szCs w:val="20"/>
              </w:rPr>
            </w:pPr>
          </w:p>
        </w:tc>
        <w:tc>
          <w:tcPr>
            <w:tcW w:w="1749" w:type="dxa"/>
            <w:tcMar>
              <w:top w:w="60" w:type="dxa"/>
              <w:left w:w="60" w:type="dxa"/>
              <w:bottom w:w="60" w:type="dxa"/>
              <w:right w:w="60" w:type="dxa"/>
            </w:tcMar>
            <w:vAlign w:val="center"/>
          </w:tcPr>
          <w:p w:rsidR="00113C7B" w:rsidRPr="00113C7B" w:rsidRDefault="00113C7B" w:rsidP="00113C7B">
            <w:pPr>
              <w:spacing w:after="0" w:line="240" w:lineRule="auto"/>
              <w:ind w:left="-243"/>
              <w:jc w:val="center"/>
              <w:rPr>
                <w:rFonts w:ascii="Times New Roman" w:hAnsi="Times New Roman"/>
                <w:b/>
                <w:bCs/>
                <w:sz w:val="20"/>
                <w:szCs w:val="20"/>
                <w:lang w:val="en-US"/>
              </w:rPr>
            </w:pPr>
            <w:r w:rsidRPr="00113C7B">
              <w:rPr>
                <w:rFonts w:ascii="Times New Roman" w:hAnsi="Times New Roman"/>
                <w:b/>
                <w:bCs/>
                <w:sz w:val="20"/>
                <w:szCs w:val="20"/>
                <w:lang w:val="en-US"/>
              </w:rPr>
              <w:t xml:space="preserve">  </w:t>
            </w:r>
            <w:r w:rsidRPr="00113C7B">
              <w:rPr>
                <w:rFonts w:ascii="Times New Roman" w:hAnsi="Times New Roman"/>
                <w:b/>
                <w:bCs/>
                <w:sz w:val="20"/>
                <w:szCs w:val="20"/>
              </w:rPr>
              <w:t>Привілейовані</w:t>
            </w:r>
          </w:p>
          <w:p w:rsidR="00113C7B" w:rsidRPr="00113C7B" w:rsidRDefault="00113C7B" w:rsidP="00113C7B">
            <w:pPr>
              <w:spacing w:after="0" w:line="240" w:lineRule="auto"/>
              <w:ind w:left="-243"/>
              <w:jc w:val="center"/>
              <w:rPr>
                <w:rFonts w:ascii="Times New Roman" w:hAnsi="Times New Roman"/>
                <w:b/>
                <w:bCs/>
                <w:sz w:val="20"/>
                <w:szCs w:val="20"/>
              </w:rPr>
            </w:pPr>
            <w:r w:rsidRPr="00113C7B">
              <w:rPr>
                <w:rFonts w:ascii="Times New Roman" w:hAnsi="Times New Roman"/>
                <w:b/>
                <w:bCs/>
                <w:sz w:val="20"/>
                <w:szCs w:val="20"/>
              </w:rPr>
              <w:t>іменні</w:t>
            </w:r>
          </w:p>
          <w:p w:rsidR="00113C7B" w:rsidRPr="00113C7B" w:rsidRDefault="00113C7B" w:rsidP="00113C7B">
            <w:pPr>
              <w:spacing w:after="0" w:line="240" w:lineRule="auto"/>
              <w:jc w:val="center"/>
              <w:rPr>
                <w:rFonts w:ascii="Times New Roman" w:hAnsi="Times New Roman"/>
                <w:b/>
                <w:bCs/>
                <w:sz w:val="20"/>
                <w:szCs w:val="20"/>
              </w:rPr>
            </w:pPr>
          </w:p>
        </w:tc>
      </w:tr>
      <w:tr w:rsidR="00113C7B" w:rsidRPr="00113C7B" w:rsidTr="00FF54E8">
        <w:tc>
          <w:tcPr>
            <w:tcW w:w="498" w:type="dxa"/>
          </w:tcPr>
          <w:p w:rsidR="00113C7B" w:rsidRPr="00113C7B" w:rsidRDefault="00113C7B" w:rsidP="00113C7B">
            <w:pPr>
              <w:spacing w:after="0" w:line="240" w:lineRule="auto"/>
              <w:jc w:val="center"/>
              <w:rPr>
                <w:rFonts w:ascii="Times New Roman" w:hAnsi="Times New Roman"/>
                <w:b/>
                <w:bCs/>
                <w:sz w:val="20"/>
                <w:szCs w:val="20"/>
                <w:lang w:val="en-US"/>
              </w:rPr>
            </w:pPr>
            <w:r w:rsidRPr="00113C7B">
              <w:rPr>
                <w:rFonts w:ascii="Times New Roman" w:hAnsi="Times New Roman"/>
                <w:b/>
                <w:bCs/>
                <w:sz w:val="20"/>
                <w:szCs w:val="20"/>
                <w:lang w:val="en-US"/>
              </w:rPr>
              <w:t>1</w:t>
            </w:r>
          </w:p>
        </w:tc>
        <w:tc>
          <w:tcPr>
            <w:tcW w:w="2778" w:type="dxa"/>
            <w:tcMar>
              <w:top w:w="60" w:type="dxa"/>
              <w:left w:w="60" w:type="dxa"/>
              <w:bottom w:w="60" w:type="dxa"/>
              <w:right w:w="60" w:type="dxa"/>
            </w:tcMar>
            <w:vAlign w:val="center"/>
          </w:tcPr>
          <w:p w:rsidR="00113C7B" w:rsidRPr="00113C7B" w:rsidRDefault="00113C7B" w:rsidP="00113C7B">
            <w:pPr>
              <w:spacing w:after="0" w:line="240" w:lineRule="auto"/>
              <w:jc w:val="center"/>
              <w:rPr>
                <w:rFonts w:ascii="Times New Roman" w:hAnsi="Times New Roman"/>
                <w:b/>
                <w:bCs/>
                <w:sz w:val="20"/>
                <w:szCs w:val="20"/>
                <w:lang w:val="en-US"/>
              </w:rPr>
            </w:pPr>
            <w:r w:rsidRPr="00113C7B">
              <w:rPr>
                <w:rFonts w:ascii="Times New Roman" w:hAnsi="Times New Roman"/>
                <w:b/>
                <w:bCs/>
                <w:sz w:val="20"/>
                <w:szCs w:val="20"/>
                <w:lang w:val="en-US"/>
              </w:rPr>
              <w:t>2</w:t>
            </w:r>
          </w:p>
        </w:tc>
        <w:tc>
          <w:tcPr>
            <w:tcW w:w="3543" w:type="dxa"/>
            <w:tcMar>
              <w:top w:w="60" w:type="dxa"/>
              <w:left w:w="60" w:type="dxa"/>
              <w:bottom w:w="60" w:type="dxa"/>
              <w:right w:w="60" w:type="dxa"/>
            </w:tcMar>
            <w:vAlign w:val="center"/>
          </w:tcPr>
          <w:p w:rsidR="00113C7B" w:rsidRPr="00113C7B" w:rsidRDefault="00113C7B" w:rsidP="00113C7B">
            <w:pPr>
              <w:spacing w:after="0" w:line="240" w:lineRule="auto"/>
              <w:jc w:val="center"/>
              <w:rPr>
                <w:rFonts w:ascii="Times New Roman" w:hAnsi="Times New Roman"/>
                <w:b/>
                <w:bCs/>
                <w:sz w:val="20"/>
                <w:szCs w:val="20"/>
                <w:lang w:val="en-US"/>
              </w:rPr>
            </w:pPr>
            <w:r w:rsidRPr="00113C7B">
              <w:rPr>
                <w:rFonts w:ascii="Times New Roman" w:hAnsi="Times New Roman"/>
                <w:b/>
                <w:bCs/>
                <w:sz w:val="20"/>
                <w:szCs w:val="20"/>
                <w:lang w:val="en-US"/>
              </w:rPr>
              <w:t>3</w:t>
            </w:r>
          </w:p>
        </w:tc>
        <w:tc>
          <w:tcPr>
            <w:tcW w:w="1275" w:type="dxa"/>
            <w:vAlign w:val="center"/>
          </w:tcPr>
          <w:p w:rsidR="00113C7B" w:rsidRPr="00113C7B" w:rsidRDefault="00113C7B" w:rsidP="00113C7B">
            <w:pPr>
              <w:spacing w:after="0" w:line="240" w:lineRule="auto"/>
              <w:jc w:val="center"/>
              <w:rPr>
                <w:rFonts w:ascii="Times New Roman" w:hAnsi="Times New Roman"/>
                <w:b/>
                <w:bCs/>
                <w:sz w:val="20"/>
                <w:szCs w:val="20"/>
                <w:lang w:val="en-US"/>
              </w:rPr>
            </w:pPr>
            <w:r w:rsidRPr="00113C7B">
              <w:rPr>
                <w:rFonts w:ascii="Times New Roman" w:hAnsi="Times New Roman"/>
                <w:b/>
                <w:bCs/>
                <w:sz w:val="20"/>
                <w:szCs w:val="20"/>
                <w:lang w:val="en-US"/>
              </w:rPr>
              <w:t>4</w:t>
            </w:r>
          </w:p>
        </w:tc>
        <w:tc>
          <w:tcPr>
            <w:tcW w:w="1702" w:type="dxa"/>
            <w:vAlign w:val="center"/>
          </w:tcPr>
          <w:p w:rsidR="00113C7B" w:rsidRPr="00113C7B" w:rsidRDefault="00113C7B" w:rsidP="00113C7B">
            <w:pPr>
              <w:spacing w:after="0" w:line="240" w:lineRule="auto"/>
              <w:jc w:val="center"/>
              <w:rPr>
                <w:rFonts w:ascii="Times New Roman" w:hAnsi="Times New Roman"/>
                <w:b/>
                <w:bCs/>
                <w:sz w:val="20"/>
                <w:szCs w:val="20"/>
                <w:lang w:val="en-US"/>
              </w:rPr>
            </w:pPr>
            <w:r w:rsidRPr="00113C7B">
              <w:rPr>
                <w:rFonts w:ascii="Times New Roman" w:hAnsi="Times New Roman"/>
                <w:b/>
                <w:bCs/>
                <w:sz w:val="20"/>
                <w:szCs w:val="20"/>
                <w:lang w:val="en-US"/>
              </w:rPr>
              <w:t>5</w:t>
            </w:r>
          </w:p>
        </w:tc>
        <w:tc>
          <w:tcPr>
            <w:tcW w:w="1559" w:type="dxa"/>
            <w:tcMar>
              <w:top w:w="60" w:type="dxa"/>
              <w:left w:w="60" w:type="dxa"/>
              <w:bottom w:w="60" w:type="dxa"/>
              <w:right w:w="60" w:type="dxa"/>
            </w:tcMar>
            <w:vAlign w:val="center"/>
          </w:tcPr>
          <w:p w:rsidR="00113C7B" w:rsidRPr="00113C7B" w:rsidRDefault="00113C7B" w:rsidP="00113C7B">
            <w:pPr>
              <w:spacing w:after="0" w:line="240" w:lineRule="auto"/>
              <w:jc w:val="center"/>
              <w:rPr>
                <w:rFonts w:ascii="Times New Roman" w:hAnsi="Times New Roman"/>
                <w:b/>
                <w:bCs/>
                <w:sz w:val="20"/>
                <w:szCs w:val="20"/>
                <w:lang w:val="en-US"/>
              </w:rPr>
            </w:pPr>
            <w:r w:rsidRPr="00113C7B">
              <w:rPr>
                <w:rFonts w:ascii="Times New Roman" w:hAnsi="Times New Roman"/>
                <w:b/>
                <w:bCs/>
                <w:sz w:val="20"/>
                <w:szCs w:val="20"/>
                <w:lang w:val="en-US"/>
              </w:rPr>
              <w:t>6</w:t>
            </w:r>
          </w:p>
        </w:tc>
        <w:tc>
          <w:tcPr>
            <w:tcW w:w="1600" w:type="dxa"/>
            <w:tcMar>
              <w:top w:w="60" w:type="dxa"/>
              <w:left w:w="60" w:type="dxa"/>
              <w:bottom w:w="60" w:type="dxa"/>
              <w:right w:w="60" w:type="dxa"/>
            </w:tcMar>
            <w:vAlign w:val="center"/>
          </w:tcPr>
          <w:p w:rsidR="00113C7B" w:rsidRPr="00113C7B" w:rsidRDefault="00113C7B" w:rsidP="00113C7B">
            <w:pPr>
              <w:spacing w:after="0" w:line="240" w:lineRule="auto"/>
              <w:jc w:val="center"/>
              <w:rPr>
                <w:rFonts w:ascii="Times New Roman" w:hAnsi="Times New Roman"/>
                <w:b/>
                <w:bCs/>
                <w:sz w:val="20"/>
                <w:szCs w:val="20"/>
                <w:lang w:val="en-US"/>
              </w:rPr>
            </w:pPr>
            <w:r w:rsidRPr="00113C7B">
              <w:rPr>
                <w:rFonts w:ascii="Times New Roman" w:hAnsi="Times New Roman"/>
                <w:b/>
                <w:bCs/>
                <w:sz w:val="20"/>
                <w:szCs w:val="20"/>
                <w:lang w:val="en-US"/>
              </w:rPr>
              <w:t>7</w:t>
            </w:r>
          </w:p>
        </w:tc>
        <w:tc>
          <w:tcPr>
            <w:tcW w:w="1532" w:type="dxa"/>
            <w:tcMar>
              <w:top w:w="60" w:type="dxa"/>
              <w:left w:w="60" w:type="dxa"/>
              <w:bottom w:w="60" w:type="dxa"/>
              <w:right w:w="60" w:type="dxa"/>
            </w:tcMar>
            <w:vAlign w:val="center"/>
          </w:tcPr>
          <w:p w:rsidR="00113C7B" w:rsidRPr="00113C7B" w:rsidRDefault="00113C7B" w:rsidP="00113C7B">
            <w:pPr>
              <w:spacing w:after="0" w:line="240" w:lineRule="auto"/>
              <w:jc w:val="center"/>
              <w:rPr>
                <w:rFonts w:ascii="Times New Roman" w:hAnsi="Times New Roman"/>
                <w:b/>
                <w:bCs/>
                <w:sz w:val="20"/>
                <w:szCs w:val="20"/>
                <w:lang w:val="en-US"/>
              </w:rPr>
            </w:pPr>
            <w:r w:rsidRPr="00113C7B">
              <w:rPr>
                <w:rFonts w:ascii="Times New Roman" w:hAnsi="Times New Roman"/>
                <w:b/>
                <w:bCs/>
                <w:sz w:val="20"/>
                <w:szCs w:val="20"/>
                <w:lang w:val="en-US"/>
              </w:rPr>
              <w:t>8</w:t>
            </w:r>
          </w:p>
        </w:tc>
        <w:tc>
          <w:tcPr>
            <w:tcW w:w="1749" w:type="dxa"/>
            <w:tcMar>
              <w:top w:w="60" w:type="dxa"/>
              <w:left w:w="60" w:type="dxa"/>
              <w:bottom w:w="60" w:type="dxa"/>
              <w:right w:w="60" w:type="dxa"/>
            </w:tcMar>
            <w:vAlign w:val="center"/>
          </w:tcPr>
          <w:p w:rsidR="00113C7B" w:rsidRPr="00113C7B" w:rsidRDefault="00113C7B" w:rsidP="00113C7B">
            <w:pPr>
              <w:spacing w:after="0" w:line="240" w:lineRule="auto"/>
              <w:jc w:val="center"/>
              <w:rPr>
                <w:rFonts w:ascii="Times New Roman" w:hAnsi="Times New Roman"/>
                <w:b/>
                <w:bCs/>
                <w:sz w:val="20"/>
                <w:szCs w:val="20"/>
                <w:lang w:val="en-US"/>
              </w:rPr>
            </w:pPr>
            <w:r w:rsidRPr="00113C7B">
              <w:rPr>
                <w:rFonts w:ascii="Times New Roman" w:hAnsi="Times New Roman"/>
                <w:b/>
                <w:bCs/>
                <w:sz w:val="20"/>
                <w:szCs w:val="20"/>
                <w:lang w:val="en-US"/>
              </w:rPr>
              <w:t>9</w:t>
            </w:r>
          </w:p>
        </w:tc>
      </w:tr>
      <w:tr w:rsidR="00113C7B" w:rsidRPr="00113C7B" w:rsidTr="00FF54E8">
        <w:tc>
          <w:tcPr>
            <w:tcW w:w="498" w:type="dxa"/>
          </w:tcPr>
          <w:p w:rsidR="00113C7B" w:rsidRPr="00113C7B" w:rsidRDefault="00113C7B" w:rsidP="00113C7B">
            <w:pPr>
              <w:spacing w:after="0" w:line="240" w:lineRule="auto"/>
              <w:jc w:val="center"/>
              <w:rPr>
                <w:rFonts w:ascii="Times New Roman" w:hAnsi="Times New Roman"/>
                <w:bCs/>
                <w:sz w:val="20"/>
                <w:szCs w:val="20"/>
                <w:lang w:val="en-US"/>
              </w:rPr>
            </w:pPr>
            <w:r w:rsidRPr="00113C7B">
              <w:rPr>
                <w:rFonts w:ascii="Times New Roman" w:hAnsi="Times New Roman"/>
                <w:bCs/>
                <w:sz w:val="20"/>
                <w:szCs w:val="20"/>
                <w:lang w:val="en-US"/>
              </w:rPr>
              <w:t>1</w:t>
            </w:r>
          </w:p>
        </w:tc>
        <w:tc>
          <w:tcPr>
            <w:tcW w:w="2778" w:type="dxa"/>
            <w:tcMar>
              <w:top w:w="60" w:type="dxa"/>
              <w:left w:w="60" w:type="dxa"/>
              <w:bottom w:w="60" w:type="dxa"/>
              <w:right w:w="60" w:type="dxa"/>
            </w:tcMar>
            <w:vAlign w:val="center"/>
          </w:tcPr>
          <w:p w:rsidR="00113C7B" w:rsidRPr="00113C7B" w:rsidRDefault="00113C7B" w:rsidP="00113C7B">
            <w:pPr>
              <w:spacing w:after="0" w:line="240" w:lineRule="auto"/>
              <w:jc w:val="center"/>
              <w:rPr>
                <w:rFonts w:ascii="Times New Roman" w:hAnsi="Times New Roman"/>
                <w:bCs/>
                <w:sz w:val="20"/>
                <w:szCs w:val="20"/>
                <w:lang w:val="en-US"/>
              </w:rPr>
            </w:pPr>
            <w:r w:rsidRPr="00113C7B">
              <w:rPr>
                <w:rFonts w:ascii="Times New Roman" w:hAnsi="Times New Roman"/>
                <w:bCs/>
                <w:sz w:val="20"/>
                <w:szCs w:val="20"/>
                <w:lang w:val="en-US"/>
              </w:rPr>
              <w:t>Голова Правління</w:t>
            </w:r>
          </w:p>
        </w:tc>
        <w:tc>
          <w:tcPr>
            <w:tcW w:w="3543" w:type="dxa"/>
            <w:tcMar>
              <w:top w:w="60" w:type="dxa"/>
              <w:left w:w="60" w:type="dxa"/>
              <w:bottom w:w="60" w:type="dxa"/>
              <w:right w:w="60" w:type="dxa"/>
            </w:tcMar>
            <w:vAlign w:val="center"/>
          </w:tcPr>
          <w:p w:rsidR="00113C7B" w:rsidRPr="00113C7B" w:rsidRDefault="00113C7B" w:rsidP="00113C7B">
            <w:pPr>
              <w:spacing w:after="0" w:line="240" w:lineRule="auto"/>
              <w:jc w:val="center"/>
              <w:rPr>
                <w:rFonts w:ascii="Times New Roman" w:hAnsi="Times New Roman"/>
                <w:bCs/>
                <w:sz w:val="20"/>
                <w:szCs w:val="20"/>
                <w:lang w:val="en-US"/>
              </w:rPr>
            </w:pPr>
            <w:r w:rsidRPr="00113C7B">
              <w:rPr>
                <w:rFonts w:ascii="Times New Roman" w:hAnsi="Times New Roman"/>
                <w:bCs/>
                <w:sz w:val="20"/>
                <w:szCs w:val="20"/>
                <w:lang w:val="en-US"/>
              </w:rPr>
              <w:t>Рязанцев Сергій Миронович</w:t>
            </w:r>
          </w:p>
        </w:tc>
        <w:tc>
          <w:tcPr>
            <w:tcW w:w="1275" w:type="dxa"/>
            <w:vAlign w:val="center"/>
          </w:tcPr>
          <w:p w:rsidR="00113C7B" w:rsidRPr="00113C7B" w:rsidRDefault="00113C7B" w:rsidP="00113C7B">
            <w:pPr>
              <w:spacing w:after="0" w:line="240" w:lineRule="auto"/>
              <w:jc w:val="center"/>
              <w:rPr>
                <w:rFonts w:ascii="Times New Roman" w:hAnsi="Times New Roman"/>
                <w:bCs/>
                <w:sz w:val="20"/>
                <w:szCs w:val="20"/>
                <w:lang w:val="en-US"/>
              </w:rPr>
            </w:pPr>
          </w:p>
        </w:tc>
        <w:tc>
          <w:tcPr>
            <w:tcW w:w="1702" w:type="dxa"/>
            <w:vAlign w:val="center"/>
          </w:tcPr>
          <w:p w:rsidR="00113C7B" w:rsidRPr="00113C7B" w:rsidRDefault="00113C7B" w:rsidP="00113C7B">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113C7B" w:rsidRPr="00113C7B" w:rsidRDefault="00113C7B" w:rsidP="00113C7B">
            <w:pPr>
              <w:spacing w:after="0" w:line="240" w:lineRule="auto"/>
              <w:jc w:val="center"/>
              <w:rPr>
                <w:rFonts w:ascii="Times New Roman" w:hAnsi="Times New Roman"/>
                <w:bCs/>
                <w:sz w:val="20"/>
                <w:szCs w:val="20"/>
                <w:lang w:val="en-US"/>
              </w:rPr>
            </w:pPr>
            <w:r w:rsidRPr="00113C7B">
              <w:rPr>
                <w:rFonts w:ascii="Times New Roman" w:hAnsi="Times New Roman"/>
                <w:bCs/>
                <w:sz w:val="20"/>
                <w:szCs w:val="20"/>
                <w:lang w:val="en-US"/>
              </w:rPr>
              <w:t>0</w:t>
            </w:r>
          </w:p>
        </w:tc>
        <w:tc>
          <w:tcPr>
            <w:tcW w:w="1600" w:type="dxa"/>
            <w:tcMar>
              <w:top w:w="60" w:type="dxa"/>
              <w:left w:w="60" w:type="dxa"/>
              <w:bottom w:w="60" w:type="dxa"/>
              <w:right w:w="60" w:type="dxa"/>
            </w:tcMar>
            <w:vAlign w:val="center"/>
          </w:tcPr>
          <w:p w:rsidR="00113C7B" w:rsidRPr="00113C7B" w:rsidRDefault="00113C7B" w:rsidP="00113C7B">
            <w:pPr>
              <w:spacing w:after="0" w:line="240" w:lineRule="auto"/>
              <w:jc w:val="center"/>
              <w:rPr>
                <w:rFonts w:ascii="Times New Roman" w:hAnsi="Times New Roman"/>
                <w:bCs/>
                <w:sz w:val="20"/>
                <w:szCs w:val="20"/>
                <w:lang w:val="en-US"/>
              </w:rPr>
            </w:pPr>
            <w:r w:rsidRPr="00113C7B">
              <w:rPr>
                <w:rFonts w:ascii="Times New Roman" w:hAnsi="Times New Roman"/>
                <w:bCs/>
                <w:sz w:val="20"/>
                <w:szCs w:val="20"/>
                <w:lang w:val="en-US"/>
              </w:rPr>
              <w:t>0</w:t>
            </w:r>
          </w:p>
        </w:tc>
        <w:tc>
          <w:tcPr>
            <w:tcW w:w="1532" w:type="dxa"/>
            <w:tcMar>
              <w:top w:w="60" w:type="dxa"/>
              <w:left w:w="60" w:type="dxa"/>
              <w:bottom w:w="60" w:type="dxa"/>
              <w:right w:w="60" w:type="dxa"/>
            </w:tcMar>
            <w:vAlign w:val="center"/>
          </w:tcPr>
          <w:p w:rsidR="00113C7B" w:rsidRPr="00113C7B" w:rsidRDefault="00113C7B" w:rsidP="00113C7B">
            <w:pPr>
              <w:spacing w:after="0" w:line="240" w:lineRule="auto"/>
              <w:jc w:val="center"/>
              <w:rPr>
                <w:rFonts w:ascii="Times New Roman" w:hAnsi="Times New Roman"/>
                <w:bCs/>
                <w:sz w:val="20"/>
                <w:szCs w:val="20"/>
                <w:lang w:val="en-US"/>
              </w:rPr>
            </w:pPr>
            <w:r w:rsidRPr="00113C7B">
              <w:rPr>
                <w:rFonts w:ascii="Times New Roman" w:hAnsi="Times New Roman"/>
                <w:bCs/>
                <w:sz w:val="20"/>
                <w:szCs w:val="20"/>
                <w:lang w:val="en-US"/>
              </w:rPr>
              <w:t>0</w:t>
            </w:r>
          </w:p>
        </w:tc>
        <w:tc>
          <w:tcPr>
            <w:tcW w:w="1749" w:type="dxa"/>
            <w:tcMar>
              <w:top w:w="60" w:type="dxa"/>
              <w:left w:w="60" w:type="dxa"/>
              <w:bottom w:w="60" w:type="dxa"/>
              <w:right w:w="60" w:type="dxa"/>
            </w:tcMar>
            <w:vAlign w:val="center"/>
          </w:tcPr>
          <w:p w:rsidR="00113C7B" w:rsidRPr="00113C7B" w:rsidRDefault="00113C7B" w:rsidP="00113C7B">
            <w:pPr>
              <w:spacing w:after="0" w:line="240" w:lineRule="auto"/>
              <w:jc w:val="center"/>
              <w:rPr>
                <w:rFonts w:ascii="Times New Roman" w:hAnsi="Times New Roman"/>
                <w:bCs/>
                <w:sz w:val="20"/>
                <w:szCs w:val="20"/>
                <w:lang w:val="en-US"/>
              </w:rPr>
            </w:pPr>
            <w:r w:rsidRPr="00113C7B">
              <w:rPr>
                <w:rFonts w:ascii="Times New Roman" w:hAnsi="Times New Roman"/>
                <w:bCs/>
                <w:sz w:val="20"/>
                <w:szCs w:val="20"/>
                <w:lang w:val="en-US"/>
              </w:rPr>
              <w:t>0</w:t>
            </w:r>
          </w:p>
        </w:tc>
      </w:tr>
      <w:tr w:rsidR="00113C7B" w:rsidRPr="00113C7B" w:rsidTr="00FF54E8">
        <w:tc>
          <w:tcPr>
            <w:tcW w:w="498" w:type="dxa"/>
          </w:tcPr>
          <w:p w:rsidR="00113C7B" w:rsidRPr="00113C7B" w:rsidRDefault="00113C7B" w:rsidP="00113C7B">
            <w:pPr>
              <w:spacing w:after="0" w:line="240" w:lineRule="auto"/>
              <w:jc w:val="center"/>
              <w:rPr>
                <w:rFonts w:ascii="Times New Roman" w:hAnsi="Times New Roman"/>
                <w:bCs/>
                <w:sz w:val="20"/>
                <w:szCs w:val="20"/>
                <w:lang w:val="en-US"/>
              </w:rPr>
            </w:pPr>
            <w:r w:rsidRPr="00113C7B">
              <w:rPr>
                <w:rFonts w:ascii="Times New Roman" w:hAnsi="Times New Roman"/>
                <w:bCs/>
                <w:sz w:val="20"/>
                <w:szCs w:val="20"/>
                <w:lang w:val="en-US"/>
              </w:rPr>
              <w:t>2</w:t>
            </w:r>
          </w:p>
        </w:tc>
        <w:tc>
          <w:tcPr>
            <w:tcW w:w="2778" w:type="dxa"/>
            <w:tcMar>
              <w:top w:w="60" w:type="dxa"/>
              <w:left w:w="60" w:type="dxa"/>
              <w:bottom w:w="60" w:type="dxa"/>
              <w:right w:w="60" w:type="dxa"/>
            </w:tcMar>
            <w:vAlign w:val="center"/>
          </w:tcPr>
          <w:p w:rsidR="00113C7B" w:rsidRPr="00113C7B" w:rsidRDefault="00113C7B" w:rsidP="00113C7B">
            <w:pPr>
              <w:spacing w:after="0" w:line="240" w:lineRule="auto"/>
              <w:jc w:val="center"/>
              <w:rPr>
                <w:rFonts w:ascii="Times New Roman" w:hAnsi="Times New Roman"/>
                <w:bCs/>
                <w:sz w:val="20"/>
                <w:szCs w:val="20"/>
                <w:lang w:val="en-US"/>
              </w:rPr>
            </w:pPr>
            <w:r w:rsidRPr="00113C7B">
              <w:rPr>
                <w:rFonts w:ascii="Times New Roman" w:hAnsi="Times New Roman"/>
                <w:bCs/>
                <w:sz w:val="20"/>
                <w:szCs w:val="20"/>
                <w:lang w:val="en-US"/>
              </w:rPr>
              <w:t>Член Правління</w:t>
            </w:r>
          </w:p>
        </w:tc>
        <w:tc>
          <w:tcPr>
            <w:tcW w:w="3543" w:type="dxa"/>
            <w:tcMar>
              <w:top w:w="60" w:type="dxa"/>
              <w:left w:w="60" w:type="dxa"/>
              <w:bottom w:w="60" w:type="dxa"/>
              <w:right w:w="60" w:type="dxa"/>
            </w:tcMar>
            <w:vAlign w:val="center"/>
          </w:tcPr>
          <w:p w:rsidR="00113C7B" w:rsidRPr="00113C7B" w:rsidRDefault="00113C7B" w:rsidP="00113C7B">
            <w:pPr>
              <w:spacing w:after="0" w:line="240" w:lineRule="auto"/>
              <w:jc w:val="center"/>
              <w:rPr>
                <w:rFonts w:ascii="Times New Roman" w:hAnsi="Times New Roman"/>
                <w:bCs/>
                <w:sz w:val="20"/>
                <w:szCs w:val="20"/>
                <w:lang w:val="en-US"/>
              </w:rPr>
            </w:pPr>
            <w:r w:rsidRPr="00113C7B">
              <w:rPr>
                <w:rFonts w:ascii="Times New Roman" w:hAnsi="Times New Roman"/>
                <w:bCs/>
                <w:sz w:val="20"/>
                <w:szCs w:val="20"/>
                <w:lang w:val="en-US"/>
              </w:rPr>
              <w:t>Рубанчук Наталія Сергіївна</w:t>
            </w:r>
          </w:p>
        </w:tc>
        <w:tc>
          <w:tcPr>
            <w:tcW w:w="1275" w:type="dxa"/>
            <w:vAlign w:val="center"/>
          </w:tcPr>
          <w:p w:rsidR="00113C7B" w:rsidRPr="00113C7B" w:rsidRDefault="00113C7B" w:rsidP="00113C7B">
            <w:pPr>
              <w:spacing w:after="0" w:line="240" w:lineRule="auto"/>
              <w:jc w:val="center"/>
              <w:rPr>
                <w:rFonts w:ascii="Times New Roman" w:hAnsi="Times New Roman"/>
                <w:bCs/>
                <w:sz w:val="20"/>
                <w:szCs w:val="20"/>
                <w:lang w:val="en-US"/>
              </w:rPr>
            </w:pPr>
          </w:p>
        </w:tc>
        <w:tc>
          <w:tcPr>
            <w:tcW w:w="1702" w:type="dxa"/>
            <w:vAlign w:val="center"/>
          </w:tcPr>
          <w:p w:rsidR="00113C7B" w:rsidRPr="00113C7B" w:rsidRDefault="00113C7B" w:rsidP="00113C7B">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113C7B" w:rsidRPr="00113C7B" w:rsidRDefault="00113C7B" w:rsidP="00113C7B">
            <w:pPr>
              <w:spacing w:after="0" w:line="240" w:lineRule="auto"/>
              <w:jc w:val="center"/>
              <w:rPr>
                <w:rFonts w:ascii="Times New Roman" w:hAnsi="Times New Roman"/>
                <w:bCs/>
                <w:sz w:val="20"/>
                <w:szCs w:val="20"/>
                <w:lang w:val="en-US"/>
              </w:rPr>
            </w:pPr>
            <w:r w:rsidRPr="00113C7B">
              <w:rPr>
                <w:rFonts w:ascii="Times New Roman" w:hAnsi="Times New Roman"/>
                <w:bCs/>
                <w:sz w:val="20"/>
                <w:szCs w:val="20"/>
                <w:lang w:val="en-US"/>
              </w:rPr>
              <w:t>0</w:t>
            </w:r>
          </w:p>
        </w:tc>
        <w:tc>
          <w:tcPr>
            <w:tcW w:w="1600" w:type="dxa"/>
            <w:tcMar>
              <w:top w:w="60" w:type="dxa"/>
              <w:left w:w="60" w:type="dxa"/>
              <w:bottom w:w="60" w:type="dxa"/>
              <w:right w:w="60" w:type="dxa"/>
            </w:tcMar>
            <w:vAlign w:val="center"/>
          </w:tcPr>
          <w:p w:rsidR="00113C7B" w:rsidRPr="00113C7B" w:rsidRDefault="00113C7B" w:rsidP="00113C7B">
            <w:pPr>
              <w:spacing w:after="0" w:line="240" w:lineRule="auto"/>
              <w:jc w:val="center"/>
              <w:rPr>
                <w:rFonts w:ascii="Times New Roman" w:hAnsi="Times New Roman"/>
                <w:bCs/>
                <w:sz w:val="20"/>
                <w:szCs w:val="20"/>
                <w:lang w:val="en-US"/>
              </w:rPr>
            </w:pPr>
            <w:r w:rsidRPr="00113C7B">
              <w:rPr>
                <w:rFonts w:ascii="Times New Roman" w:hAnsi="Times New Roman"/>
                <w:bCs/>
                <w:sz w:val="20"/>
                <w:szCs w:val="20"/>
                <w:lang w:val="en-US"/>
              </w:rPr>
              <w:t>0</w:t>
            </w:r>
          </w:p>
        </w:tc>
        <w:tc>
          <w:tcPr>
            <w:tcW w:w="1532" w:type="dxa"/>
            <w:tcMar>
              <w:top w:w="60" w:type="dxa"/>
              <w:left w:w="60" w:type="dxa"/>
              <w:bottom w:w="60" w:type="dxa"/>
              <w:right w:w="60" w:type="dxa"/>
            </w:tcMar>
            <w:vAlign w:val="center"/>
          </w:tcPr>
          <w:p w:rsidR="00113C7B" w:rsidRPr="00113C7B" w:rsidRDefault="00113C7B" w:rsidP="00113C7B">
            <w:pPr>
              <w:spacing w:after="0" w:line="240" w:lineRule="auto"/>
              <w:jc w:val="center"/>
              <w:rPr>
                <w:rFonts w:ascii="Times New Roman" w:hAnsi="Times New Roman"/>
                <w:bCs/>
                <w:sz w:val="20"/>
                <w:szCs w:val="20"/>
                <w:lang w:val="en-US"/>
              </w:rPr>
            </w:pPr>
            <w:r w:rsidRPr="00113C7B">
              <w:rPr>
                <w:rFonts w:ascii="Times New Roman" w:hAnsi="Times New Roman"/>
                <w:bCs/>
                <w:sz w:val="20"/>
                <w:szCs w:val="20"/>
                <w:lang w:val="en-US"/>
              </w:rPr>
              <w:t>0</w:t>
            </w:r>
          </w:p>
        </w:tc>
        <w:tc>
          <w:tcPr>
            <w:tcW w:w="1749" w:type="dxa"/>
            <w:tcMar>
              <w:top w:w="60" w:type="dxa"/>
              <w:left w:w="60" w:type="dxa"/>
              <w:bottom w:w="60" w:type="dxa"/>
              <w:right w:w="60" w:type="dxa"/>
            </w:tcMar>
            <w:vAlign w:val="center"/>
          </w:tcPr>
          <w:p w:rsidR="00113C7B" w:rsidRPr="00113C7B" w:rsidRDefault="00113C7B" w:rsidP="00113C7B">
            <w:pPr>
              <w:spacing w:after="0" w:line="240" w:lineRule="auto"/>
              <w:jc w:val="center"/>
              <w:rPr>
                <w:rFonts w:ascii="Times New Roman" w:hAnsi="Times New Roman"/>
                <w:bCs/>
                <w:sz w:val="20"/>
                <w:szCs w:val="20"/>
                <w:lang w:val="en-US"/>
              </w:rPr>
            </w:pPr>
            <w:r w:rsidRPr="00113C7B">
              <w:rPr>
                <w:rFonts w:ascii="Times New Roman" w:hAnsi="Times New Roman"/>
                <w:bCs/>
                <w:sz w:val="20"/>
                <w:szCs w:val="20"/>
                <w:lang w:val="en-US"/>
              </w:rPr>
              <w:t>0</w:t>
            </w:r>
          </w:p>
        </w:tc>
      </w:tr>
      <w:tr w:rsidR="00113C7B" w:rsidRPr="00113C7B" w:rsidTr="00FF54E8">
        <w:tc>
          <w:tcPr>
            <w:tcW w:w="498" w:type="dxa"/>
          </w:tcPr>
          <w:p w:rsidR="00113C7B" w:rsidRPr="00113C7B" w:rsidRDefault="00113C7B" w:rsidP="00113C7B">
            <w:pPr>
              <w:spacing w:after="0" w:line="240" w:lineRule="auto"/>
              <w:jc w:val="center"/>
              <w:rPr>
                <w:rFonts w:ascii="Times New Roman" w:hAnsi="Times New Roman"/>
                <w:bCs/>
                <w:sz w:val="20"/>
                <w:szCs w:val="20"/>
                <w:lang w:val="en-US"/>
              </w:rPr>
            </w:pPr>
            <w:r w:rsidRPr="00113C7B">
              <w:rPr>
                <w:rFonts w:ascii="Times New Roman" w:hAnsi="Times New Roman"/>
                <w:bCs/>
                <w:sz w:val="20"/>
                <w:szCs w:val="20"/>
                <w:lang w:val="en-US"/>
              </w:rPr>
              <w:t>3</w:t>
            </w:r>
          </w:p>
        </w:tc>
        <w:tc>
          <w:tcPr>
            <w:tcW w:w="2778" w:type="dxa"/>
            <w:tcMar>
              <w:top w:w="60" w:type="dxa"/>
              <w:left w:w="60" w:type="dxa"/>
              <w:bottom w:w="60" w:type="dxa"/>
              <w:right w:w="60" w:type="dxa"/>
            </w:tcMar>
            <w:vAlign w:val="center"/>
          </w:tcPr>
          <w:p w:rsidR="00113C7B" w:rsidRPr="00113C7B" w:rsidRDefault="00113C7B" w:rsidP="00113C7B">
            <w:pPr>
              <w:spacing w:after="0" w:line="240" w:lineRule="auto"/>
              <w:jc w:val="center"/>
              <w:rPr>
                <w:rFonts w:ascii="Times New Roman" w:hAnsi="Times New Roman"/>
                <w:bCs/>
                <w:sz w:val="20"/>
                <w:szCs w:val="20"/>
                <w:lang w:val="en-US"/>
              </w:rPr>
            </w:pPr>
            <w:r w:rsidRPr="00113C7B">
              <w:rPr>
                <w:rFonts w:ascii="Times New Roman" w:hAnsi="Times New Roman"/>
                <w:bCs/>
                <w:sz w:val="20"/>
                <w:szCs w:val="20"/>
                <w:lang w:val="en-US"/>
              </w:rPr>
              <w:t>Член Правління</w:t>
            </w:r>
          </w:p>
        </w:tc>
        <w:tc>
          <w:tcPr>
            <w:tcW w:w="3543" w:type="dxa"/>
            <w:tcMar>
              <w:top w:w="60" w:type="dxa"/>
              <w:left w:w="60" w:type="dxa"/>
              <w:bottom w:w="60" w:type="dxa"/>
              <w:right w:w="60" w:type="dxa"/>
            </w:tcMar>
            <w:vAlign w:val="center"/>
          </w:tcPr>
          <w:p w:rsidR="00113C7B" w:rsidRPr="00113C7B" w:rsidRDefault="00113C7B" w:rsidP="00113C7B">
            <w:pPr>
              <w:spacing w:after="0" w:line="240" w:lineRule="auto"/>
              <w:jc w:val="center"/>
              <w:rPr>
                <w:rFonts w:ascii="Times New Roman" w:hAnsi="Times New Roman"/>
                <w:bCs/>
                <w:sz w:val="20"/>
                <w:szCs w:val="20"/>
                <w:lang w:val="en-US"/>
              </w:rPr>
            </w:pPr>
            <w:r w:rsidRPr="00113C7B">
              <w:rPr>
                <w:rFonts w:ascii="Times New Roman" w:hAnsi="Times New Roman"/>
                <w:bCs/>
                <w:sz w:val="20"/>
                <w:szCs w:val="20"/>
                <w:lang w:val="en-US"/>
              </w:rPr>
              <w:t>Мицик Ольга Юріївна</w:t>
            </w:r>
          </w:p>
        </w:tc>
        <w:tc>
          <w:tcPr>
            <w:tcW w:w="1275" w:type="dxa"/>
            <w:vAlign w:val="center"/>
          </w:tcPr>
          <w:p w:rsidR="00113C7B" w:rsidRPr="00113C7B" w:rsidRDefault="00113C7B" w:rsidP="00113C7B">
            <w:pPr>
              <w:spacing w:after="0" w:line="240" w:lineRule="auto"/>
              <w:jc w:val="center"/>
              <w:rPr>
                <w:rFonts w:ascii="Times New Roman" w:hAnsi="Times New Roman"/>
                <w:bCs/>
                <w:sz w:val="20"/>
                <w:szCs w:val="20"/>
                <w:lang w:val="en-US"/>
              </w:rPr>
            </w:pPr>
          </w:p>
        </w:tc>
        <w:tc>
          <w:tcPr>
            <w:tcW w:w="1702" w:type="dxa"/>
            <w:vAlign w:val="center"/>
          </w:tcPr>
          <w:p w:rsidR="00113C7B" w:rsidRPr="00113C7B" w:rsidRDefault="00113C7B" w:rsidP="00113C7B">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113C7B" w:rsidRPr="00113C7B" w:rsidRDefault="00113C7B" w:rsidP="00113C7B">
            <w:pPr>
              <w:spacing w:after="0" w:line="240" w:lineRule="auto"/>
              <w:jc w:val="center"/>
              <w:rPr>
                <w:rFonts w:ascii="Times New Roman" w:hAnsi="Times New Roman"/>
                <w:bCs/>
                <w:sz w:val="20"/>
                <w:szCs w:val="20"/>
                <w:lang w:val="en-US"/>
              </w:rPr>
            </w:pPr>
            <w:r w:rsidRPr="00113C7B">
              <w:rPr>
                <w:rFonts w:ascii="Times New Roman" w:hAnsi="Times New Roman"/>
                <w:bCs/>
                <w:sz w:val="20"/>
                <w:szCs w:val="20"/>
                <w:lang w:val="en-US"/>
              </w:rPr>
              <w:t>0</w:t>
            </w:r>
          </w:p>
        </w:tc>
        <w:tc>
          <w:tcPr>
            <w:tcW w:w="1600" w:type="dxa"/>
            <w:tcMar>
              <w:top w:w="60" w:type="dxa"/>
              <w:left w:w="60" w:type="dxa"/>
              <w:bottom w:w="60" w:type="dxa"/>
              <w:right w:w="60" w:type="dxa"/>
            </w:tcMar>
            <w:vAlign w:val="center"/>
          </w:tcPr>
          <w:p w:rsidR="00113C7B" w:rsidRPr="00113C7B" w:rsidRDefault="00113C7B" w:rsidP="00113C7B">
            <w:pPr>
              <w:spacing w:after="0" w:line="240" w:lineRule="auto"/>
              <w:jc w:val="center"/>
              <w:rPr>
                <w:rFonts w:ascii="Times New Roman" w:hAnsi="Times New Roman"/>
                <w:bCs/>
                <w:sz w:val="20"/>
                <w:szCs w:val="20"/>
                <w:lang w:val="en-US"/>
              </w:rPr>
            </w:pPr>
            <w:r w:rsidRPr="00113C7B">
              <w:rPr>
                <w:rFonts w:ascii="Times New Roman" w:hAnsi="Times New Roman"/>
                <w:bCs/>
                <w:sz w:val="20"/>
                <w:szCs w:val="20"/>
                <w:lang w:val="en-US"/>
              </w:rPr>
              <w:t>0</w:t>
            </w:r>
          </w:p>
        </w:tc>
        <w:tc>
          <w:tcPr>
            <w:tcW w:w="1532" w:type="dxa"/>
            <w:tcMar>
              <w:top w:w="60" w:type="dxa"/>
              <w:left w:w="60" w:type="dxa"/>
              <w:bottom w:w="60" w:type="dxa"/>
              <w:right w:w="60" w:type="dxa"/>
            </w:tcMar>
            <w:vAlign w:val="center"/>
          </w:tcPr>
          <w:p w:rsidR="00113C7B" w:rsidRPr="00113C7B" w:rsidRDefault="00113C7B" w:rsidP="00113C7B">
            <w:pPr>
              <w:spacing w:after="0" w:line="240" w:lineRule="auto"/>
              <w:jc w:val="center"/>
              <w:rPr>
                <w:rFonts w:ascii="Times New Roman" w:hAnsi="Times New Roman"/>
                <w:bCs/>
                <w:sz w:val="20"/>
                <w:szCs w:val="20"/>
                <w:lang w:val="en-US"/>
              </w:rPr>
            </w:pPr>
            <w:r w:rsidRPr="00113C7B">
              <w:rPr>
                <w:rFonts w:ascii="Times New Roman" w:hAnsi="Times New Roman"/>
                <w:bCs/>
                <w:sz w:val="20"/>
                <w:szCs w:val="20"/>
                <w:lang w:val="en-US"/>
              </w:rPr>
              <w:t>0</w:t>
            </w:r>
          </w:p>
        </w:tc>
        <w:tc>
          <w:tcPr>
            <w:tcW w:w="1749" w:type="dxa"/>
            <w:tcMar>
              <w:top w:w="60" w:type="dxa"/>
              <w:left w:w="60" w:type="dxa"/>
              <w:bottom w:w="60" w:type="dxa"/>
              <w:right w:w="60" w:type="dxa"/>
            </w:tcMar>
            <w:vAlign w:val="center"/>
          </w:tcPr>
          <w:p w:rsidR="00113C7B" w:rsidRPr="00113C7B" w:rsidRDefault="00113C7B" w:rsidP="00113C7B">
            <w:pPr>
              <w:spacing w:after="0" w:line="240" w:lineRule="auto"/>
              <w:jc w:val="center"/>
              <w:rPr>
                <w:rFonts w:ascii="Times New Roman" w:hAnsi="Times New Roman"/>
                <w:bCs/>
                <w:sz w:val="20"/>
                <w:szCs w:val="20"/>
                <w:lang w:val="en-US"/>
              </w:rPr>
            </w:pPr>
            <w:r w:rsidRPr="00113C7B">
              <w:rPr>
                <w:rFonts w:ascii="Times New Roman" w:hAnsi="Times New Roman"/>
                <w:bCs/>
                <w:sz w:val="20"/>
                <w:szCs w:val="20"/>
                <w:lang w:val="en-US"/>
              </w:rPr>
              <w:t>0</w:t>
            </w:r>
          </w:p>
        </w:tc>
      </w:tr>
      <w:tr w:rsidR="00113C7B" w:rsidRPr="00113C7B" w:rsidTr="00FF54E8">
        <w:tc>
          <w:tcPr>
            <w:tcW w:w="498" w:type="dxa"/>
          </w:tcPr>
          <w:p w:rsidR="00113C7B" w:rsidRPr="00113C7B" w:rsidRDefault="00113C7B" w:rsidP="00113C7B">
            <w:pPr>
              <w:spacing w:after="0" w:line="240" w:lineRule="auto"/>
              <w:jc w:val="center"/>
              <w:rPr>
                <w:rFonts w:ascii="Times New Roman" w:hAnsi="Times New Roman"/>
                <w:bCs/>
                <w:sz w:val="20"/>
                <w:szCs w:val="20"/>
                <w:lang w:val="en-US"/>
              </w:rPr>
            </w:pPr>
            <w:r w:rsidRPr="00113C7B">
              <w:rPr>
                <w:rFonts w:ascii="Times New Roman" w:hAnsi="Times New Roman"/>
                <w:bCs/>
                <w:sz w:val="20"/>
                <w:szCs w:val="20"/>
                <w:lang w:val="en-US"/>
              </w:rPr>
              <w:t>4</w:t>
            </w:r>
          </w:p>
        </w:tc>
        <w:tc>
          <w:tcPr>
            <w:tcW w:w="2778" w:type="dxa"/>
            <w:tcMar>
              <w:top w:w="60" w:type="dxa"/>
              <w:left w:w="60" w:type="dxa"/>
              <w:bottom w:w="60" w:type="dxa"/>
              <w:right w:w="60" w:type="dxa"/>
            </w:tcMar>
            <w:vAlign w:val="center"/>
          </w:tcPr>
          <w:p w:rsidR="00113C7B" w:rsidRPr="00113C7B" w:rsidRDefault="00113C7B" w:rsidP="00113C7B">
            <w:pPr>
              <w:spacing w:after="0" w:line="240" w:lineRule="auto"/>
              <w:jc w:val="center"/>
              <w:rPr>
                <w:rFonts w:ascii="Times New Roman" w:hAnsi="Times New Roman"/>
                <w:bCs/>
                <w:sz w:val="20"/>
                <w:szCs w:val="20"/>
                <w:lang w:val="en-US"/>
              </w:rPr>
            </w:pPr>
            <w:r w:rsidRPr="00113C7B">
              <w:rPr>
                <w:rFonts w:ascii="Times New Roman" w:hAnsi="Times New Roman"/>
                <w:bCs/>
                <w:sz w:val="20"/>
                <w:szCs w:val="20"/>
                <w:lang w:val="en-US"/>
              </w:rPr>
              <w:t>Ревізор</w:t>
            </w:r>
          </w:p>
        </w:tc>
        <w:tc>
          <w:tcPr>
            <w:tcW w:w="3543" w:type="dxa"/>
            <w:tcMar>
              <w:top w:w="60" w:type="dxa"/>
              <w:left w:w="60" w:type="dxa"/>
              <w:bottom w:w="60" w:type="dxa"/>
              <w:right w:w="60" w:type="dxa"/>
            </w:tcMar>
            <w:vAlign w:val="center"/>
          </w:tcPr>
          <w:p w:rsidR="00113C7B" w:rsidRPr="00113C7B" w:rsidRDefault="00113C7B" w:rsidP="00113C7B">
            <w:pPr>
              <w:spacing w:after="0" w:line="240" w:lineRule="auto"/>
              <w:jc w:val="center"/>
              <w:rPr>
                <w:rFonts w:ascii="Times New Roman" w:hAnsi="Times New Roman"/>
                <w:bCs/>
                <w:sz w:val="20"/>
                <w:szCs w:val="20"/>
                <w:lang w:val="en-US"/>
              </w:rPr>
            </w:pPr>
            <w:r w:rsidRPr="00113C7B">
              <w:rPr>
                <w:rFonts w:ascii="Times New Roman" w:hAnsi="Times New Roman"/>
                <w:bCs/>
                <w:sz w:val="20"/>
                <w:szCs w:val="20"/>
                <w:lang w:val="en-US"/>
              </w:rPr>
              <w:t>Ворона Світлана Вікторівна</w:t>
            </w:r>
          </w:p>
        </w:tc>
        <w:tc>
          <w:tcPr>
            <w:tcW w:w="1275" w:type="dxa"/>
            <w:vAlign w:val="center"/>
          </w:tcPr>
          <w:p w:rsidR="00113C7B" w:rsidRPr="00113C7B" w:rsidRDefault="00113C7B" w:rsidP="00113C7B">
            <w:pPr>
              <w:spacing w:after="0" w:line="240" w:lineRule="auto"/>
              <w:jc w:val="center"/>
              <w:rPr>
                <w:rFonts w:ascii="Times New Roman" w:hAnsi="Times New Roman"/>
                <w:bCs/>
                <w:sz w:val="20"/>
                <w:szCs w:val="20"/>
                <w:lang w:val="en-US"/>
              </w:rPr>
            </w:pPr>
          </w:p>
        </w:tc>
        <w:tc>
          <w:tcPr>
            <w:tcW w:w="1702" w:type="dxa"/>
            <w:vAlign w:val="center"/>
          </w:tcPr>
          <w:p w:rsidR="00113C7B" w:rsidRPr="00113C7B" w:rsidRDefault="00113C7B" w:rsidP="00113C7B">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113C7B" w:rsidRPr="00113C7B" w:rsidRDefault="00113C7B" w:rsidP="00113C7B">
            <w:pPr>
              <w:spacing w:after="0" w:line="240" w:lineRule="auto"/>
              <w:jc w:val="center"/>
              <w:rPr>
                <w:rFonts w:ascii="Times New Roman" w:hAnsi="Times New Roman"/>
                <w:bCs/>
                <w:sz w:val="20"/>
                <w:szCs w:val="20"/>
                <w:lang w:val="en-US"/>
              </w:rPr>
            </w:pPr>
            <w:r w:rsidRPr="00113C7B">
              <w:rPr>
                <w:rFonts w:ascii="Times New Roman" w:hAnsi="Times New Roman"/>
                <w:bCs/>
                <w:sz w:val="20"/>
                <w:szCs w:val="20"/>
                <w:lang w:val="en-US"/>
              </w:rPr>
              <w:t>0</w:t>
            </w:r>
          </w:p>
        </w:tc>
        <w:tc>
          <w:tcPr>
            <w:tcW w:w="1600" w:type="dxa"/>
            <w:tcMar>
              <w:top w:w="60" w:type="dxa"/>
              <w:left w:w="60" w:type="dxa"/>
              <w:bottom w:w="60" w:type="dxa"/>
              <w:right w:w="60" w:type="dxa"/>
            </w:tcMar>
            <w:vAlign w:val="center"/>
          </w:tcPr>
          <w:p w:rsidR="00113C7B" w:rsidRPr="00113C7B" w:rsidRDefault="00113C7B" w:rsidP="00113C7B">
            <w:pPr>
              <w:spacing w:after="0" w:line="240" w:lineRule="auto"/>
              <w:jc w:val="center"/>
              <w:rPr>
                <w:rFonts w:ascii="Times New Roman" w:hAnsi="Times New Roman"/>
                <w:bCs/>
                <w:sz w:val="20"/>
                <w:szCs w:val="20"/>
                <w:lang w:val="en-US"/>
              </w:rPr>
            </w:pPr>
            <w:r w:rsidRPr="00113C7B">
              <w:rPr>
                <w:rFonts w:ascii="Times New Roman" w:hAnsi="Times New Roman"/>
                <w:bCs/>
                <w:sz w:val="20"/>
                <w:szCs w:val="20"/>
                <w:lang w:val="en-US"/>
              </w:rPr>
              <w:t>0</w:t>
            </w:r>
          </w:p>
        </w:tc>
        <w:tc>
          <w:tcPr>
            <w:tcW w:w="1532" w:type="dxa"/>
            <w:tcMar>
              <w:top w:w="60" w:type="dxa"/>
              <w:left w:w="60" w:type="dxa"/>
              <w:bottom w:w="60" w:type="dxa"/>
              <w:right w:w="60" w:type="dxa"/>
            </w:tcMar>
            <w:vAlign w:val="center"/>
          </w:tcPr>
          <w:p w:rsidR="00113C7B" w:rsidRPr="00113C7B" w:rsidRDefault="00113C7B" w:rsidP="00113C7B">
            <w:pPr>
              <w:spacing w:after="0" w:line="240" w:lineRule="auto"/>
              <w:jc w:val="center"/>
              <w:rPr>
                <w:rFonts w:ascii="Times New Roman" w:hAnsi="Times New Roman"/>
                <w:bCs/>
                <w:sz w:val="20"/>
                <w:szCs w:val="20"/>
                <w:lang w:val="en-US"/>
              </w:rPr>
            </w:pPr>
            <w:r w:rsidRPr="00113C7B">
              <w:rPr>
                <w:rFonts w:ascii="Times New Roman" w:hAnsi="Times New Roman"/>
                <w:bCs/>
                <w:sz w:val="20"/>
                <w:szCs w:val="20"/>
                <w:lang w:val="en-US"/>
              </w:rPr>
              <w:t>0</w:t>
            </w:r>
          </w:p>
        </w:tc>
        <w:tc>
          <w:tcPr>
            <w:tcW w:w="1749" w:type="dxa"/>
            <w:tcMar>
              <w:top w:w="60" w:type="dxa"/>
              <w:left w:w="60" w:type="dxa"/>
              <w:bottom w:w="60" w:type="dxa"/>
              <w:right w:w="60" w:type="dxa"/>
            </w:tcMar>
            <w:vAlign w:val="center"/>
          </w:tcPr>
          <w:p w:rsidR="00113C7B" w:rsidRPr="00113C7B" w:rsidRDefault="00113C7B" w:rsidP="00113C7B">
            <w:pPr>
              <w:spacing w:after="0" w:line="240" w:lineRule="auto"/>
              <w:jc w:val="center"/>
              <w:rPr>
                <w:rFonts w:ascii="Times New Roman" w:hAnsi="Times New Roman"/>
                <w:bCs/>
                <w:sz w:val="20"/>
                <w:szCs w:val="20"/>
                <w:lang w:val="en-US"/>
              </w:rPr>
            </w:pPr>
            <w:r w:rsidRPr="00113C7B">
              <w:rPr>
                <w:rFonts w:ascii="Times New Roman" w:hAnsi="Times New Roman"/>
                <w:bCs/>
                <w:sz w:val="20"/>
                <w:szCs w:val="20"/>
                <w:lang w:val="en-US"/>
              </w:rPr>
              <w:t>0</w:t>
            </w:r>
          </w:p>
        </w:tc>
      </w:tr>
    </w:tbl>
    <w:p w:rsidR="00113C7B" w:rsidRPr="00113C7B" w:rsidRDefault="00113C7B" w:rsidP="00113C7B">
      <w:pPr>
        <w:spacing w:after="0" w:line="240" w:lineRule="auto"/>
        <w:ind w:left="-709"/>
        <w:rPr>
          <w:rFonts w:ascii="Times New Roman" w:hAnsi="Times New Roman"/>
          <w:sz w:val="24"/>
          <w:szCs w:val="24"/>
        </w:rPr>
      </w:pPr>
    </w:p>
    <w:p w:rsidR="00113C7B" w:rsidRDefault="00113C7B">
      <w:pPr>
        <w:sectPr w:rsidR="00113C7B" w:rsidSect="00113C7B">
          <w:pgSz w:w="16838" w:h="11906" w:orient="landscape"/>
          <w:pgMar w:top="567" w:right="363" w:bottom="567" w:left="363" w:header="709" w:footer="709" w:gutter="0"/>
          <w:cols w:space="708"/>
          <w:docGrid w:linePitch="360"/>
        </w:sectPr>
      </w:pPr>
    </w:p>
    <w:p w:rsidR="00113C7B" w:rsidRPr="00113C7B" w:rsidRDefault="00113C7B" w:rsidP="00113C7B">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r w:rsidRPr="00113C7B">
        <w:rPr>
          <w:rFonts w:ascii="Times New Roman" w:hAnsi="Times New Roman"/>
          <w:b/>
          <w:bCs/>
          <w:color w:val="000000"/>
          <w:sz w:val="24"/>
          <w:szCs w:val="24"/>
        </w:rPr>
        <w:lastRenderedPageBreak/>
        <w:t>Організаційна структура:</w:t>
      </w:r>
    </w:p>
    <w:p w:rsidR="00113C7B" w:rsidRPr="00113C7B" w:rsidRDefault="00113C7B" w:rsidP="00113C7B">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p>
    <w:p w:rsidR="00113C7B" w:rsidRPr="00113C7B" w:rsidRDefault="00113C7B" w:rsidP="00113C7B">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hAnsi="Times New Roman"/>
          <w:b/>
          <w:bCs/>
          <w:color w:val="000000"/>
          <w:sz w:val="20"/>
          <w:szCs w:val="20"/>
          <w:lang w:val="ru-RU"/>
        </w:rPr>
      </w:pPr>
      <w:r w:rsidRPr="00113C7B">
        <w:rPr>
          <w:rFonts w:ascii="Times New Roman" w:hAnsi="Times New Roman"/>
          <w:color w:val="000000"/>
          <w:sz w:val="20"/>
          <w:szCs w:val="20"/>
        </w:rPr>
        <w:t>URL-адреса вебсайту особи, за якою розміщено організаційну структуру особи у вигляді схематичного зображення</w:t>
      </w:r>
      <w:r w:rsidRPr="00113C7B">
        <w:rPr>
          <w:rFonts w:ascii="Times New Roman" w:hAnsi="Times New Roman"/>
          <w:color w:val="000000"/>
          <w:sz w:val="20"/>
          <w:szCs w:val="20"/>
          <w:lang w:val="ru-RU"/>
        </w:rPr>
        <w:t>:</w:t>
      </w:r>
    </w:p>
    <w:p w:rsidR="00113C7B" w:rsidRPr="00113C7B" w:rsidRDefault="00113C7B" w:rsidP="00113C7B">
      <w:pPr>
        <w:spacing w:after="0" w:line="240" w:lineRule="auto"/>
        <w:jc w:val="center"/>
        <w:rPr>
          <w:rFonts w:ascii="Times New Roman" w:hAnsi="Times New Roman"/>
          <w:sz w:val="20"/>
          <w:szCs w:val="20"/>
        </w:rPr>
      </w:pPr>
    </w:p>
    <w:p w:rsidR="00113C7B" w:rsidRPr="00113C7B" w:rsidRDefault="00113C7B" w:rsidP="00113C7B">
      <w:pPr>
        <w:spacing w:after="0" w:line="240" w:lineRule="auto"/>
        <w:rPr>
          <w:rFonts w:ascii="Times New Roman" w:hAnsi="Times New Roman"/>
          <w:sz w:val="20"/>
          <w:szCs w:val="20"/>
          <w:lang w:val="ru-RU"/>
        </w:rPr>
      </w:pPr>
      <w:r w:rsidRPr="00113C7B">
        <w:rPr>
          <w:rFonts w:ascii="Times New Roman" w:hAnsi="Times New Roman"/>
          <w:sz w:val="20"/>
          <w:szCs w:val="20"/>
          <w:lang w:val="en-US"/>
        </w:rPr>
        <w:t>https://evroport.pat.ua/documents/informaciya-dlya-akcioneriv-ta-steikholderiv?doc=120637</w:t>
      </w:r>
    </w:p>
    <w:p w:rsidR="00113C7B" w:rsidRPr="00113C7B" w:rsidRDefault="00113C7B" w:rsidP="00113C7B">
      <w:pPr>
        <w:spacing w:after="60" w:line="240" w:lineRule="auto"/>
        <w:jc w:val="center"/>
        <w:outlineLvl w:val="0"/>
        <w:rPr>
          <w:rFonts w:ascii="Times New Roman" w:hAnsi="Times New Roman"/>
          <w:b/>
          <w:bCs/>
          <w:kern w:val="28"/>
          <w:sz w:val="26"/>
          <w:szCs w:val="26"/>
        </w:rPr>
      </w:pPr>
      <w:bookmarkStart w:id="6" w:name="_Toc214958874"/>
      <w:r w:rsidRPr="00113C7B">
        <w:rPr>
          <w:rFonts w:ascii="Times New Roman" w:hAnsi="Times New Roman"/>
          <w:b/>
          <w:bCs/>
          <w:kern w:val="28"/>
          <w:sz w:val="26"/>
          <w:szCs w:val="26"/>
          <w:lang w:val="ru-RU"/>
        </w:rPr>
        <w:t xml:space="preserve">3. </w:t>
      </w:r>
      <w:r w:rsidRPr="00113C7B">
        <w:rPr>
          <w:rFonts w:ascii="Times New Roman" w:hAnsi="Times New Roman"/>
          <w:b/>
          <w:bCs/>
          <w:kern w:val="28"/>
          <w:sz w:val="26"/>
          <w:szCs w:val="26"/>
        </w:rPr>
        <w:t>Структура власності</w:t>
      </w:r>
      <w:bookmarkEnd w:id="6"/>
    </w:p>
    <w:p w:rsidR="00113C7B" w:rsidRPr="00113C7B" w:rsidRDefault="00113C7B" w:rsidP="00113C7B">
      <w:pPr>
        <w:spacing w:after="0" w:line="240" w:lineRule="auto"/>
        <w:rPr>
          <w:rFonts w:ascii="Times New Roman" w:hAnsi="Times New Roman"/>
          <w:sz w:val="20"/>
          <w:szCs w:val="20"/>
          <w:lang w:val="ru-RU"/>
        </w:rPr>
      </w:pPr>
      <w:r w:rsidRPr="00113C7B">
        <w:rPr>
          <w:rFonts w:ascii="Times New Roman" w:hAnsi="Times New Roman"/>
          <w:sz w:val="20"/>
          <w:szCs w:val="20"/>
        </w:rPr>
        <w:t>URL-адреса вебсайту особи, за якою розміщена структура власності особи у схематичному зображенні</w:t>
      </w:r>
      <w:r w:rsidRPr="00113C7B">
        <w:rPr>
          <w:rFonts w:ascii="Times New Roman" w:hAnsi="Times New Roman"/>
          <w:sz w:val="20"/>
          <w:szCs w:val="20"/>
          <w:lang w:val="ru-RU"/>
        </w:rPr>
        <w:t xml:space="preserve"> :</w:t>
      </w:r>
    </w:p>
    <w:p w:rsidR="00113C7B" w:rsidRPr="00113C7B" w:rsidRDefault="00113C7B" w:rsidP="00113C7B">
      <w:pPr>
        <w:spacing w:after="0" w:line="240" w:lineRule="auto"/>
        <w:rPr>
          <w:rFonts w:ascii="Times New Roman" w:hAnsi="Times New Roman"/>
          <w:sz w:val="20"/>
          <w:szCs w:val="20"/>
        </w:rPr>
      </w:pPr>
    </w:p>
    <w:p w:rsidR="00113C7B" w:rsidRPr="00113C7B" w:rsidRDefault="00113C7B" w:rsidP="00113C7B">
      <w:pPr>
        <w:spacing w:after="0" w:line="240" w:lineRule="auto"/>
        <w:rPr>
          <w:rFonts w:ascii="Times New Roman" w:hAnsi="Times New Roman"/>
          <w:sz w:val="20"/>
          <w:szCs w:val="20"/>
          <w:lang w:val="ru-RU"/>
        </w:rPr>
      </w:pPr>
      <w:r w:rsidRPr="00113C7B">
        <w:rPr>
          <w:rFonts w:ascii="Times New Roman" w:hAnsi="Times New Roman"/>
          <w:sz w:val="20"/>
          <w:szCs w:val="20"/>
          <w:lang w:val="en-US"/>
        </w:rPr>
        <w:t>https://evroport.pat.ua/documents/informaciya-dlya-akcioneriv-ta-steikholderiv?doc=120639</w:t>
      </w:r>
    </w:p>
    <w:p w:rsidR="00113C7B" w:rsidRPr="00113C7B" w:rsidRDefault="00113C7B" w:rsidP="00113C7B">
      <w:pPr>
        <w:spacing w:after="60" w:line="240" w:lineRule="auto"/>
        <w:jc w:val="center"/>
        <w:outlineLvl w:val="0"/>
        <w:rPr>
          <w:rFonts w:ascii="Times New Roman" w:hAnsi="Times New Roman"/>
          <w:b/>
          <w:bCs/>
          <w:kern w:val="28"/>
          <w:sz w:val="26"/>
          <w:szCs w:val="26"/>
        </w:rPr>
      </w:pPr>
      <w:bookmarkStart w:id="7" w:name="_Toc214958875"/>
      <w:r w:rsidRPr="00113C7B">
        <w:rPr>
          <w:rFonts w:ascii="Times New Roman" w:hAnsi="Times New Roman"/>
          <w:b/>
          <w:bCs/>
          <w:kern w:val="28"/>
          <w:sz w:val="26"/>
          <w:szCs w:val="26"/>
          <w:lang w:val="ru-RU"/>
        </w:rPr>
        <w:t xml:space="preserve">4. </w:t>
      </w:r>
      <w:r w:rsidRPr="00113C7B">
        <w:rPr>
          <w:rFonts w:ascii="Times New Roman" w:hAnsi="Times New Roman"/>
          <w:b/>
          <w:bCs/>
          <w:kern w:val="28"/>
          <w:sz w:val="26"/>
          <w:szCs w:val="26"/>
        </w:rPr>
        <w:t>Опис господарської та фінансової діяльності</w:t>
      </w:r>
      <w:bookmarkEnd w:id="7"/>
    </w:p>
    <w:p w:rsidR="00113C7B" w:rsidRPr="00113C7B" w:rsidRDefault="00113C7B" w:rsidP="00113C7B">
      <w:pPr>
        <w:spacing w:after="0" w:line="240" w:lineRule="auto"/>
        <w:jc w:val="center"/>
        <w:rPr>
          <w:rFonts w:ascii="Times New Roman" w:hAnsi="Times New Roman"/>
          <w:sz w:val="20"/>
          <w:szCs w:val="20"/>
        </w:rPr>
      </w:pP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Зазначається інформація щодо опису діяльності особи, яка, зокрема, повинна включати таку інформацію:</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1. Належність особи до будь-яких об'єднань підприємств, повне найменування та місцезнаходження об'єднання, опис діяльності об'єднання, строк участі особи у відповідному об'єднанні, роль особи в об'єднанні, посилання на вебсайт об'єднання.</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 xml:space="preserve"> Емітент не належить до будь-яких об'єднань підприємств.</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2. Спільна діяльність, яку особа проводить з іншими організаціями, підприємствами, установами, при цьому зазначаються сума вкладів, мета вкладів (отримання прибутку, інші цілі) та отриманий фінансовий результат за звітний рік з кожного виду спільної діяльності.</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 xml:space="preserve"> Спільну діяльність з іншими організаціями, підприємствами, установами емітент не проводить.</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3. 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Метод нарахування амортизації: прямолінійний. Метод оцінки вартості запасів: ФІФО. Метод облiку та оцiнки вартостi фiнансових iнвестицiй: первісна вартість.</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4. Опис обраної політики щодо фінансування діяльності особи, достатність робочого капіталу для поточних потреб, можливі шляхи покращення ліквідності.</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Опис обраної політики щодо фінансування діяльності емітента: за рахунок власних коштів. Достатність робочого капіталу для поточних потреб: достатньо. Можливі шляхи покращення ліквідності: оцiнка покращення шляхiв лiквiдностi фахiвцями емiтента не проводилась.</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5. Опис політики щодо досліджень та розробок, сума витрат на дослідження та розробку за звітний рік.</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Дослідження та розробки Товариством у звітному періоді не здійснювалися, в майбутньому не плануються. Витрат на дослідження та розробки не було.</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6. Інформація щодо продуктів (товарів або послуг) особи:</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1) опис продуктів (товарів та/або послуг), які виробляє/надає особа</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Основні види продукції (послуг): надання в оренду власного нерухомого майна.</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2) обсяги виробництва (у натуральному та грошовому виразі)</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Обсяги виробництва (у натуральному та грошовому виразі): виробництво Товариством не здійснюється, тому інформація про обсяги виробництва у натуральному виразі, у грошовому виразі не зазначається.</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3) середньореалізаційні ціни продуктів</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 xml:space="preserve">Середньореалізаційні ціни оренди складають 150,0 грн. за 1 кв. м. </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4) загальна сума виручки</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Загальна сума виручки -  32 719,3 тис.грн. без ПДВ.</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5) загальна сума експорту, частка експорту в загальному обсязі продажів</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 xml:space="preserve">Експорт не здійснюється. Загальна суму експорту - 0 тис.грн. Частка експорту в загальному обсязі продажів - 0%. </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6) залежність від сезонних змін</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Залежність від сезонних змін: у зимові місяці спостерігається зниження обсягів виробництва.</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7) основні клієнти (більше 5 % у загальній сумі виручки)</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Основні клієнти: ТОВ "ЕКО", ТОВ "СЕРГО", ТОВ "АВТОГРАД ОДЕСА".</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8) ринки збуту та країни, в яких особою здійснюється діяльність</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Основні ринки збуту та країни, в яких особою здійснюється діяльність: Товариство здійснює  діяльність тільки на території України, оренда в м. Київ, м. Буча, м. Суми, м. Краматорськ, м. Одеса.</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9) канали збуту</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Канали збуту: Товариство працює  безпосередньо з замовниками.</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10) основні постачальники та види товарів та/або послуг, які вони постачають/надають особі, країни з яких здійснюється постачання/надання товарів/послуг</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 xml:space="preserve">Основні постачальники та види товарів та/або послуг, які вони постачають/надають особі, країни з яких здійснюється постачання/надання товарів/послуг: ПРАТ "ДТЕК КИЇВСЬКІ ЕЛЕК ТРОМЕРЕЖІ" (постачання електроенергії), ПАТ Київводоканал (водопостачання), ТОВ КИЇВСЬКІ ЕНЕРГЕТИЧНІ ПОСЛУГИ (постачання електроенергії), КП КИЇВТЕПЛОЕНЕРГО (постачання теплової енергії), ТОВ ЕНЕРГОПОСТАЧАЛЬНИК (постачання електроенергії), ТОВ ЕНЕРДЖИ ЛАЙН (постачання електроенергії), Філія Сумський МРЕМ (постачання електроенергії ), АТ ДТЕК ОДЕСЬКІ ЕЛЕКТРОМЕРЕЖІ (постачання електроенергії),ТОВ Сумигаз Збут (постачання газу), ТОВ  КИЇВСЬКА ОБЛАСНА ЕК (постачання електроенергії), КП Ірпіньводоканал </w:t>
      </w:r>
      <w:r w:rsidRPr="00113C7B">
        <w:rPr>
          <w:rFonts w:ascii="Times New Roman" w:hAnsi="Times New Roman"/>
          <w:sz w:val="20"/>
          <w:szCs w:val="20"/>
          <w:lang w:val="en-US"/>
        </w:rPr>
        <w:lastRenderedPageBreak/>
        <w:t>(водопостачання), Міськводоканал ДКП Суми (водопостачання), ТОВ БІОЕНЕРДЖІТРАНС (постачання електроенергії ).  Усі постачальники знаходяться в Україні.</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11) особливості стану розвитку галузі, в якій здійснює діяльність особа</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Розвиток галузі залежить від ціноутворення на електроенергію та попит на послуги. Галузь надання послуг оренди приміщення досить велика та прибуткова.</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12) опис технологій, які використовує особа у своїй діяльності:</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Товариство не займається виробництвом, тому опис технологій не наводиться.</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13) місце особи на ринку, на якому вона здійснює діяльність</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Місце особи на ринку, на якому вона здійснює діяльність - Товариство давно працює, є достатньо відомим,становище Емітента на ринку стабільне.</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14) рівень конкуренція в галузі, основні конкуренти особи</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Рівень конкуренція в галузі: аналіз не проводився. Основні конкуренти: невідомо.</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15) перспективні плани розвитку особи</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Перспективні плани розвитку: залучення нових клiєнтiв, покращеннi якостi послуг та підвищення прибутку порівняно з попереднім роком.</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7. У разі якщо, особа є фінансовою установою, то вказується інформація передбачена пунктами 1 (в тому числі перелік банківських та фінансових послуг, які фактично надавались такою фінансовою установою протягом звітного періоду), 4, 11-15.</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Емітент не є фінансовою установою.</w:t>
      </w:r>
    </w:p>
    <w:p w:rsidR="00113C7B" w:rsidRPr="00113C7B" w:rsidRDefault="00113C7B" w:rsidP="00113C7B">
      <w:pPr>
        <w:spacing w:after="0" w:line="240" w:lineRule="auto"/>
        <w:rPr>
          <w:rFonts w:ascii="Times New Roman" w:hAnsi="Times New Roman"/>
          <w:sz w:val="20"/>
          <w:szCs w:val="20"/>
          <w:lang w:val="en-US"/>
        </w:rPr>
      </w:pP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8. Опис ризиків, як притаманні діяльності особи, підходи до управління ризиками, заходи особи щодо зменшення впливу ризиків.</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Спеціального документу, яким би описувалися характеристики систем внутрішнього контролю та управління ризиками в Товаристві не створено та не затверджено.  Служби з внутрішнього контролю та управління ризиками не створено. Менеджмент (органи Товариства) приймає рішення з мінімізації ризиків, спираючись на власні знання та досвід, та застосовуючи наявні ресурси.</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 xml:space="preserve">Декларація схильності до ризиків не створювалась. </w:t>
      </w:r>
    </w:p>
    <w:p w:rsidR="00113C7B" w:rsidRPr="00113C7B" w:rsidRDefault="00113C7B" w:rsidP="00113C7B">
      <w:pPr>
        <w:spacing w:after="0" w:line="240" w:lineRule="auto"/>
        <w:rPr>
          <w:rFonts w:ascii="Times New Roman" w:hAnsi="Times New Roman"/>
          <w:sz w:val="20"/>
          <w:szCs w:val="20"/>
          <w:lang w:val="en-US"/>
        </w:rPr>
      </w:pP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9.Стратегія подальшої діяльності особи щонайменше на рік (щодо розширення виробництва, реконструкції, поліпшення фінансового стану, опис істотних факторів, які можуть вплинути на діяльність особи в майбутньому).</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Стратегія подальшої діяльності щонайменше на рік не передбачає розширення виробництва або реконструкції. Для поліпшення фінансового стану планується здійснити заходи по залученню нових клієнтів. Iстотними факторами, якi можуть вплинути на дiяльнiсть емiтента в майбутньому, є 1. Проведення бойових дій в країні та поширення зони збройного конфлікту.  2. Різкий ріст курсу валют, девальвація гривні. 3. Високий темп інфляції. 4. Економічна криза. 5. Ріст цін на сировину. 6. Зниження купівельної спроможності споживачів. 7. Коливання споживчих настроїв. 8. Реформи уряду, направлені на розвиток підприємницької діяльності.</w:t>
      </w:r>
    </w:p>
    <w:p w:rsidR="00113C7B" w:rsidRPr="00113C7B" w:rsidRDefault="00113C7B" w:rsidP="00113C7B">
      <w:pPr>
        <w:spacing w:after="0" w:line="240" w:lineRule="auto"/>
        <w:rPr>
          <w:rFonts w:ascii="Times New Roman" w:hAnsi="Times New Roman"/>
          <w:sz w:val="20"/>
          <w:szCs w:val="20"/>
          <w:lang w:val="en-US"/>
        </w:rPr>
      </w:pP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10. Основні придбання або відчуження активів за останні п'ять років, а також якщо плануються будь-які значні інвестиції або придбання, то також необхідно надати їх опис, включаючи суттєві умови придбання або інвестиції, їх вартість і спосіб фінансування.</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Придбання або відчуження основних активів за останні 5 років не було. Планів щодо значних інвестицій або придбань, пов'язаних  з господарською діяльністю, Товариство не має.</w:t>
      </w:r>
    </w:p>
    <w:p w:rsidR="00113C7B" w:rsidRPr="00113C7B" w:rsidRDefault="00113C7B" w:rsidP="00113C7B">
      <w:pPr>
        <w:spacing w:after="0" w:line="240" w:lineRule="auto"/>
        <w:rPr>
          <w:rFonts w:ascii="Times New Roman" w:hAnsi="Times New Roman"/>
          <w:sz w:val="20"/>
          <w:szCs w:val="20"/>
          <w:lang w:val="en-US"/>
        </w:rPr>
      </w:pP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11. Основні засоби особи, включаючи об'єкти оренди та будь-які значні правочини особи щодо них; виробничі потужності та ступінь використання обладнання, спосіб утримання активів, місцезнаходження основних засобів. Крім того, необхідно описати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видатків, у тому числі вже зроблених, методи фінансування, прогнозні дати початку та закінчення діяльності та очікуване зростання виробничих потужностей після її завершення.</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 xml:space="preserve">Орендованих об'єктів немає. </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 xml:space="preserve">Основні засоби знаходяться за адресою: </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м. Буча, вул. Героїв Майдану, 12;</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м. Київ, вул. Івана Огієнка, 15А;</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м. Київ, вул. В. Гетьмана, 46 Б;</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м. Суми, вул. Прокоф'єва, 14-2;</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 xml:space="preserve">м. Краматорськ, вул. Олекси Тихого, 1А; </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м. Одеса, вул. Люстфдорська дорога, 55.</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Протягом звітного періоду значних правочинів щодо об`єктів оренди не було. Виробничі потужності (обладнання, устаткування) є власністю Товариства, використовуються за призначенням, утримуються за власний рахунок. Ступінь використання активів 100%. Спосіб утримання активів: утримання активiв відбувається за рахунок власних коштів Товариства. Екологічні питання, що можуть позначитися на використанні активів підприємства, відсутні. На діяльність підприємства не поширюється екологічне законодавство. Планів щодо капітального будівництва, розширення або удосконалення основних засобів Товариства немає.</w:t>
      </w:r>
    </w:p>
    <w:p w:rsidR="00113C7B" w:rsidRPr="00113C7B" w:rsidRDefault="00113C7B" w:rsidP="00113C7B">
      <w:pPr>
        <w:spacing w:after="0" w:line="240" w:lineRule="auto"/>
        <w:rPr>
          <w:rFonts w:ascii="Times New Roman" w:hAnsi="Times New Roman"/>
          <w:sz w:val="20"/>
          <w:szCs w:val="20"/>
          <w:lang w:val="en-US"/>
        </w:rPr>
      </w:pP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lastRenderedPageBreak/>
        <w:t>12. Проблеми, які впливають на діяльність особи, в тому числі ступінь залежності від законодавчих або економічних обмежень.</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До iстотних проблем, якi впливають на дiяльнiсть емiтента, належить: - непередбачуваність ведення бойових дій на території держави; спад кон`юнктури в економiцi в цiлому; значний рiвень iнфляцiї; нестабiльнiсть фiнансового та валютного ринкiв; високi вiдсотки вiдсотковi ставки для отримання кредитних ресурсiв, висока конкуренція в галузі, частi змiни та неврегульованiсть базового законодавства України; пiдвищення цiн на енергоносiї; вiдсутнiсть достатнiх коштiв у споживачiв. Ступiнь залежностi вiд законодавчих або економiчних обмежень - висока.</w:t>
      </w:r>
    </w:p>
    <w:p w:rsidR="00113C7B" w:rsidRPr="00113C7B" w:rsidRDefault="00113C7B" w:rsidP="00113C7B">
      <w:pPr>
        <w:spacing w:after="0" w:line="240" w:lineRule="auto"/>
        <w:rPr>
          <w:rFonts w:ascii="Times New Roman" w:hAnsi="Times New Roman"/>
          <w:sz w:val="20"/>
          <w:szCs w:val="20"/>
          <w:lang w:val="en-US"/>
        </w:rPr>
      </w:pP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13. 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 (контрактів).</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На кінець звітного періоду Товариство не має укладених, але ще не виконаних договорів (контрактів).</w:t>
      </w:r>
    </w:p>
    <w:p w:rsidR="00113C7B" w:rsidRPr="00113C7B" w:rsidRDefault="00113C7B" w:rsidP="00113C7B">
      <w:pPr>
        <w:spacing w:after="0" w:line="240" w:lineRule="auto"/>
        <w:rPr>
          <w:rFonts w:ascii="Times New Roman" w:hAnsi="Times New Roman"/>
          <w:sz w:val="20"/>
          <w:szCs w:val="20"/>
          <w:lang w:val="en-US"/>
        </w:rPr>
      </w:pP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14. Середньооблікова чисельність штатних працівників особи, середня чисельність позаштатних працівників та осіб, які працюють за сумісництвом, чисельність працівників, які працюють на умовах неповного робочого часу (дня, тижня), розмір фонду оплати праці. Крім того, зазначається про факти зміни розміру фонду оплати праці, його збільшення або зменшення відносно попереднього року.</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Середньооблікова чисельність штатних працівників облікового складу 3 особи; середня чисельність позаштатних працівників 0 особи ;середня чисельність осіб, які працюють  за сумісництвом 1 особи; чисельність працівників, які працюють  на умовах неповного робочого часу (дня, тижня) 1 особи. Фонд оплати  праці у 2021 році склав 140 тис. грн. В порівнянні з 2020 р. збільшився  на 4,3 тис.грн. Кадрова програма емітента спрямована на забезпечення рівня кваліфікації  її працівників операційним потребам емітента; навчання та тренінги з персоналом проводяться менеджментом підприємства. Набір нових кадрів на підприємстві здійснюється самостійно.</w:t>
      </w:r>
    </w:p>
    <w:p w:rsidR="00113C7B" w:rsidRPr="00113C7B" w:rsidRDefault="00113C7B" w:rsidP="00113C7B">
      <w:pPr>
        <w:spacing w:after="0" w:line="240" w:lineRule="auto"/>
        <w:rPr>
          <w:rFonts w:ascii="Times New Roman" w:hAnsi="Times New Roman"/>
          <w:sz w:val="20"/>
          <w:szCs w:val="20"/>
          <w:lang w:val="en-US"/>
        </w:rPr>
      </w:pP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15.Будь-які пропозиції щодо реорганізації з боку третіх осіб, що мали місце протягом звітного періоду, умови та результати цих пропозицій.</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Будь-яких пропозицiй щодо реорганiзацiї Товариства з боку третiх осiб протягом звiтного перiоду не надходило.</w:t>
      </w:r>
    </w:p>
    <w:p w:rsidR="00113C7B" w:rsidRPr="00113C7B" w:rsidRDefault="00113C7B" w:rsidP="00113C7B">
      <w:pPr>
        <w:spacing w:after="0" w:line="240" w:lineRule="auto"/>
        <w:rPr>
          <w:rFonts w:ascii="Times New Roman" w:hAnsi="Times New Roman"/>
          <w:sz w:val="20"/>
          <w:szCs w:val="20"/>
          <w:lang w:val="en-US"/>
        </w:rPr>
      </w:pP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16. Інша інформація, яка може бути істотною для оцінки стейкхолдерами фінансового стану та результатів діяльності особи.</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 xml:space="preserve">Інша інформація, яка може бути істотною для оцінки стейкхолдерами фінансового стану та результатів діяльності емітента, відсутня. Наведена в звіті інформація є достатньою для оцінки фінансового стану та результатів діяльності емітента. </w:t>
      </w:r>
    </w:p>
    <w:p w:rsidR="00113C7B" w:rsidRPr="00113C7B" w:rsidRDefault="00113C7B" w:rsidP="00113C7B">
      <w:pPr>
        <w:spacing w:after="0" w:line="240" w:lineRule="auto"/>
        <w:rPr>
          <w:rFonts w:ascii="Times New Roman" w:hAnsi="Times New Roman"/>
          <w:sz w:val="20"/>
          <w:szCs w:val="20"/>
          <w:lang w:val="ru-RU"/>
        </w:rPr>
      </w:pPr>
    </w:p>
    <w:p w:rsidR="00113C7B" w:rsidRPr="00113C7B" w:rsidRDefault="00113C7B" w:rsidP="00113C7B">
      <w:pPr>
        <w:spacing w:after="0" w:line="240" w:lineRule="auto"/>
        <w:rPr>
          <w:rFonts w:ascii="Times New Roman" w:hAnsi="Times New Roman"/>
          <w:vanish/>
          <w:sz w:val="24"/>
          <w:szCs w:val="24"/>
        </w:rPr>
      </w:pPr>
    </w:p>
    <w:p w:rsidR="00113C7B" w:rsidRPr="00113C7B" w:rsidRDefault="00113C7B" w:rsidP="00113C7B">
      <w:pPr>
        <w:spacing w:after="0" w:line="240" w:lineRule="auto"/>
        <w:jc w:val="center"/>
        <w:rPr>
          <w:rFonts w:ascii="Times New Roman" w:hAnsi="Times New Roman"/>
          <w:vanish/>
          <w:sz w:val="24"/>
          <w:szCs w:val="24"/>
        </w:rPr>
      </w:pPr>
      <w:r w:rsidRPr="00113C7B">
        <w:rPr>
          <w:rFonts w:ascii="Times New Roman" w:hAnsi="Times New Roman"/>
          <w:b/>
          <w:bCs/>
          <w:color w:val="000000"/>
          <w:sz w:val="24"/>
          <w:szCs w:val="24"/>
        </w:rPr>
        <w:t>Інформація про основні засоби емітента ( за залишковою вартістю )</w:t>
      </w:r>
    </w:p>
    <w:p w:rsidR="00113C7B" w:rsidRPr="00113C7B" w:rsidRDefault="00113C7B" w:rsidP="00113C7B">
      <w:pPr>
        <w:spacing w:after="0" w:line="240" w:lineRule="auto"/>
        <w:rPr>
          <w:rFonts w:ascii="Times New Roman" w:hAnsi="Times New Roman"/>
          <w:vanish/>
          <w:sz w:val="24"/>
          <w:szCs w:val="24"/>
        </w:rPr>
      </w:pPr>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0"/>
        <w:gridCol w:w="1162"/>
        <w:gridCol w:w="1162"/>
        <w:gridCol w:w="1161"/>
        <w:gridCol w:w="1162"/>
        <w:gridCol w:w="1162"/>
        <w:gridCol w:w="1162"/>
      </w:tblGrid>
      <w:tr w:rsidR="00113C7B" w:rsidRPr="00113C7B" w:rsidTr="00FF54E8">
        <w:trPr>
          <w:trHeight w:val="461"/>
        </w:trPr>
        <w:tc>
          <w:tcPr>
            <w:tcW w:w="3090" w:type="dxa"/>
            <w:vMerge w:val="restart"/>
            <w:shd w:val="clear" w:color="auto" w:fill="auto"/>
            <w:vAlign w:val="center"/>
          </w:tcPr>
          <w:p w:rsidR="00113C7B" w:rsidRPr="00113C7B" w:rsidRDefault="00113C7B" w:rsidP="00113C7B">
            <w:pPr>
              <w:spacing w:after="0" w:line="240" w:lineRule="auto"/>
              <w:jc w:val="center"/>
              <w:rPr>
                <w:rFonts w:ascii="Times New Roman" w:hAnsi="Times New Roman"/>
                <w:b/>
                <w:sz w:val="20"/>
                <w:szCs w:val="20"/>
              </w:rPr>
            </w:pPr>
            <w:r w:rsidRPr="00113C7B">
              <w:rPr>
                <w:rFonts w:ascii="Times New Roman" w:hAnsi="Times New Roman"/>
                <w:b/>
                <w:sz w:val="20"/>
                <w:szCs w:val="20"/>
              </w:rPr>
              <w:t>Найменування основних засобів</w:t>
            </w:r>
          </w:p>
        </w:tc>
        <w:tc>
          <w:tcPr>
            <w:tcW w:w="2324" w:type="dxa"/>
            <w:gridSpan w:val="2"/>
            <w:shd w:val="clear" w:color="auto" w:fill="auto"/>
            <w:vAlign w:val="center"/>
          </w:tcPr>
          <w:p w:rsidR="00113C7B" w:rsidRPr="00113C7B" w:rsidRDefault="00113C7B" w:rsidP="00113C7B">
            <w:pPr>
              <w:spacing w:after="0" w:line="240" w:lineRule="auto"/>
              <w:jc w:val="center"/>
              <w:rPr>
                <w:rFonts w:ascii="Times New Roman" w:hAnsi="Times New Roman"/>
                <w:b/>
                <w:sz w:val="20"/>
                <w:szCs w:val="20"/>
              </w:rPr>
            </w:pPr>
            <w:r w:rsidRPr="00113C7B">
              <w:rPr>
                <w:rFonts w:ascii="Times New Roman" w:hAnsi="Times New Roman"/>
                <w:b/>
                <w:sz w:val="20"/>
                <w:szCs w:val="20"/>
              </w:rPr>
              <w:t>Власні основні засоби (тис.грн.)</w:t>
            </w:r>
          </w:p>
        </w:tc>
        <w:tc>
          <w:tcPr>
            <w:tcW w:w="2323" w:type="dxa"/>
            <w:gridSpan w:val="2"/>
            <w:shd w:val="clear" w:color="auto" w:fill="auto"/>
            <w:vAlign w:val="center"/>
          </w:tcPr>
          <w:p w:rsidR="00113C7B" w:rsidRPr="00113C7B" w:rsidRDefault="00113C7B" w:rsidP="00113C7B">
            <w:pPr>
              <w:spacing w:after="0" w:line="240" w:lineRule="auto"/>
              <w:jc w:val="center"/>
              <w:rPr>
                <w:rFonts w:ascii="Times New Roman" w:hAnsi="Times New Roman"/>
                <w:b/>
                <w:sz w:val="20"/>
                <w:szCs w:val="20"/>
              </w:rPr>
            </w:pPr>
            <w:r w:rsidRPr="00113C7B">
              <w:rPr>
                <w:rFonts w:ascii="Times New Roman" w:hAnsi="Times New Roman"/>
                <w:b/>
                <w:sz w:val="20"/>
                <w:szCs w:val="20"/>
              </w:rPr>
              <w:t>Орендовані основні засоби (тис.грн.)</w:t>
            </w:r>
          </w:p>
        </w:tc>
        <w:tc>
          <w:tcPr>
            <w:tcW w:w="2324" w:type="dxa"/>
            <w:gridSpan w:val="2"/>
            <w:shd w:val="clear" w:color="auto" w:fill="auto"/>
            <w:vAlign w:val="center"/>
          </w:tcPr>
          <w:p w:rsidR="00113C7B" w:rsidRPr="00113C7B" w:rsidRDefault="00113C7B" w:rsidP="00113C7B">
            <w:pPr>
              <w:spacing w:after="0" w:line="240" w:lineRule="auto"/>
              <w:jc w:val="center"/>
              <w:rPr>
                <w:rFonts w:ascii="Times New Roman" w:hAnsi="Times New Roman"/>
                <w:b/>
                <w:sz w:val="20"/>
                <w:szCs w:val="20"/>
              </w:rPr>
            </w:pPr>
            <w:r w:rsidRPr="00113C7B">
              <w:rPr>
                <w:rFonts w:ascii="Times New Roman" w:hAnsi="Times New Roman"/>
                <w:b/>
                <w:sz w:val="20"/>
                <w:szCs w:val="20"/>
              </w:rPr>
              <w:t>Основні засоби , всього (тис.грн.)</w:t>
            </w:r>
          </w:p>
        </w:tc>
      </w:tr>
      <w:tr w:rsidR="00113C7B" w:rsidRPr="00113C7B" w:rsidTr="00FF54E8">
        <w:trPr>
          <w:trHeight w:val="147"/>
        </w:trPr>
        <w:tc>
          <w:tcPr>
            <w:tcW w:w="3090" w:type="dxa"/>
            <w:vMerge/>
            <w:shd w:val="clear" w:color="auto" w:fill="auto"/>
          </w:tcPr>
          <w:p w:rsidR="00113C7B" w:rsidRPr="00113C7B" w:rsidRDefault="00113C7B" w:rsidP="00113C7B">
            <w:pPr>
              <w:spacing w:after="0" w:line="240" w:lineRule="auto"/>
              <w:rPr>
                <w:rFonts w:ascii="Times New Roman" w:hAnsi="Times New Roman"/>
                <w:b/>
                <w:sz w:val="20"/>
                <w:szCs w:val="20"/>
              </w:rPr>
            </w:pPr>
          </w:p>
        </w:tc>
        <w:tc>
          <w:tcPr>
            <w:tcW w:w="1162" w:type="dxa"/>
            <w:shd w:val="clear" w:color="auto" w:fill="auto"/>
            <w:vAlign w:val="center"/>
          </w:tcPr>
          <w:p w:rsidR="00113C7B" w:rsidRPr="00113C7B" w:rsidRDefault="00113C7B" w:rsidP="00113C7B">
            <w:pPr>
              <w:spacing w:after="0" w:line="240" w:lineRule="auto"/>
              <w:jc w:val="center"/>
              <w:rPr>
                <w:rFonts w:ascii="Times New Roman" w:hAnsi="Times New Roman"/>
                <w:b/>
                <w:sz w:val="20"/>
                <w:szCs w:val="20"/>
              </w:rPr>
            </w:pPr>
            <w:r w:rsidRPr="00113C7B">
              <w:rPr>
                <w:rFonts w:ascii="Times New Roman" w:hAnsi="Times New Roman"/>
                <w:b/>
                <w:sz w:val="20"/>
                <w:szCs w:val="20"/>
              </w:rPr>
              <w:t>На початок періоду</w:t>
            </w:r>
          </w:p>
        </w:tc>
        <w:tc>
          <w:tcPr>
            <w:tcW w:w="1162" w:type="dxa"/>
            <w:shd w:val="clear" w:color="auto" w:fill="auto"/>
            <w:vAlign w:val="center"/>
          </w:tcPr>
          <w:p w:rsidR="00113C7B" w:rsidRPr="00113C7B" w:rsidRDefault="00113C7B" w:rsidP="00113C7B">
            <w:pPr>
              <w:spacing w:after="0" w:line="240" w:lineRule="auto"/>
              <w:jc w:val="center"/>
              <w:rPr>
                <w:rFonts w:ascii="Times New Roman" w:hAnsi="Times New Roman"/>
                <w:b/>
                <w:sz w:val="20"/>
                <w:szCs w:val="20"/>
              </w:rPr>
            </w:pPr>
            <w:r w:rsidRPr="00113C7B">
              <w:rPr>
                <w:rFonts w:ascii="Times New Roman" w:hAnsi="Times New Roman"/>
                <w:b/>
                <w:sz w:val="20"/>
                <w:szCs w:val="20"/>
              </w:rPr>
              <w:t>На кінець періоду</w:t>
            </w:r>
          </w:p>
        </w:tc>
        <w:tc>
          <w:tcPr>
            <w:tcW w:w="1161" w:type="dxa"/>
            <w:shd w:val="clear" w:color="auto" w:fill="auto"/>
            <w:vAlign w:val="center"/>
          </w:tcPr>
          <w:p w:rsidR="00113C7B" w:rsidRPr="00113C7B" w:rsidRDefault="00113C7B" w:rsidP="00113C7B">
            <w:pPr>
              <w:spacing w:after="0" w:line="240" w:lineRule="auto"/>
              <w:jc w:val="center"/>
              <w:rPr>
                <w:rFonts w:ascii="Times New Roman" w:hAnsi="Times New Roman"/>
                <w:b/>
                <w:sz w:val="20"/>
                <w:szCs w:val="20"/>
              </w:rPr>
            </w:pPr>
            <w:r w:rsidRPr="00113C7B">
              <w:rPr>
                <w:rFonts w:ascii="Times New Roman" w:hAnsi="Times New Roman"/>
                <w:b/>
                <w:sz w:val="20"/>
                <w:szCs w:val="20"/>
              </w:rPr>
              <w:t>На початок періоду</w:t>
            </w:r>
          </w:p>
        </w:tc>
        <w:tc>
          <w:tcPr>
            <w:tcW w:w="1162" w:type="dxa"/>
            <w:shd w:val="clear" w:color="auto" w:fill="auto"/>
            <w:vAlign w:val="center"/>
          </w:tcPr>
          <w:p w:rsidR="00113C7B" w:rsidRPr="00113C7B" w:rsidRDefault="00113C7B" w:rsidP="00113C7B">
            <w:pPr>
              <w:spacing w:after="0" w:line="240" w:lineRule="auto"/>
              <w:jc w:val="center"/>
              <w:rPr>
                <w:rFonts w:ascii="Times New Roman" w:hAnsi="Times New Roman"/>
                <w:b/>
                <w:sz w:val="20"/>
                <w:szCs w:val="20"/>
              </w:rPr>
            </w:pPr>
            <w:r w:rsidRPr="00113C7B">
              <w:rPr>
                <w:rFonts w:ascii="Times New Roman" w:hAnsi="Times New Roman"/>
                <w:b/>
                <w:sz w:val="20"/>
                <w:szCs w:val="20"/>
              </w:rPr>
              <w:t>На кінець періоду</w:t>
            </w:r>
          </w:p>
        </w:tc>
        <w:tc>
          <w:tcPr>
            <w:tcW w:w="1162" w:type="dxa"/>
            <w:shd w:val="clear" w:color="auto" w:fill="auto"/>
            <w:vAlign w:val="center"/>
          </w:tcPr>
          <w:p w:rsidR="00113C7B" w:rsidRPr="00113C7B" w:rsidRDefault="00113C7B" w:rsidP="00113C7B">
            <w:pPr>
              <w:spacing w:after="0" w:line="240" w:lineRule="auto"/>
              <w:jc w:val="center"/>
              <w:rPr>
                <w:rFonts w:ascii="Times New Roman" w:hAnsi="Times New Roman"/>
                <w:b/>
                <w:sz w:val="20"/>
                <w:szCs w:val="20"/>
              </w:rPr>
            </w:pPr>
            <w:r w:rsidRPr="00113C7B">
              <w:rPr>
                <w:rFonts w:ascii="Times New Roman" w:hAnsi="Times New Roman"/>
                <w:b/>
                <w:sz w:val="20"/>
                <w:szCs w:val="20"/>
              </w:rPr>
              <w:t>На початок періоду</w:t>
            </w:r>
          </w:p>
        </w:tc>
        <w:tc>
          <w:tcPr>
            <w:tcW w:w="1162" w:type="dxa"/>
            <w:shd w:val="clear" w:color="auto" w:fill="auto"/>
            <w:vAlign w:val="center"/>
          </w:tcPr>
          <w:p w:rsidR="00113C7B" w:rsidRPr="00113C7B" w:rsidRDefault="00113C7B" w:rsidP="00113C7B">
            <w:pPr>
              <w:spacing w:after="0" w:line="240" w:lineRule="auto"/>
              <w:jc w:val="center"/>
              <w:rPr>
                <w:rFonts w:ascii="Times New Roman" w:hAnsi="Times New Roman"/>
                <w:b/>
                <w:sz w:val="20"/>
                <w:szCs w:val="20"/>
              </w:rPr>
            </w:pPr>
            <w:r w:rsidRPr="00113C7B">
              <w:rPr>
                <w:rFonts w:ascii="Times New Roman" w:hAnsi="Times New Roman"/>
                <w:b/>
                <w:sz w:val="20"/>
                <w:szCs w:val="20"/>
              </w:rPr>
              <w:t>На кінець періоду</w:t>
            </w:r>
          </w:p>
        </w:tc>
      </w:tr>
      <w:tr w:rsidR="00113C7B" w:rsidRPr="00113C7B" w:rsidTr="00FF54E8">
        <w:trPr>
          <w:trHeight w:val="346"/>
        </w:trPr>
        <w:tc>
          <w:tcPr>
            <w:tcW w:w="3090" w:type="dxa"/>
            <w:shd w:val="clear" w:color="auto" w:fill="auto"/>
            <w:vAlign w:val="center"/>
          </w:tcPr>
          <w:p w:rsidR="00113C7B" w:rsidRPr="00113C7B" w:rsidRDefault="00113C7B" w:rsidP="00113C7B">
            <w:pPr>
              <w:spacing w:after="0" w:line="240" w:lineRule="auto"/>
              <w:rPr>
                <w:rFonts w:ascii="Times New Roman" w:hAnsi="Times New Roman"/>
                <w:b/>
                <w:sz w:val="20"/>
                <w:szCs w:val="20"/>
              </w:rPr>
            </w:pPr>
            <w:r w:rsidRPr="00113C7B">
              <w:rPr>
                <w:rFonts w:ascii="Times New Roman" w:hAnsi="Times New Roman"/>
                <w:b/>
                <w:sz w:val="20"/>
                <w:szCs w:val="20"/>
              </w:rPr>
              <w:t>1.Виробничого призначення</w:t>
            </w:r>
          </w:p>
        </w:tc>
        <w:tc>
          <w:tcPr>
            <w:tcW w:w="1162" w:type="dxa"/>
            <w:shd w:val="clear" w:color="auto" w:fill="auto"/>
            <w:vAlign w:val="center"/>
          </w:tcPr>
          <w:p w:rsidR="00113C7B" w:rsidRPr="00113C7B" w:rsidRDefault="00113C7B" w:rsidP="00113C7B">
            <w:pPr>
              <w:spacing w:after="0" w:line="240" w:lineRule="auto"/>
              <w:jc w:val="center"/>
              <w:rPr>
                <w:rFonts w:ascii="Times New Roman" w:hAnsi="Times New Roman"/>
                <w:sz w:val="20"/>
                <w:szCs w:val="20"/>
                <w:lang w:val="en-US"/>
              </w:rPr>
            </w:pPr>
            <w:r w:rsidRPr="00113C7B">
              <w:rPr>
                <w:rFonts w:ascii="Times New Roman" w:hAnsi="Times New Roman"/>
                <w:sz w:val="20"/>
                <w:szCs w:val="20"/>
              </w:rPr>
              <w:t>641908.100</w:t>
            </w:r>
          </w:p>
        </w:tc>
        <w:tc>
          <w:tcPr>
            <w:tcW w:w="1162" w:type="dxa"/>
            <w:shd w:val="clear" w:color="auto" w:fill="auto"/>
            <w:vAlign w:val="center"/>
          </w:tcPr>
          <w:p w:rsidR="00113C7B" w:rsidRPr="00113C7B" w:rsidRDefault="00113C7B" w:rsidP="00113C7B">
            <w:pPr>
              <w:spacing w:after="0" w:line="240" w:lineRule="auto"/>
              <w:jc w:val="center"/>
              <w:rPr>
                <w:rFonts w:ascii="Times New Roman" w:hAnsi="Times New Roman"/>
                <w:sz w:val="20"/>
                <w:szCs w:val="20"/>
              </w:rPr>
            </w:pPr>
            <w:r w:rsidRPr="00113C7B">
              <w:rPr>
                <w:rFonts w:ascii="Times New Roman" w:hAnsi="Times New Roman"/>
                <w:sz w:val="20"/>
                <w:szCs w:val="20"/>
              </w:rPr>
              <w:t>632560.300</w:t>
            </w:r>
          </w:p>
        </w:tc>
        <w:tc>
          <w:tcPr>
            <w:tcW w:w="1161" w:type="dxa"/>
            <w:shd w:val="clear" w:color="auto" w:fill="auto"/>
            <w:vAlign w:val="center"/>
          </w:tcPr>
          <w:p w:rsidR="00113C7B" w:rsidRPr="00113C7B" w:rsidRDefault="00113C7B" w:rsidP="00113C7B">
            <w:pPr>
              <w:spacing w:after="0" w:line="240" w:lineRule="auto"/>
              <w:jc w:val="center"/>
              <w:rPr>
                <w:rFonts w:ascii="Times New Roman" w:hAnsi="Times New Roman"/>
                <w:sz w:val="20"/>
                <w:szCs w:val="20"/>
              </w:rPr>
            </w:pPr>
            <w:r w:rsidRPr="00113C7B">
              <w:rPr>
                <w:rFonts w:ascii="Times New Roman" w:hAnsi="Times New Roman"/>
                <w:sz w:val="20"/>
                <w:szCs w:val="20"/>
              </w:rPr>
              <w:t>0.000</w:t>
            </w:r>
          </w:p>
        </w:tc>
        <w:tc>
          <w:tcPr>
            <w:tcW w:w="1162" w:type="dxa"/>
            <w:shd w:val="clear" w:color="auto" w:fill="auto"/>
            <w:vAlign w:val="center"/>
          </w:tcPr>
          <w:p w:rsidR="00113C7B" w:rsidRPr="00113C7B" w:rsidRDefault="00113C7B" w:rsidP="00113C7B">
            <w:pPr>
              <w:spacing w:after="0" w:line="240" w:lineRule="auto"/>
              <w:jc w:val="center"/>
              <w:rPr>
                <w:rFonts w:ascii="Times New Roman" w:hAnsi="Times New Roman"/>
                <w:sz w:val="20"/>
                <w:szCs w:val="20"/>
              </w:rPr>
            </w:pPr>
            <w:r w:rsidRPr="00113C7B">
              <w:rPr>
                <w:rFonts w:ascii="Times New Roman" w:hAnsi="Times New Roman"/>
                <w:sz w:val="20"/>
                <w:szCs w:val="20"/>
              </w:rPr>
              <w:t>0.000</w:t>
            </w:r>
          </w:p>
        </w:tc>
        <w:tc>
          <w:tcPr>
            <w:tcW w:w="1162" w:type="dxa"/>
            <w:shd w:val="clear" w:color="auto" w:fill="auto"/>
            <w:vAlign w:val="center"/>
          </w:tcPr>
          <w:p w:rsidR="00113C7B" w:rsidRPr="00113C7B" w:rsidRDefault="00113C7B" w:rsidP="00113C7B">
            <w:pPr>
              <w:spacing w:after="0" w:line="240" w:lineRule="auto"/>
              <w:jc w:val="center"/>
              <w:rPr>
                <w:rFonts w:ascii="Times New Roman" w:hAnsi="Times New Roman"/>
                <w:sz w:val="20"/>
                <w:szCs w:val="20"/>
              </w:rPr>
            </w:pPr>
            <w:r w:rsidRPr="00113C7B">
              <w:rPr>
                <w:rFonts w:ascii="Times New Roman" w:hAnsi="Times New Roman"/>
                <w:sz w:val="20"/>
                <w:szCs w:val="20"/>
              </w:rPr>
              <w:t>641908.100</w:t>
            </w:r>
          </w:p>
        </w:tc>
        <w:tc>
          <w:tcPr>
            <w:tcW w:w="1162" w:type="dxa"/>
            <w:shd w:val="clear" w:color="auto" w:fill="auto"/>
            <w:vAlign w:val="center"/>
          </w:tcPr>
          <w:p w:rsidR="00113C7B" w:rsidRPr="00113C7B" w:rsidRDefault="00113C7B" w:rsidP="00113C7B">
            <w:pPr>
              <w:spacing w:after="0" w:line="240" w:lineRule="auto"/>
              <w:jc w:val="center"/>
              <w:rPr>
                <w:rFonts w:ascii="Times New Roman" w:hAnsi="Times New Roman"/>
                <w:sz w:val="20"/>
                <w:szCs w:val="20"/>
              </w:rPr>
            </w:pPr>
            <w:r w:rsidRPr="00113C7B">
              <w:rPr>
                <w:rFonts w:ascii="Times New Roman" w:hAnsi="Times New Roman"/>
                <w:sz w:val="20"/>
                <w:szCs w:val="20"/>
              </w:rPr>
              <w:t>632560.300</w:t>
            </w:r>
          </w:p>
        </w:tc>
      </w:tr>
      <w:tr w:rsidR="00113C7B" w:rsidRPr="00113C7B" w:rsidTr="00FF54E8">
        <w:trPr>
          <w:trHeight w:val="346"/>
        </w:trPr>
        <w:tc>
          <w:tcPr>
            <w:tcW w:w="3090" w:type="dxa"/>
            <w:shd w:val="clear" w:color="auto" w:fill="auto"/>
            <w:vAlign w:val="center"/>
          </w:tcPr>
          <w:p w:rsidR="00113C7B" w:rsidRPr="00113C7B" w:rsidRDefault="00113C7B" w:rsidP="00113C7B">
            <w:pPr>
              <w:spacing w:after="0" w:line="240" w:lineRule="auto"/>
              <w:rPr>
                <w:rFonts w:ascii="Times New Roman" w:hAnsi="Times New Roman"/>
                <w:b/>
                <w:sz w:val="20"/>
                <w:szCs w:val="20"/>
              </w:rPr>
            </w:pPr>
            <w:r w:rsidRPr="00113C7B">
              <w:rPr>
                <w:rFonts w:ascii="Times New Roman" w:hAnsi="Times New Roman"/>
                <w:b/>
                <w:sz w:val="20"/>
                <w:szCs w:val="20"/>
              </w:rPr>
              <w:t>- будівлі та споруди</w:t>
            </w:r>
          </w:p>
        </w:tc>
        <w:tc>
          <w:tcPr>
            <w:tcW w:w="1162" w:type="dxa"/>
            <w:shd w:val="clear" w:color="auto" w:fill="auto"/>
            <w:vAlign w:val="center"/>
          </w:tcPr>
          <w:p w:rsidR="00113C7B" w:rsidRPr="00113C7B" w:rsidRDefault="00113C7B" w:rsidP="00113C7B">
            <w:pPr>
              <w:spacing w:after="0" w:line="240" w:lineRule="auto"/>
              <w:jc w:val="center"/>
              <w:rPr>
                <w:rFonts w:ascii="Times New Roman" w:hAnsi="Times New Roman"/>
                <w:sz w:val="20"/>
                <w:szCs w:val="20"/>
                <w:lang w:val="en-US"/>
              </w:rPr>
            </w:pPr>
            <w:r w:rsidRPr="00113C7B">
              <w:rPr>
                <w:rFonts w:ascii="Times New Roman" w:hAnsi="Times New Roman"/>
                <w:sz w:val="20"/>
                <w:szCs w:val="20"/>
              </w:rPr>
              <w:t>641719.000</w:t>
            </w:r>
          </w:p>
        </w:tc>
        <w:tc>
          <w:tcPr>
            <w:tcW w:w="1162" w:type="dxa"/>
            <w:shd w:val="clear" w:color="auto" w:fill="auto"/>
            <w:vAlign w:val="center"/>
          </w:tcPr>
          <w:p w:rsidR="00113C7B" w:rsidRPr="00113C7B" w:rsidRDefault="00113C7B" w:rsidP="00113C7B">
            <w:pPr>
              <w:spacing w:after="0" w:line="240" w:lineRule="auto"/>
              <w:jc w:val="center"/>
              <w:rPr>
                <w:rFonts w:ascii="Times New Roman" w:hAnsi="Times New Roman"/>
                <w:sz w:val="20"/>
                <w:szCs w:val="20"/>
              </w:rPr>
            </w:pPr>
            <w:r w:rsidRPr="00113C7B">
              <w:rPr>
                <w:rFonts w:ascii="Times New Roman" w:hAnsi="Times New Roman"/>
                <w:sz w:val="20"/>
                <w:szCs w:val="20"/>
              </w:rPr>
              <w:t>632371.200</w:t>
            </w:r>
          </w:p>
        </w:tc>
        <w:tc>
          <w:tcPr>
            <w:tcW w:w="1161" w:type="dxa"/>
            <w:shd w:val="clear" w:color="auto" w:fill="auto"/>
            <w:vAlign w:val="center"/>
          </w:tcPr>
          <w:p w:rsidR="00113C7B" w:rsidRPr="00113C7B" w:rsidRDefault="00113C7B" w:rsidP="00113C7B">
            <w:pPr>
              <w:spacing w:after="0" w:line="240" w:lineRule="auto"/>
              <w:jc w:val="center"/>
              <w:rPr>
                <w:rFonts w:ascii="Times New Roman" w:hAnsi="Times New Roman"/>
                <w:sz w:val="20"/>
                <w:szCs w:val="20"/>
              </w:rPr>
            </w:pPr>
            <w:r w:rsidRPr="00113C7B">
              <w:rPr>
                <w:rFonts w:ascii="Times New Roman" w:hAnsi="Times New Roman"/>
                <w:sz w:val="20"/>
                <w:szCs w:val="20"/>
              </w:rPr>
              <w:t>0.000</w:t>
            </w:r>
          </w:p>
        </w:tc>
        <w:tc>
          <w:tcPr>
            <w:tcW w:w="1162" w:type="dxa"/>
            <w:shd w:val="clear" w:color="auto" w:fill="auto"/>
            <w:vAlign w:val="center"/>
          </w:tcPr>
          <w:p w:rsidR="00113C7B" w:rsidRPr="00113C7B" w:rsidRDefault="00113C7B" w:rsidP="00113C7B">
            <w:pPr>
              <w:spacing w:after="0" w:line="240" w:lineRule="auto"/>
              <w:jc w:val="center"/>
              <w:rPr>
                <w:rFonts w:ascii="Times New Roman" w:hAnsi="Times New Roman"/>
                <w:sz w:val="20"/>
                <w:szCs w:val="20"/>
              </w:rPr>
            </w:pPr>
            <w:r w:rsidRPr="00113C7B">
              <w:rPr>
                <w:rFonts w:ascii="Times New Roman" w:hAnsi="Times New Roman"/>
                <w:sz w:val="20"/>
                <w:szCs w:val="20"/>
              </w:rPr>
              <w:t>0.000</w:t>
            </w:r>
          </w:p>
        </w:tc>
        <w:tc>
          <w:tcPr>
            <w:tcW w:w="1162" w:type="dxa"/>
            <w:shd w:val="clear" w:color="auto" w:fill="auto"/>
            <w:vAlign w:val="center"/>
          </w:tcPr>
          <w:p w:rsidR="00113C7B" w:rsidRPr="00113C7B" w:rsidRDefault="00113C7B" w:rsidP="00113C7B">
            <w:pPr>
              <w:spacing w:after="0" w:line="240" w:lineRule="auto"/>
              <w:jc w:val="center"/>
              <w:rPr>
                <w:rFonts w:ascii="Times New Roman" w:hAnsi="Times New Roman"/>
                <w:sz w:val="20"/>
                <w:szCs w:val="20"/>
              </w:rPr>
            </w:pPr>
            <w:r w:rsidRPr="00113C7B">
              <w:rPr>
                <w:rFonts w:ascii="Times New Roman" w:hAnsi="Times New Roman"/>
                <w:sz w:val="20"/>
                <w:szCs w:val="20"/>
              </w:rPr>
              <w:t>641719.000</w:t>
            </w:r>
          </w:p>
        </w:tc>
        <w:tc>
          <w:tcPr>
            <w:tcW w:w="1162" w:type="dxa"/>
            <w:shd w:val="clear" w:color="auto" w:fill="auto"/>
            <w:vAlign w:val="center"/>
          </w:tcPr>
          <w:p w:rsidR="00113C7B" w:rsidRPr="00113C7B" w:rsidRDefault="00113C7B" w:rsidP="00113C7B">
            <w:pPr>
              <w:spacing w:after="0" w:line="240" w:lineRule="auto"/>
              <w:jc w:val="center"/>
              <w:rPr>
                <w:rFonts w:ascii="Times New Roman" w:hAnsi="Times New Roman"/>
                <w:sz w:val="20"/>
                <w:szCs w:val="20"/>
              </w:rPr>
            </w:pPr>
            <w:r w:rsidRPr="00113C7B">
              <w:rPr>
                <w:rFonts w:ascii="Times New Roman" w:hAnsi="Times New Roman"/>
                <w:sz w:val="20"/>
                <w:szCs w:val="20"/>
              </w:rPr>
              <w:t>632371.200</w:t>
            </w:r>
          </w:p>
        </w:tc>
      </w:tr>
      <w:tr w:rsidR="00113C7B" w:rsidRPr="00113C7B" w:rsidTr="00FF54E8">
        <w:trPr>
          <w:trHeight w:val="346"/>
        </w:trPr>
        <w:tc>
          <w:tcPr>
            <w:tcW w:w="3090" w:type="dxa"/>
            <w:shd w:val="clear" w:color="auto" w:fill="auto"/>
            <w:vAlign w:val="center"/>
          </w:tcPr>
          <w:p w:rsidR="00113C7B" w:rsidRPr="00113C7B" w:rsidRDefault="00113C7B" w:rsidP="00113C7B">
            <w:pPr>
              <w:spacing w:after="0" w:line="240" w:lineRule="auto"/>
              <w:rPr>
                <w:rFonts w:ascii="Times New Roman" w:hAnsi="Times New Roman"/>
                <w:b/>
                <w:sz w:val="20"/>
                <w:szCs w:val="20"/>
              </w:rPr>
            </w:pPr>
            <w:r w:rsidRPr="00113C7B">
              <w:rPr>
                <w:rFonts w:ascii="Times New Roman" w:hAnsi="Times New Roman"/>
                <w:b/>
                <w:sz w:val="20"/>
                <w:szCs w:val="20"/>
              </w:rPr>
              <w:t>- машини та обладнання</w:t>
            </w:r>
          </w:p>
        </w:tc>
        <w:tc>
          <w:tcPr>
            <w:tcW w:w="1162" w:type="dxa"/>
            <w:shd w:val="clear" w:color="auto" w:fill="auto"/>
            <w:vAlign w:val="center"/>
          </w:tcPr>
          <w:p w:rsidR="00113C7B" w:rsidRPr="00113C7B" w:rsidRDefault="00113C7B" w:rsidP="00113C7B">
            <w:pPr>
              <w:spacing w:after="0" w:line="240" w:lineRule="auto"/>
              <w:jc w:val="center"/>
              <w:rPr>
                <w:rFonts w:ascii="Times New Roman" w:hAnsi="Times New Roman"/>
                <w:sz w:val="20"/>
                <w:szCs w:val="20"/>
                <w:lang w:val="en-US"/>
              </w:rPr>
            </w:pPr>
            <w:r w:rsidRPr="00113C7B">
              <w:rPr>
                <w:rFonts w:ascii="Times New Roman" w:hAnsi="Times New Roman"/>
                <w:sz w:val="20"/>
                <w:szCs w:val="20"/>
              </w:rPr>
              <w:t>0.000</w:t>
            </w:r>
          </w:p>
        </w:tc>
        <w:tc>
          <w:tcPr>
            <w:tcW w:w="1162" w:type="dxa"/>
            <w:shd w:val="clear" w:color="auto" w:fill="auto"/>
            <w:vAlign w:val="center"/>
          </w:tcPr>
          <w:p w:rsidR="00113C7B" w:rsidRPr="00113C7B" w:rsidRDefault="00113C7B" w:rsidP="00113C7B">
            <w:pPr>
              <w:spacing w:after="0" w:line="240" w:lineRule="auto"/>
              <w:jc w:val="center"/>
              <w:rPr>
                <w:rFonts w:ascii="Times New Roman" w:hAnsi="Times New Roman"/>
                <w:sz w:val="20"/>
                <w:szCs w:val="20"/>
              </w:rPr>
            </w:pPr>
            <w:r w:rsidRPr="00113C7B">
              <w:rPr>
                <w:rFonts w:ascii="Times New Roman" w:hAnsi="Times New Roman"/>
                <w:sz w:val="20"/>
                <w:szCs w:val="20"/>
              </w:rPr>
              <w:t>0.000</w:t>
            </w:r>
          </w:p>
        </w:tc>
        <w:tc>
          <w:tcPr>
            <w:tcW w:w="1161" w:type="dxa"/>
            <w:shd w:val="clear" w:color="auto" w:fill="auto"/>
            <w:vAlign w:val="center"/>
          </w:tcPr>
          <w:p w:rsidR="00113C7B" w:rsidRPr="00113C7B" w:rsidRDefault="00113C7B" w:rsidP="00113C7B">
            <w:pPr>
              <w:spacing w:after="0" w:line="240" w:lineRule="auto"/>
              <w:jc w:val="center"/>
              <w:rPr>
                <w:rFonts w:ascii="Times New Roman" w:hAnsi="Times New Roman"/>
                <w:sz w:val="20"/>
                <w:szCs w:val="20"/>
              </w:rPr>
            </w:pPr>
            <w:r w:rsidRPr="00113C7B">
              <w:rPr>
                <w:rFonts w:ascii="Times New Roman" w:hAnsi="Times New Roman"/>
                <w:sz w:val="20"/>
                <w:szCs w:val="20"/>
              </w:rPr>
              <w:t>0.000</w:t>
            </w:r>
          </w:p>
        </w:tc>
        <w:tc>
          <w:tcPr>
            <w:tcW w:w="1162" w:type="dxa"/>
            <w:shd w:val="clear" w:color="auto" w:fill="auto"/>
            <w:vAlign w:val="center"/>
          </w:tcPr>
          <w:p w:rsidR="00113C7B" w:rsidRPr="00113C7B" w:rsidRDefault="00113C7B" w:rsidP="00113C7B">
            <w:pPr>
              <w:spacing w:after="0" w:line="240" w:lineRule="auto"/>
              <w:jc w:val="center"/>
              <w:rPr>
                <w:rFonts w:ascii="Times New Roman" w:hAnsi="Times New Roman"/>
                <w:sz w:val="20"/>
                <w:szCs w:val="20"/>
              </w:rPr>
            </w:pPr>
            <w:r w:rsidRPr="00113C7B">
              <w:rPr>
                <w:rFonts w:ascii="Times New Roman" w:hAnsi="Times New Roman"/>
                <w:sz w:val="20"/>
                <w:szCs w:val="20"/>
              </w:rPr>
              <w:t>0.000</w:t>
            </w:r>
          </w:p>
        </w:tc>
        <w:tc>
          <w:tcPr>
            <w:tcW w:w="1162" w:type="dxa"/>
            <w:shd w:val="clear" w:color="auto" w:fill="auto"/>
            <w:vAlign w:val="center"/>
          </w:tcPr>
          <w:p w:rsidR="00113C7B" w:rsidRPr="00113C7B" w:rsidRDefault="00113C7B" w:rsidP="00113C7B">
            <w:pPr>
              <w:spacing w:after="0" w:line="240" w:lineRule="auto"/>
              <w:jc w:val="center"/>
              <w:rPr>
                <w:rFonts w:ascii="Times New Roman" w:hAnsi="Times New Roman"/>
                <w:sz w:val="20"/>
                <w:szCs w:val="20"/>
              </w:rPr>
            </w:pPr>
            <w:r w:rsidRPr="00113C7B">
              <w:rPr>
                <w:rFonts w:ascii="Times New Roman" w:hAnsi="Times New Roman"/>
                <w:sz w:val="20"/>
                <w:szCs w:val="20"/>
              </w:rPr>
              <w:t>0.000</w:t>
            </w:r>
          </w:p>
        </w:tc>
        <w:tc>
          <w:tcPr>
            <w:tcW w:w="1162" w:type="dxa"/>
            <w:shd w:val="clear" w:color="auto" w:fill="auto"/>
            <w:vAlign w:val="center"/>
          </w:tcPr>
          <w:p w:rsidR="00113C7B" w:rsidRPr="00113C7B" w:rsidRDefault="00113C7B" w:rsidP="00113C7B">
            <w:pPr>
              <w:spacing w:after="0" w:line="240" w:lineRule="auto"/>
              <w:jc w:val="center"/>
              <w:rPr>
                <w:rFonts w:ascii="Times New Roman" w:hAnsi="Times New Roman"/>
                <w:sz w:val="20"/>
                <w:szCs w:val="20"/>
              </w:rPr>
            </w:pPr>
            <w:r w:rsidRPr="00113C7B">
              <w:rPr>
                <w:rFonts w:ascii="Times New Roman" w:hAnsi="Times New Roman"/>
                <w:sz w:val="20"/>
                <w:szCs w:val="20"/>
              </w:rPr>
              <w:t>0.000</w:t>
            </w:r>
          </w:p>
        </w:tc>
      </w:tr>
      <w:tr w:rsidR="00113C7B" w:rsidRPr="00113C7B" w:rsidTr="00FF54E8">
        <w:trPr>
          <w:trHeight w:val="346"/>
        </w:trPr>
        <w:tc>
          <w:tcPr>
            <w:tcW w:w="3090" w:type="dxa"/>
            <w:shd w:val="clear" w:color="auto" w:fill="auto"/>
            <w:vAlign w:val="center"/>
          </w:tcPr>
          <w:p w:rsidR="00113C7B" w:rsidRPr="00113C7B" w:rsidRDefault="00113C7B" w:rsidP="00113C7B">
            <w:pPr>
              <w:spacing w:after="0" w:line="240" w:lineRule="auto"/>
              <w:rPr>
                <w:rFonts w:ascii="Times New Roman" w:hAnsi="Times New Roman"/>
                <w:b/>
                <w:sz w:val="20"/>
                <w:szCs w:val="20"/>
              </w:rPr>
            </w:pPr>
            <w:r w:rsidRPr="00113C7B">
              <w:rPr>
                <w:rFonts w:ascii="Times New Roman" w:hAnsi="Times New Roman"/>
                <w:b/>
                <w:sz w:val="20"/>
                <w:szCs w:val="20"/>
              </w:rPr>
              <w:t>- транспортні засоби</w:t>
            </w:r>
          </w:p>
        </w:tc>
        <w:tc>
          <w:tcPr>
            <w:tcW w:w="1162" w:type="dxa"/>
            <w:shd w:val="clear" w:color="auto" w:fill="auto"/>
            <w:vAlign w:val="center"/>
          </w:tcPr>
          <w:p w:rsidR="00113C7B" w:rsidRPr="00113C7B" w:rsidRDefault="00113C7B" w:rsidP="00113C7B">
            <w:pPr>
              <w:spacing w:after="0" w:line="240" w:lineRule="auto"/>
              <w:jc w:val="center"/>
              <w:rPr>
                <w:rFonts w:ascii="Times New Roman" w:hAnsi="Times New Roman"/>
                <w:sz w:val="20"/>
                <w:szCs w:val="20"/>
                <w:lang w:val="en-US"/>
              </w:rPr>
            </w:pPr>
            <w:r w:rsidRPr="00113C7B">
              <w:rPr>
                <w:rFonts w:ascii="Times New Roman" w:hAnsi="Times New Roman"/>
                <w:sz w:val="20"/>
                <w:szCs w:val="20"/>
              </w:rPr>
              <w:t>0.000</w:t>
            </w:r>
          </w:p>
        </w:tc>
        <w:tc>
          <w:tcPr>
            <w:tcW w:w="1162" w:type="dxa"/>
            <w:shd w:val="clear" w:color="auto" w:fill="auto"/>
            <w:vAlign w:val="center"/>
          </w:tcPr>
          <w:p w:rsidR="00113C7B" w:rsidRPr="00113C7B" w:rsidRDefault="00113C7B" w:rsidP="00113C7B">
            <w:pPr>
              <w:spacing w:after="0" w:line="240" w:lineRule="auto"/>
              <w:jc w:val="center"/>
              <w:rPr>
                <w:rFonts w:ascii="Times New Roman" w:hAnsi="Times New Roman"/>
                <w:sz w:val="20"/>
                <w:szCs w:val="20"/>
              </w:rPr>
            </w:pPr>
            <w:r w:rsidRPr="00113C7B">
              <w:rPr>
                <w:rFonts w:ascii="Times New Roman" w:hAnsi="Times New Roman"/>
                <w:sz w:val="20"/>
                <w:szCs w:val="20"/>
              </w:rPr>
              <w:t>0.000</w:t>
            </w:r>
          </w:p>
        </w:tc>
        <w:tc>
          <w:tcPr>
            <w:tcW w:w="1161" w:type="dxa"/>
            <w:shd w:val="clear" w:color="auto" w:fill="auto"/>
            <w:vAlign w:val="center"/>
          </w:tcPr>
          <w:p w:rsidR="00113C7B" w:rsidRPr="00113C7B" w:rsidRDefault="00113C7B" w:rsidP="00113C7B">
            <w:pPr>
              <w:spacing w:after="0" w:line="240" w:lineRule="auto"/>
              <w:jc w:val="center"/>
              <w:rPr>
                <w:rFonts w:ascii="Times New Roman" w:hAnsi="Times New Roman"/>
                <w:sz w:val="20"/>
                <w:szCs w:val="20"/>
              </w:rPr>
            </w:pPr>
            <w:r w:rsidRPr="00113C7B">
              <w:rPr>
                <w:rFonts w:ascii="Times New Roman" w:hAnsi="Times New Roman"/>
                <w:sz w:val="20"/>
                <w:szCs w:val="20"/>
              </w:rPr>
              <w:t>0.000</w:t>
            </w:r>
          </w:p>
        </w:tc>
        <w:tc>
          <w:tcPr>
            <w:tcW w:w="1162" w:type="dxa"/>
            <w:shd w:val="clear" w:color="auto" w:fill="auto"/>
            <w:vAlign w:val="center"/>
          </w:tcPr>
          <w:p w:rsidR="00113C7B" w:rsidRPr="00113C7B" w:rsidRDefault="00113C7B" w:rsidP="00113C7B">
            <w:pPr>
              <w:spacing w:after="0" w:line="240" w:lineRule="auto"/>
              <w:jc w:val="center"/>
              <w:rPr>
                <w:rFonts w:ascii="Times New Roman" w:hAnsi="Times New Roman"/>
                <w:sz w:val="20"/>
                <w:szCs w:val="20"/>
              </w:rPr>
            </w:pPr>
            <w:r w:rsidRPr="00113C7B">
              <w:rPr>
                <w:rFonts w:ascii="Times New Roman" w:hAnsi="Times New Roman"/>
                <w:sz w:val="20"/>
                <w:szCs w:val="20"/>
              </w:rPr>
              <w:t>0.000</w:t>
            </w:r>
          </w:p>
        </w:tc>
        <w:tc>
          <w:tcPr>
            <w:tcW w:w="1162" w:type="dxa"/>
            <w:shd w:val="clear" w:color="auto" w:fill="auto"/>
            <w:vAlign w:val="center"/>
          </w:tcPr>
          <w:p w:rsidR="00113C7B" w:rsidRPr="00113C7B" w:rsidRDefault="00113C7B" w:rsidP="00113C7B">
            <w:pPr>
              <w:spacing w:after="0" w:line="240" w:lineRule="auto"/>
              <w:jc w:val="center"/>
              <w:rPr>
                <w:rFonts w:ascii="Times New Roman" w:hAnsi="Times New Roman"/>
                <w:sz w:val="20"/>
                <w:szCs w:val="20"/>
              </w:rPr>
            </w:pPr>
            <w:r w:rsidRPr="00113C7B">
              <w:rPr>
                <w:rFonts w:ascii="Times New Roman" w:hAnsi="Times New Roman"/>
                <w:sz w:val="20"/>
                <w:szCs w:val="20"/>
              </w:rPr>
              <w:t>0.000</w:t>
            </w:r>
          </w:p>
        </w:tc>
        <w:tc>
          <w:tcPr>
            <w:tcW w:w="1162" w:type="dxa"/>
            <w:shd w:val="clear" w:color="auto" w:fill="auto"/>
            <w:vAlign w:val="center"/>
          </w:tcPr>
          <w:p w:rsidR="00113C7B" w:rsidRPr="00113C7B" w:rsidRDefault="00113C7B" w:rsidP="00113C7B">
            <w:pPr>
              <w:spacing w:after="0" w:line="240" w:lineRule="auto"/>
              <w:jc w:val="center"/>
              <w:rPr>
                <w:rFonts w:ascii="Times New Roman" w:hAnsi="Times New Roman"/>
                <w:sz w:val="20"/>
                <w:szCs w:val="20"/>
              </w:rPr>
            </w:pPr>
            <w:r w:rsidRPr="00113C7B">
              <w:rPr>
                <w:rFonts w:ascii="Times New Roman" w:hAnsi="Times New Roman"/>
                <w:sz w:val="20"/>
                <w:szCs w:val="20"/>
              </w:rPr>
              <w:t>0.000</w:t>
            </w:r>
          </w:p>
        </w:tc>
      </w:tr>
      <w:tr w:rsidR="00113C7B" w:rsidRPr="00113C7B" w:rsidTr="00FF54E8">
        <w:trPr>
          <w:trHeight w:val="346"/>
        </w:trPr>
        <w:tc>
          <w:tcPr>
            <w:tcW w:w="3090" w:type="dxa"/>
            <w:shd w:val="clear" w:color="auto" w:fill="auto"/>
            <w:vAlign w:val="center"/>
          </w:tcPr>
          <w:p w:rsidR="00113C7B" w:rsidRPr="00113C7B" w:rsidRDefault="00113C7B" w:rsidP="00113C7B">
            <w:pPr>
              <w:spacing w:after="0" w:line="240" w:lineRule="auto"/>
              <w:rPr>
                <w:rFonts w:ascii="Times New Roman" w:hAnsi="Times New Roman"/>
                <w:b/>
                <w:sz w:val="20"/>
                <w:szCs w:val="20"/>
              </w:rPr>
            </w:pPr>
            <w:r w:rsidRPr="00113C7B">
              <w:rPr>
                <w:rFonts w:ascii="Times New Roman" w:hAnsi="Times New Roman"/>
                <w:b/>
                <w:sz w:val="20"/>
                <w:szCs w:val="20"/>
              </w:rPr>
              <w:t>- земельні ділянки</w:t>
            </w:r>
          </w:p>
        </w:tc>
        <w:tc>
          <w:tcPr>
            <w:tcW w:w="1162" w:type="dxa"/>
            <w:shd w:val="clear" w:color="auto" w:fill="auto"/>
            <w:vAlign w:val="center"/>
          </w:tcPr>
          <w:p w:rsidR="00113C7B" w:rsidRPr="00113C7B" w:rsidRDefault="00113C7B" w:rsidP="00113C7B">
            <w:pPr>
              <w:spacing w:after="0" w:line="240" w:lineRule="auto"/>
              <w:jc w:val="center"/>
              <w:rPr>
                <w:rFonts w:ascii="Times New Roman" w:hAnsi="Times New Roman"/>
                <w:sz w:val="20"/>
                <w:szCs w:val="20"/>
                <w:lang w:val="en-US"/>
              </w:rPr>
            </w:pPr>
            <w:r w:rsidRPr="00113C7B">
              <w:rPr>
                <w:rFonts w:ascii="Times New Roman" w:hAnsi="Times New Roman"/>
                <w:sz w:val="20"/>
                <w:szCs w:val="20"/>
              </w:rPr>
              <w:t>189.100</w:t>
            </w:r>
          </w:p>
        </w:tc>
        <w:tc>
          <w:tcPr>
            <w:tcW w:w="1162" w:type="dxa"/>
            <w:shd w:val="clear" w:color="auto" w:fill="auto"/>
            <w:vAlign w:val="center"/>
          </w:tcPr>
          <w:p w:rsidR="00113C7B" w:rsidRPr="00113C7B" w:rsidRDefault="00113C7B" w:rsidP="00113C7B">
            <w:pPr>
              <w:spacing w:after="0" w:line="240" w:lineRule="auto"/>
              <w:jc w:val="center"/>
              <w:rPr>
                <w:rFonts w:ascii="Times New Roman" w:hAnsi="Times New Roman"/>
                <w:sz w:val="20"/>
                <w:szCs w:val="20"/>
              </w:rPr>
            </w:pPr>
            <w:r w:rsidRPr="00113C7B">
              <w:rPr>
                <w:rFonts w:ascii="Times New Roman" w:hAnsi="Times New Roman"/>
                <w:sz w:val="20"/>
                <w:szCs w:val="20"/>
              </w:rPr>
              <w:t>189.100</w:t>
            </w:r>
          </w:p>
        </w:tc>
        <w:tc>
          <w:tcPr>
            <w:tcW w:w="1161" w:type="dxa"/>
            <w:shd w:val="clear" w:color="auto" w:fill="auto"/>
            <w:vAlign w:val="center"/>
          </w:tcPr>
          <w:p w:rsidR="00113C7B" w:rsidRPr="00113C7B" w:rsidRDefault="00113C7B" w:rsidP="00113C7B">
            <w:pPr>
              <w:spacing w:after="0" w:line="240" w:lineRule="auto"/>
              <w:jc w:val="center"/>
              <w:rPr>
                <w:rFonts w:ascii="Times New Roman" w:hAnsi="Times New Roman"/>
                <w:sz w:val="20"/>
                <w:szCs w:val="20"/>
              </w:rPr>
            </w:pPr>
            <w:r w:rsidRPr="00113C7B">
              <w:rPr>
                <w:rFonts w:ascii="Times New Roman" w:hAnsi="Times New Roman"/>
                <w:sz w:val="20"/>
                <w:szCs w:val="20"/>
              </w:rPr>
              <w:t>0.000</w:t>
            </w:r>
          </w:p>
        </w:tc>
        <w:tc>
          <w:tcPr>
            <w:tcW w:w="1162" w:type="dxa"/>
            <w:shd w:val="clear" w:color="auto" w:fill="auto"/>
            <w:vAlign w:val="center"/>
          </w:tcPr>
          <w:p w:rsidR="00113C7B" w:rsidRPr="00113C7B" w:rsidRDefault="00113C7B" w:rsidP="00113C7B">
            <w:pPr>
              <w:spacing w:after="0" w:line="240" w:lineRule="auto"/>
              <w:jc w:val="center"/>
              <w:rPr>
                <w:rFonts w:ascii="Times New Roman" w:hAnsi="Times New Roman"/>
                <w:sz w:val="20"/>
                <w:szCs w:val="20"/>
              </w:rPr>
            </w:pPr>
            <w:r w:rsidRPr="00113C7B">
              <w:rPr>
                <w:rFonts w:ascii="Times New Roman" w:hAnsi="Times New Roman"/>
                <w:sz w:val="20"/>
                <w:szCs w:val="20"/>
              </w:rPr>
              <w:t>0.000</w:t>
            </w:r>
          </w:p>
        </w:tc>
        <w:tc>
          <w:tcPr>
            <w:tcW w:w="1162" w:type="dxa"/>
            <w:shd w:val="clear" w:color="auto" w:fill="auto"/>
            <w:vAlign w:val="center"/>
          </w:tcPr>
          <w:p w:rsidR="00113C7B" w:rsidRPr="00113C7B" w:rsidRDefault="00113C7B" w:rsidP="00113C7B">
            <w:pPr>
              <w:spacing w:after="0" w:line="240" w:lineRule="auto"/>
              <w:jc w:val="center"/>
              <w:rPr>
                <w:rFonts w:ascii="Times New Roman" w:hAnsi="Times New Roman"/>
                <w:sz w:val="20"/>
                <w:szCs w:val="20"/>
              </w:rPr>
            </w:pPr>
            <w:r w:rsidRPr="00113C7B">
              <w:rPr>
                <w:rFonts w:ascii="Times New Roman" w:hAnsi="Times New Roman"/>
                <w:sz w:val="20"/>
                <w:szCs w:val="20"/>
              </w:rPr>
              <w:t>189.100</w:t>
            </w:r>
          </w:p>
        </w:tc>
        <w:tc>
          <w:tcPr>
            <w:tcW w:w="1162" w:type="dxa"/>
            <w:shd w:val="clear" w:color="auto" w:fill="auto"/>
            <w:vAlign w:val="center"/>
          </w:tcPr>
          <w:p w:rsidR="00113C7B" w:rsidRPr="00113C7B" w:rsidRDefault="00113C7B" w:rsidP="00113C7B">
            <w:pPr>
              <w:spacing w:after="0" w:line="240" w:lineRule="auto"/>
              <w:jc w:val="center"/>
              <w:rPr>
                <w:rFonts w:ascii="Times New Roman" w:hAnsi="Times New Roman"/>
                <w:sz w:val="20"/>
                <w:szCs w:val="20"/>
              </w:rPr>
            </w:pPr>
            <w:r w:rsidRPr="00113C7B">
              <w:rPr>
                <w:rFonts w:ascii="Times New Roman" w:hAnsi="Times New Roman"/>
                <w:sz w:val="20"/>
                <w:szCs w:val="20"/>
              </w:rPr>
              <w:t>189.100</w:t>
            </w:r>
          </w:p>
        </w:tc>
      </w:tr>
      <w:tr w:rsidR="00113C7B" w:rsidRPr="00113C7B" w:rsidTr="00FF54E8">
        <w:trPr>
          <w:trHeight w:val="346"/>
        </w:trPr>
        <w:tc>
          <w:tcPr>
            <w:tcW w:w="3090" w:type="dxa"/>
            <w:shd w:val="clear" w:color="auto" w:fill="auto"/>
            <w:vAlign w:val="center"/>
          </w:tcPr>
          <w:p w:rsidR="00113C7B" w:rsidRPr="00113C7B" w:rsidRDefault="00113C7B" w:rsidP="00113C7B">
            <w:pPr>
              <w:spacing w:after="0" w:line="240" w:lineRule="auto"/>
              <w:rPr>
                <w:rFonts w:ascii="Times New Roman" w:hAnsi="Times New Roman"/>
                <w:b/>
                <w:sz w:val="20"/>
                <w:szCs w:val="20"/>
              </w:rPr>
            </w:pPr>
            <w:r w:rsidRPr="00113C7B">
              <w:rPr>
                <w:rFonts w:ascii="Times New Roman" w:hAnsi="Times New Roman"/>
                <w:b/>
                <w:sz w:val="20"/>
                <w:szCs w:val="20"/>
              </w:rPr>
              <w:t>- інші</w:t>
            </w:r>
          </w:p>
        </w:tc>
        <w:tc>
          <w:tcPr>
            <w:tcW w:w="1162" w:type="dxa"/>
            <w:shd w:val="clear" w:color="auto" w:fill="auto"/>
            <w:vAlign w:val="center"/>
          </w:tcPr>
          <w:p w:rsidR="00113C7B" w:rsidRPr="00113C7B" w:rsidRDefault="00113C7B" w:rsidP="00113C7B">
            <w:pPr>
              <w:spacing w:after="0" w:line="240" w:lineRule="auto"/>
              <w:jc w:val="center"/>
              <w:rPr>
                <w:rFonts w:ascii="Times New Roman" w:hAnsi="Times New Roman"/>
                <w:sz w:val="20"/>
                <w:szCs w:val="20"/>
                <w:lang w:val="en-US"/>
              </w:rPr>
            </w:pPr>
            <w:r w:rsidRPr="00113C7B">
              <w:rPr>
                <w:rFonts w:ascii="Times New Roman" w:hAnsi="Times New Roman"/>
                <w:sz w:val="20"/>
                <w:szCs w:val="20"/>
              </w:rPr>
              <w:t>0.000</w:t>
            </w:r>
          </w:p>
        </w:tc>
        <w:tc>
          <w:tcPr>
            <w:tcW w:w="1162" w:type="dxa"/>
            <w:shd w:val="clear" w:color="auto" w:fill="auto"/>
            <w:vAlign w:val="center"/>
          </w:tcPr>
          <w:p w:rsidR="00113C7B" w:rsidRPr="00113C7B" w:rsidRDefault="00113C7B" w:rsidP="00113C7B">
            <w:pPr>
              <w:spacing w:after="0" w:line="240" w:lineRule="auto"/>
              <w:jc w:val="center"/>
              <w:rPr>
                <w:rFonts w:ascii="Times New Roman" w:hAnsi="Times New Roman"/>
                <w:sz w:val="20"/>
                <w:szCs w:val="20"/>
              </w:rPr>
            </w:pPr>
            <w:r w:rsidRPr="00113C7B">
              <w:rPr>
                <w:rFonts w:ascii="Times New Roman" w:hAnsi="Times New Roman"/>
                <w:sz w:val="20"/>
                <w:szCs w:val="20"/>
              </w:rPr>
              <w:t>0.000</w:t>
            </w:r>
          </w:p>
        </w:tc>
        <w:tc>
          <w:tcPr>
            <w:tcW w:w="1161" w:type="dxa"/>
            <w:shd w:val="clear" w:color="auto" w:fill="auto"/>
            <w:vAlign w:val="center"/>
          </w:tcPr>
          <w:p w:rsidR="00113C7B" w:rsidRPr="00113C7B" w:rsidRDefault="00113C7B" w:rsidP="00113C7B">
            <w:pPr>
              <w:spacing w:after="0" w:line="240" w:lineRule="auto"/>
              <w:jc w:val="center"/>
              <w:rPr>
                <w:rFonts w:ascii="Times New Roman" w:hAnsi="Times New Roman"/>
                <w:sz w:val="20"/>
                <w:szCs w:val="20"/>
              </w:rPr>
            </w:pPr>
            <w:r w:rsidRPr="00113C7B">
              <w:rPr>
                <w:rFonts w:ascii="Times New Roman" w:hAnsi="Times New Roman"/>
                <w:sz w:val="20"/>
                <w:szCs w:val="20"/>
              </w:rPr>
              <w:t>0.000</w:t>
            </w:r>
          </w:p>
        </w:tc>
        <w:tc>
          <w:tcPr>
            <w:tcW w:w="1162" w:type="dxa"/>
            <w:shd w:val="clear" w:color="auto" w:fill="auto"/>
            <w:vAlign w:val="center"/>
          </w:tcPr>
          <w:p w:rsidR="00113C7B" w:rsidRPr="00113C7B" w:rsidRDefault="00113C7B" w:rsidP="00113C7B">
            <w:pPr>
              <w:spacing w:after="0" w:line="240" w:lineRule="auto"/>
              <w:jc w:val="center"/>
              <w:rPr>
                <w:rFonts w:ascii="Times New Roman" w:hAnsi="Times New Roman"/>
                <w:sz w:val="20"/>
                <w:szCs w:val="20"/>
              </w:rPr>
            </w:pPr>
            <w:r w:rsidRPr="00113C7B">
              <w:rPr>
                <w:rFonts w:ascii="Times New Roman" w:hAnsi="Times New Roman"/>
                <w:sz w:val="20"/>
                <w:szCs w:val="20"/>
              </w:rPr>
              <w:t>0.000</w:t>
            </w:r>
          </w:p>
        </w:tc>
        <w:tc>
          <w:tcPr>
            <w:tcW w:w="1162" w:type="dxa"/>
            <w:shd w:val="clear" w:color="auto" w:fill="auto"/>
            <w:vAlign w:val="center"/>
          </w:tcPr>
          <w:p w:rsidR="00113C7B" w:rsidRPr="00113C7B" w:rsidRDefault="00113C7B" w:rsidP="00113C7B">
            <w:pPr>
              <w:spacing w:after="0" w:line="240" w:lineRule="auto"/>
              <w:jc w:val="center"/>
              <w:rPr>
                <w:rFonts w:ascii="Times New Roman" w:hAnsi="Times New Roman"/>
                <w:sz w:val="20"/>
                <w:szCs w:val="20"/>
              </w:rPr>
            </w:pPr>
            <w:r w:rsidRPr="00113C7B">
              <w:rPr>
                <w:rFonts w:ascii="Times New Roman" w:hAnsi="Times New Roman"/>
                <w:sz w:val="20"/>
                <w:szCs w:val="20"/>
              </w:rPr>
              <w:t>0.000</w:t>
            </w:r>
          </w:p>
        </w:tc>
        <w:tc>
          <w:tcPr>
            <w:tcW w:w="1162" w:type="dxa"/>
            <w:shd w:val="clear" w:color="auto" w:fill="auto"/>
            <w:vAlign w:val="center"/>
          </w:tcPr>
          <w:p w:rsidR="00113C7B" w:rsidRPr="00113C7B" w:rsidRDefault="00113C7B" w:rsidP="00113C7B">
            <w:pPr>
              <w:spacing w:after="0" w:line="240" w:lineRule="auto"/>
              <w:jc w:val="center"/>
              <w:rPr>
                <w:rFonts w:ascii="Times New Roman" w:hAnsi="Times New Roman"/>
                <w:sz w:val="20"/>
                <w:szCs w:val="20"/>
              </w:rPr>
            </w:pPr>
            <w:r w:rsidRPr="00113C7B">
              <w:rPr>
                <w:rFonts w:ascii="Times New Roman" w:hAnsi="Times New Roman"/>
                <w:sz w:val="20"/>
                <w:szCs w:val="20"/>
              </w:rPr>
              <w:t>0.000</w:t>
            </w:r>
          </w:p>
        </w:tc>
      </w:tr>
      <w:tr w:rsidR="00113C7B" w:rsidRPr="00113C7B" w:rsidTr="00FF54E8">
        <w:trPr>
          <w:trHeight w:val="346"/>
        </w:trPr>
        <w:tc>
          <w:tcPr>
            <w:tcW w:w="3090" w:type="dxa"/>
            <w:shd w:val="clear" w:color="auto" w:fill="auto"/>
            <w:vAlign w:val="center"/>
          </w:tcPr>
          <w:p w:rsidR="00113C7B" w:rsidRPr="00113C7B" w:rsidRDefault="00113C7B" w:rsidP="00113C7B">
            <w:pPr>
              <w:spacing w:after="0" w:line="240" w:lineRule="auto"/>
              <w:rPr>
                <w:rFonts w:ascii="Times New Roman" w:hAnsi="Times New Roman"/>
                <w:b/>
                <w:sz w:val="20"/>
                <w:szCs w:val="20"/>
              </w:rPr>
            </w:pPr>
            <w:r w:rsidRPr="00113C7B">
              <w:rPr>
                <w:rFonts w:ascii="Times New Roman" w:hAnsi="Times New Roman"/>
                <w:b/>
                <w:sz w:val="20"/>
                <w:szCs w:val="20"/>
              </w:rPr>
              <w:t>2. Невиробничого призначення</w:t>
            </w:r>
          </w:p>
        </w:tc>
        <w:tc>
          <w:tcPr>
            <w:tcW w:w="1162" w:type="dxa"/>
            <w:shd w:val="clear" w:color="auto" w:fill="auto"/>
            <w:vAlign w:val="center"/>
          </w:tcPr>
          <w:p w:rsidR="00113C7B" w:rsidRPr="00113C7B" w:rsidRDefault="00113C7B" w:rsidP="00113C7B">
            <w:pPr>
              <w:spacing w:after="0" w:line="240" w:lineRule="auto"/>
              <w:jc w:val="center"/>
              <w:rPr>
                <w:rFonts w:ascii="Times New Roman" w:hAnsi="Times New Roman"/>
                <w:sz w:val="20"/>
                <w:szCs w:val="20"/>
                <w:lang w:val="en-US"/>
              </w:rPr>
            </w:pPr>
            <w:r w:rsidRPr="00113C7B">
              <w:rPr>
                <w:rFonts w:ascii="Times New Roman" w:hAnsi="Times New Roman"/>
                <w:sz w:val="20"/>
                <w:szCs w:val="20"/>
              </w:rPr>
              <w:t>0.000</w:t>
            </w:r>
          </w:p>
        </w:tc>
        <w:tc>
          <w:tcPr>
            <w:tcW w:w="1162" w:type="dxa"/>
            <w:shd w:val="clear" w:color="auto" w:fill="auto"/>
            <w:vAlign w:val="center"/>
          </w:tcPr>
          <w:p w:rsidR="00113C7B" w:rsidRPr="00113C7B" w:rsidRDefault="00113C7B" w:rsidP="00113C7B">
            <w:pPr>
              <w:spacing w:after="0" w:line="240" w:lineRule="auto"/>
              <w:jc w:val="center"/>
              <w:rPr>
                <w:rFonts w:ascii="Times New Roman" w:hAnsi="Times New Roman"/>
                <w:sz w:val="20"/>
                <w:szCs w:val="20"/>
              </w:rPr>
            </w:pPr>
            <w:r w:rsidRPr="00113C7B">
              <w:rPr>
                <w:rFonts w:ascii="Times New Roman" w:hAnsi="Times New Roman"/>
                <w:sz w:val="20"/>
                <w:szCs w:val="20"/>
              </w:rPr>
              <w:t>0.000</w:t>
            </w:r>
          </w:p>
        </w:tc>
        <w:tc>
          <w:tcPr>
            <w:tcW w:w="1161" w:type="dxa"/>
            <w:shd w:val="clear" w:color="auto" w:fill="auto"/>
            <w:vAlign w:val="center"/>
          </w:tcPr>
          <w:p w:rsidR="00113C7B" w:rsidRPr="00113C7B" w:rsidRDefault="00113C7B" w:rsidP="00113C7B">
            <w:pPr>
              <w:spacing w:after="0" w:line="240" w:lineRule="auto"/>
              <w:jc w:val="center"/>
              <w:rPr>
                <w:rFonts w:ascii="Times New Roman" w:hAnsi="Times New Roman"/>
                <w:sz w:val="20"/>
                <w:szCs w:val="20"/>
              </w:rPr>
            </w:pPr>
            <w:r w:rsidRPr="00113C7B">
              <w:rPr>
                <w:rFonts w:ascii="Times New Roman" w:hAnsi="Times New Roman"/>
                <w:sz w:val="20"/>
                <w:szCs w:val="20"/>
              </w:rPr>
              <w:t>0.000</w:t>
            </w:r>
          </w:p>
        </w:tc>
        <w:tc>
          <w:tcPr>
            <w:tcW w:w="1162" w:type="dxa"/>
            <w:shd w:val="clear" w:color="auto" w:fill="auto"/>
            <w:vAlign w:val="center"/>
          </w:tcPr>
          <w:p w:rsidR="00113C7B" w:rsidRPr="00113C7B" w:rsidRDefault="00113C7B" w:rsidP="00113C7B">
            <w:pPr>
              <w:spacing w:after="0" w:line="240" w:lineRule="auto"/>
              <w:jc w:val="center"/>
              <w:rPr>
                <w:rFonts w:ascii="Times New Roman" w:hAnsi="Times New Roman"/>
                <w:sz w:val="20"/>
                <w:szCs w:val="20"/>
              </w:rPr>
            </w:pPr>
            <w:r w:rsidRPr="00113C7B">
              <w:rPr>
                <w:rFonts w:ascii="Times New Roman" w:hAnsi="Times New Roman"/>
                <w:sz w:val="20"/>
                <w:szCs w:val="20"/>
              </w:rPr>
              <w:t>0.000</w:t>
            </w:r>
          </w:p>
        </w:tc>
        <w:tc>
          <w:tcPr>
            <w:tcW w:w="1162" w:type="dxa"/>
            <w:shd w:val="clear" w:color="auto" w:fill="auto"/>
            <w:vAlign w:val="center"/>
          </w:tcPr>
          <w:p w:rsidR="00113C7B" w:rsidRPr="00113C7B" w:rsidRDefault="00113C7B" w:rsidP="00113C7B">
            <w:pPr>
              <w:spacing w:after="0" w:line="240" w:lineRule="auto"/>
              <w:jc w:val="center"/>
              <w:rPr>
                <w:rFonts w:ascii="Times New Roman" w:hAnsi="Times New Roman"/>
                <w:sz w:val="20"/>
                <w:szCs w:val="20"/>
              </w:rPr>
            </w:pPr>
            <w:r w:rsidRPr="00113C7B">
              <w:rPr>
                <w:rFonts w:ascii="Times New Roman" w:hAnsi="Times New Roman"/>
                <w:sz w:val="20"/>
                <w:szCs w:val="20"/>
              </w:rPr>
              <w:t>0.000</w:t>
            </w:r>
          </w:p>
        </w:tc>
        <w:tc>
          <w:tcPr>
            <w:tcW w:w="1162" w:type="dxa"/>
            <w:shd w:val="clear" w:color="auto" w:fill="auto"/>
            <w:vAlign w:val="center"/>
          </w:tcPr>
          <w:p w:rsidR="00113C7B" w:rsidRPr="00113C7B" w:rsidRDefault="00113C7B" w:rsidP="00113C7B">
            <w:pPr>
              <w:spacing w:after="0" w:line="240" w:lineRule="auto"/>
              <w:jc w:val="center"/>
              <w:rPr>
                <w:rFonts w:ascii="Times New Roman" w:hAnsi="Times New Roman"/>
                <w:sz w:val="20"/>
                <w:szCs w:val="20"/>
              </w:rPr>
            </w:pPr>
            <w:r w:rsidRPr="00113C7B">
              <w:rPr>
                <w:rFonts w:ascii="Times New Roman" w:hAnsi="Times New Roman"/>
                <w:sz w:val="20"/>
                <w:szCs w:val="20"/>
              </w:rPr>
              <w:t>0.000</w:t>
            </w:r>
          </w:p>
        </w:tc>
      </w:tr>
      <w:tr w:rsidR="00113C7B" w:rsidRPr="00113C7B" w:rsidTr="00FF54E8">
        <w:trPr>
          <w:trHeight w:val="346"/>
        </w:trPr>
        <w:tc>
          <w:tcPr>
            <w:tcW w:w="3090" w:type="dxa"/>
            <w:shd w:val="clear" w:color="auto" w:fill="auto"/>
            <w:vAlign w:val="center"/>
          </w:tcPr>
          <w:p w:rsidR="00113C7B" w:rsidRPr="00113C7B" w:rsidRDefault="00113C7B" w:rsidP="00113C7B">
            <w:pPr>
              <w:spacing w:after="0" w:line="240" w:lineRule="auto"/>
              <w:rPr>
                <w:rFonts w:ascii="Times New Roman" w:hAnsi="Times New Roman"/>
                <w:b/>
                <w:sz w:val="20"/>
                <w:szCs w:val="20"/>
              </w:rPr>
            </w:pPr>
            <w:r w:rsidRPr="00113C7B">
              <w:rPr>
                <w:rFonts w:ascii="Times New Roman" w:hAnsi="Times New Roman"/>
                <w:b/>
                <w:sz w:val="20"/>
                <w:szCs w:val="20"/>
              </w:rPr>
              <w:t>- будівлі та споруди</w:t>
            </w:r>
          </w:p>
        </w:tc>
        <w:tc>
          <w:tcPr>
            <w:tcW w:w="1162" w:type="dxa"/>
            <w:shd w:val="clear" w:color="auto" w:fill="auto"/>
            <w:vAlign w:val="center"/>
          </w:tcPr>
          <w:p w:rsidR="00113C7B" w:rsidRPr="00113C7B" w:rsidRDefault="00113C7B" w:rsidP="00113C7B">
            <w:pPr>
              <w:spacing w:after="0" w:line="240" w:lineRule="auto"/>
              <w:jc w:val="center"/>
              <w:rPr>
                <w:rFonts w:ascii="Times New Roman" w:hAnsi="Times New Roman"/>
                <w:sz w:val="20"/>
                <w:szCs w:val="20"/>
                <w:lang w:val="en-US"/>
              </w:rPr>
            </w:pPr>
            <w:r w:rsidRPr="00113C7B">
              <w:rPr>
                <w:rFonts w:ascii="Times New Roman" w:hAnsi="Times New Roman"/>
                <w:sz w:val="20"/>
                <w:szCs w:val="20"/>
              </w:rPr>
              <w:t>0.000</w:t>
            </w:r>
          </w:p>
        </w:tc>
        <w:tc>
          <w:tcPr>
            <w:tcW w:w="1162" w:type="dxa"/>
            <w:shd w:val="clear" w:color="auto" w:fill="auto"/>
            <w:vAlign w:val="center"/>
          </w:tcPr>
          <w:p w:rsidR="00113C7B" w:rsidRPr="00113C7B" w:rsidRDefault="00113C7B" w:rsidP="00113C7B">
            <w:pPr>
              <w:spacing w:after="0" w:line="240" w:lineRule="auto"/>
              <w:jc w:val="center"/>
              <w:rPr>
                <w:rFonts w:ascii="Times New Roman" w:hAnsi="Times New Roman"/>
                <w:sz w:val="20"/>
                <w:szCs w:val="20"/>
              </w:rPr>
            </w:pPr>
            <w:r w:rsidRPr="00113C7B">
              <w:rPr>
                <w:rFonts w:ascii="Times New Roman" w:hAnsi="Times New Roman"/>
                <w:sz w:val="20"/>
                <w:szCs w:val="20"/>
              </w:rPr>
              <w:t>0.000</w:t>
            </w:r>
          </w:p>
        </w:tc>
        <w:tc>
          <w:tcPr>
            <w:tcW w:w="1161" w:type="dxa"/>
            <w:shd w:val="clear" w:color="auto" w:fill="auto"/>
            <w:vAlign w:val="center"/>
          </w:tcPr>
          <w:p w:rsidR="00113C7B" w:rsidRPr="00113C7B" w:rsidRDefault="00113C7B" w:rsidP="00113C7B">
            <w:pPr>
              <w:spacing w:after="0" w:line="240" w:lineRule="auto"/>
              <w:jc w:val="center"/>
              <w:rPr>
                <w:rFonts w:ascii="Times New Roman" w:hAnsi="Times New Roman"/>
                <w:sz w:val="20"/>
                <w:szCs w:val="20"/>
              </w:rPr>
            </w:pPr>
            <w:r w:rsidRPr="00113C7B">
              <w:rPr>
                <w:rFonts w:ascii="Times New Roman" w:hAnsi="Times New Roman"/>
                <w:sz w:val="20"/>
                <w:szCs w:val="20"/>
              </w:rPr>
              <w:t>0.000</w:t>
            </w:r>
          </w:p>
        </w:tc>
        <w:tc>
          <w:tcPr>
            <w:tcW w:w="1162" w:type="dxa"/>
            <w:shd w:val="clear" w:color="auto" w:fill="auto"/>
            <w:vAlign w:val="center"/>
          </w:tcPr>
          <w:p w:rsidR="00113C7B" w:rsidRPr="00113C7B" w:rsidRDefault="00113C7B" w:rsidP="00113C7B">
            <w:pPr>
              <w:spacing w:after="0" w:line="240" w:lineRule="auto"/>
              <w:jc w:val="center"/>
              <w:rPr>
                <w:rFonts w:ascii="Times New Roman" w:hAnsi="Times New Roman"/>
                <w:sz w:val="20"/>
                <w:szCs w:val="20"/>
              </w:rPr>
            </w:pPr>
            <w:r w:rsidRPr="00113C7B">
              <w:rPr>
                <w:rFonts w:ascii="Times New Roman" w:hAnsi="Times New Roman"/>
                <w:sz w:val="20"/>
                <w:szCs w:val="20"/>
              </w:rPr>
              <w:t>0.000</w:t>
            </w:r>
          </w:p>
        </w:tc>
        <w:tc>
          <w:tcPr>
            <w:tcW w:w="1162" w:type="dxa"/>
            <w:shd w:val="clear" w:color="auto" w:fill="auto"/>
            <w:vAlign w:val="center"/>
          </w:tcPr>
          <w:p w:rsidR="00113C7B" w:rsidRPr="00113C7B" w:rsidRDefault="00113C7B" w:rsidP="00113C7B">
            <w:pPr>
              <w:spacing w:after="0" w:line="240" w:lineRule="auto"/>
              <w:jc w:val="center"/>
              <w:rPr>
                <w:rFonts w:ascii="Times New Roman" w:hAnsi="Times New Roman"/>
                <w:sz w:val="20"/>
                <w:szCs w:val="20"/>
              </w:rPr>
            </w:pPr>
            <w:r w:rsidRPr="00113C7B">
              <w:rPr>
                <w:rFonts w:ascii="Times New Roman" w:hAnsi="Times New Roman"/>
                <w:sz w:val="20"/>
                <w:szCs w:val="20"/>
              </w:rPr>
              <w:t>0.000</w:t>
            </w:r>
          </w:p>
        </w:tc>
        <w:tc>
          <w:tcPr>
            <w:tcW w:w="1162" w:type="dxa"/>
            <w:shd w:val="clear" w:color="auto" w:fill="auto"/>
            <w:vAlign w:val="center"/>
          </w:tcPr>
          <w:p w:rsidR="00113C7B" w:rsidRPr="00113C7B" w:rsidRDefault="00113C7B" w:rsidP="00113C7B">
            <w:pPr>
              <w:spacing w:after="0" w:line="240" w:lineRule="auto"/>
              <w:jc w:val="center"/>
              <w:rPr>
                <w:rFonts w:ascii="Times New Roman" w:hAnsi="Times New Roman"/>
                <w:sz w:val="20"/>
                <w:szCs w:val="20"/>
              </w:rPr>
            </w:pPr>
            <w:r w:rsidRPr="00113C7B">
              <w:rPr>
                <w:rFonts w:ascii="Times New Roman" w:hAnsi="Times New Roman"/>
                <w:sz w:val="20"/>
                <w:szCs w:val="20"/>
              </w:rPr>
              <w:t>0.000</w:t>
            </w:r>
          </w:p>
        </w:tc>
      </w:tr>
      <w:tr w:rsidR="00113C7B" w:rsidRPr="00113C7B" w:rsidTr="00FF54E8">
        <w:trPr>
          <w:trHeight w:val="346"/>
        </w:trPr>
        <w:tc>
          <w:tcPr>
            <w:tcW w:w="3090" w:type="dxa"/>
            <w:shd w:val="clear" w:color="auto" w:fill="auto"/>
            <w:vAlign w:val="center"/>
          </w:tcPr>
          <w:p w:rsidR="00113C7B" w:rsidRPr="00113C7B" w:rsidRDefault="00113C7B" w:rsidP="00113C7B">
            <w:pPr>
              <w:spacing w:after="0" w:line="240" w:lineRule="auto"/>
              <w:rPr>
                <w:rFonts w:ascii="Times New Roman" w:hAnsi="Times New Roman"/>
                <w:b/>
                <w:sz w:val="20"/>
                <w:szCs w:val="20"/>
              </w:rPr>
            </w:pPr>
            <w:r w:rsidRPr="00113C7B">
              <w:rPr>
                <w:rFonts w:ascii="Times New Roman" w:hAnsi="Times New Roman"/>
                <w:b/>
                <w:sz w:val="20"/>
                <w:szCs w:val="20"/>
              </w:rPr>
              <w:t>- машини та обладнання</w:t>
            </w:r>
          </w:p>
        </w:tc>
        <w:tc>
          <w:tcPr>
            <w:tcW w:w="1162" w:type="dxa"/>
            <w:shd w:val="clear" w:color="auto" w:fill="auto"/>
            <w:vAlign w:val="center"/>
          </w:tcPr>
          <w:p w:rsidR="00113C7B" w:rsidRPr="00113C7B" w:rsidRDefault="00113C7B" w:rsidP="00113C7B">
            <w:pPr>
              <w:spacing w:after="0" w:line="240" w:lineRule="auto"/>
              <w:jc w:val="center"/>
              <w:rPr>
                <w:rFonts w:ascii="Times New Roman" w:hAnsi="Times New Roman"/>
                <w:sz w:val="20"/>
                <w:szCs w:val="20"/>
                <w:lang w:val="en-US"/>
              </w:rPr>
            </w:pPr>
            <w:r w:rsidRPr="00113C7B">
              <w:rPr>
                <w:rFonts w:ascii="Times New Roman" w:hAnsi="Times New Roman"/>
                <w:sz w:val="20"/>
                <w:szCs w:val="20"/>
              </w:rPr>
              <w:t>0.000</w:t>
            </w:r>
          </w:p>
        </w:tc>
        <w:tc>
          <w:tcPr>
            <w:tcW w:w="1162" w:type="dxa"/>
            <w:shd w:val="clear" w:color="auto" w:fill="auto"/>
            <w:vAlign w:val="center"/>
          </w:tcPr>
          <w:p w:rsidR="00113C7B" w:rsidRPr="00113C7B" w:rsidRDefault="00113C7B" w:rsidP="00113C7B">
            <w:pPr>
              <w:spacing w:after="0" w:line="240" w:lineRule="auto"/>
              <w:jc w:val="center"/>
              <w:rPr>
                <w:rFonts w:ascii="Times New Roman" w:hAnsi="Times New Roman"/>
                <w:sz w:val="20"/>
                <w:szCs w:val="20"/>
              </w:rPr>
            </w:pPr>
            <w:r w:rsidRPr="00113C7B">
              <w:rPr>
                <w:rFonts w:ascii="Times New Roman" w:hAnsi="Times New Roman"/>
                <w:sz w:val="20"/>
                <w:szCs w:val="20"/>
              </w:rPr>
              <w:t>0.000</w:t>
            </w:r>
          </w:p>
        </w:tc>
        <w:tc>
          <w:tcPr>
            <w:tcW w:w="1161" w:type="dxa"/>
            <w:shd w:val="clear" w:color="auto" w:fill="auto"/>
            <w:vAlign w:val="center"/>
          </w:tcPr>
          <w:p w:rsidR="00113C7B" w:rsidRPr="00113C7B" w:rsidRDefault="00113C7B" w:rsidP="00113C7B">
            <w:pPr>
              <w:spacing w:after="0" w:line="240" w:lineRule="auto"/>
              <w:jc w:val="center"/>
              <w:rPr>
                <w:rFonts w:ascii="Times New Roman" w:hAnsi="Times New Roman"/>
                <w:sz w:val="20"/>
                <w:szCs w:val="20"/>
              </w:rPr>
            </w:pPr>
            <w:r w:rsidRPr="00113C7B">
              <w:rPr>
                <w:rFonts w:ascii="Times New Roman" w:hAnsi="Times New Roman"/>
                <w:sz w:val="20"/>
                <w:szCs w:val="20"/>
              </w:rPr>
              <w:t>0.000</w:t>
            </w:r>
          </w:p>
        </w:tc>
        <w:tc>
          <w:tcPr>
            <w:tcW w:w="1162" w:type="dxa"/>
            <w:shd w:val="clear" w:color="auto" w:fill="auto"/>
            <w:vAlign w:val="center"/>
          </w:tcPr>
          <w:p w:rsidR="00113C7B" w:rsidRPr="00113C7B" w:rsidRDefault="00113C7B" w:rsidP="00113C7B">
            <w:pPr>
              <w:spacing w:after="0" w:line="240" w:lineRule="auto"/>
              <w:jc w:val="center"/>
              <w:rPr>
                <w:rFonts w:ascii="Times New Roman" w:hAnsi="Times New Roman"/>
                <w:sz w:val="20"/>
                <w:szCs w:val="20"/>
              </w:rPr>
            </w:pPr>
            <w:r w:rsidRPr="00113C7B">
              <w:rPr>
                <w:rFonts w:ascii="Times New Roman" w:hAnsi="Times New Roman"/>
                <w:sz w:val="20"/>
                <w:szCs w:val="20"/>
              </w:rPr>
              <w:t>0.000</w:t>
            </w:r>
          </w:p>
        </w:tc>
        <w:tc>
          <w:tcPr>
            <w:tcW w:w="1162" w:type="dxa"/>
            <w:shd w:val="clear" w:color="auto" w:fill="auto"/>
            <w:vAlign w:val="center"/>
          </w:tcPr>
          <w:p w:rsidR="00113C7B" w:rsidRPr="00113C7B" w:rsidRDefault="00113C7B" w:rsidP="00113C7B">
            <w:pPr>
              <w:spacing w:after="0" w:line="240" w:lineRule="auto"/>
              <w:jc w:val="center"/>
              <w:rPr>
                <w:rFonts w:ascii="Times New Roman" w:hAnsi="Times New Roman"/>
                <w:sz w:val="20"/>
                <w:szCs w:val="20"/>
              </w:rPr>
            </w:pPr>
            <w:r w:rsidRPr="00113C7B">
              <w:rPr>
                <w:rFonts w:ascii="Times New Roman" w:hAnsi="Times New Roman"/>
                <w:sz w:val="20"/>
                <w:szCs w:val="20"/>
              </w:rPr>
              <w:t>0.000</w:t>
            </w:r>
          </w:p>
        </w:tc>
        <w:tc>
          <w:tcPr>
            <w:tcW w:w="1162" w:type="dxa"/>
            <w:shd w:val="clear" w:color="auto" w:fill="auto"/>
            <w:vAlign w:val="center"/>
          </w:tcPr>
          <w:p w:rsidR="00113C7B" w:rsidRPr="00113C7B" w:rsidRDefault="00113C7B" w:rsidP="00113C7B">
            <w:pPr>
              <w:spacing w:after="0" w:line="240" w:lineRule="auto"/>
              <w:jc w:val="center"/>
              <w:rPr>
                <w:rFonts w:ascii="Times New Roman" w:hAnsi="Times New Roman"/>
                <w:sz w:val="20"/>
                <w:szCs w:val="20"/>
              </w:rPr>
            </w:pPr>
            <w:r w:rsidRPr="00113C7B">
              <w:rPr>
                <w:rFonts w:ascii="Times New Roman" w:hAnsi="Times New Roman"/>
                <w:sz w:val="20"/>
                <w:szCs w:val="20"/>
              </w:rPr>
              <w:t>0.000</w:t>
            </w:r>
          </w:p>
        </w:tc>
      </w:tr>
      <w:tr w:rsidR="00113C7B" w:rsidRPr="00113C7B" w:rsidTr="00FF54E8">
        <w:trPr>
          <w:trHeight w:val="346"/>
        </w:trPr>
        <w:tc>
          <w:tcPr>
            <w:tcW w:w="3090" w:type="dxa"/>
            <w:shd w:val="clear" w:color="auto" w:fill="auto"/>
            <w:vAlign w:val="center"/>
          </w:tcPr>
          <w:p w:rsidR="00113C7B" w:rsidRPr="00113C7B" w:rsidRDefault="00113C7B" w:rsidP="00113C7B">
            <w:pPr>
              <w:spacing w:after="0" w:line="240" w:lineRule="auto"/>
              <w:rPr>
                <w:rFonts w:ascii="Times New Roman" w:hAnsi="Times New Roman"/>
                <w:b/>
                <w:sz w:val="20"/>
                <w:szCs w:val="20"/>
              </w:rPr>
            </w:pPr>
            <w:r w:rsidRPr="00113C7B">
              <w:rPr>
                <w:rFonts w:ascii="Times New Roman" w:hAnsi="Times New Roman"/>
                <w:b/>
                <w:sz w:val="20"/>
                <w:szCs w:val="20"/>
              </w:rPr>
              <w:t>- транспортні засоби</w:t>
            </w:r>
          </w:p>
        </w:tc>
        <w:tc>
          <w:tcPr>
            <w:tcW w:w="1162" w:type="dxa"/>
            <w:shd w:val="clear" w:color="auto" w:fill="auto"/>
            <w:vAlign w:val="center"/>
          </w:tcPr>
          <w:p w:rsidR="00113C7B" w:rsidRPr="00113C7B" w:rsidRDefault="00113C7B" w:rsidP="00113C7B">
            <w:pPr>
              <w:spacing w:after="0" w:line="240" w:lineRule="auto"/>
              <w:jc w:val="center"/>
              <w:rPr>
                <w:rFonts w:ascii="Times New Roman" w:hAnsi="Times New Roman"/>
                <w:sz w:val="20"/>
                <w:szCs w:val="20"/>
                <w:lang w:val="en-US"/>
              </w:rPr>
            </w:pPr>
            <w:r w:rsidRPr="00113C7B">
              <w:rPr>
                <w:rFonts w:ascii="Times New Roman" w:hAnsi="Times New Roman"/>
                <w:sz w:val="20"/>
                <w:szCs w:val="20"/>
              </w:rPr>
              <w:t>0.000</w:t>
            </w:r>
          </w:p>
        </w:tc>
        <w:tc>
          <w:tcPr>
            <w:tcW w:w="1162" w:type="dxa"/>
            <w:shd w:val="clear" w:color="auto" w:fill="auto"/>
            <w:vAlign w:val="center"/>
          </w:tcPr>
          <w:p w:rsidR="00113C7B" w:rsidRPr="00113C7B" w:rsidRDefault="00113C7B" w:rsidP="00113C7B">
            <w:pPr>
              <w:spacing w:after="0" w:line="240" w:lineRule="auto"/>
              <w:jc w:val="center"/>
              <w:rPr>
                <w:rFonts w:ascii="Times New Roman" w:hAnsi="Times New Roman"/>
                <w:sz w:val="20"/>
                <w:szCs w:val="20"/>
              </w:rPr>
            </w:pPr>
            <w:r w:rsidRPr="00113C7B">
              <w:rPr>
                <w:rFonts w:ascii="Times New Roman" w:hAnsi="Times New Roman"/>
                <w:sz w:val="20"/>
                <w:szCs w:val="20"/>
              </w:rPr>
              <w:t>0.000</w:t>
            </w:r>
          </w:p>
        </w:tc>
        <w:tc>
          <w:tcPr>
            <w:tcW w:w="1161" w:type="dxa"/>
            <w:shd w:val="clear" w:color="auto" w:fill="auto"/>
            <w:vAlign w:val="center"/>
          </w:tcPr>
          <w:p w:rsidR="00113C7B" w:rsidRPr="00113C7B" w:rsidRDefault="00113C7B" w:rsidP="00113C7B">
            <w:pPr>
              <w:spacing w:after="0" w:line="240" w:lineRule="auto"/>
              <w:jc w:val="center"/>
              <w:rPr>
                <w:rFonts w:ascii="Times New Roman" w:hAnsi="Times New Roman"/>
                <w:sz w:val="20"/>
                <w:szCs w:val="20"/>
              </w:rPr>
            </w:pPr>
            <w:r w:rsidRPr="00113C7B">
              <w:rPr>
                <w:rFonts w:ascii="Times New Roman" w:hAnsi="Times New Roman"/>
                <w:sz w:val="20"/>
                <w:szCs w:val="20"/>
              </w:rPr>
              <w:t>0.000</w:t>
            </w:r>
          </w:p>
        </w:tc>
        <w:tc>
          <w:tcPr>
            <w:tcW w:w="1162" w:type="dxa"/>
            <w:shd w:val="clear" w:color="auto" w:fill="auto"/>
            <w:vAlign w:val="center"/>
          </w:tcPr>
          <w:p w:rsidR="00113C7B" w:rsidRPr="00113C7B" w:rsidRDefault="00113C7B" w:rsidP="00113C7B">
            <w:pPr>
              <w:spacing w:after="0" w:line="240" w:lineRule="auto"/>
              <w:jc w:val="center"/>
              <w:rPr>
                <w:rFonts w:ascii="Times New Roman" w:hAnsi="Times New Roman"/>
                <w:sz w:val="20"/>
                <w:szCs w:val="20"/>
              </w:rPr>
            </w:pPr>
            <w:r w:rsidRPr="00113C7B">
              <w:rPr>
                <w:rFonts w:ascii="Times New Roman" w:hAnsi="Times New Roman"/>
                <w:sz w:val="20"/>
                <w:szCs w:val="20"/>
              </w:rPr>
              <w:t>0.000</w:t>
            </w:r>
          </w:p>
        </w:tc>
        <w:tc>
          <w:tcPr>
            <w:tcW w:w="1162" w:type="dxa"/>
            <w:shd w:val="clear" w:color="auto" w:fill="auto"/>
            <w:vAlign w:val="center"/>
          </w:tcPr>
          <w:p w:rsidR="00113C7B" w:rsidRPr="00113C7B" w:rsidRDefault="00113C7B" w:rsidP="00113C7B">
            <w:pPr>
              <w:spacing w:after="0" w:line="240" w:lineRule="auto"/>
              <w:jc w:val="center"/>
              <w:rPr>
                <w:rFonts w:ascii="Times New Roman" w:hAnsi="Times New Roman"/>
                <w:sz w:val="20"/>
                <w:szCs w:val="20"/>
              </w:rPr>
            </w:pPr>
            <w:r w:rsidRPr="00113C7B">
              <w:rPr>
                <w:rFonts w:ascii="Times New Roman" w:hAnsi="Times New Roman"/>
                <w:sz w:val="20"/>
                <w:szCs w:val="20"/>
              </w:rPr>
              <w:t>0.000</w:t>
            </w:r>
          </w:p>
        </w:tc>
        <w:tc>
          <w:tcPr>
            <w:tcW w:w="1162" w:type="dxa"/>
            <w:shd w:val="clear" w:color="auto" w:fill="auto"/>
            <w:vAlign w:val="center"/>
          </w:tcPr>
          <w:p w:rsidR="00113C7B" w:rsidRPr="00113C7B" w:rsidRDefault="00113C7B" w:rsidP="00113C7B">
            <w:pPr>
              <w:spacing w:after="0" w:line="240" w:lineRule="auto"/>
              <w:jc w:val="center"/>
              <w:rPr>
                <w:rFonts w:ascii="Times New Roman" w:hAnsi="Times New Roman"/>
                <w:sz w:val="20"/>
                <w:szCs w:val="20"/>
              </w:rPr>
            </w:pPr>
            <w:r w:rsidRPr="00113C7B">
              <w:rPr>
                <w:rFonts w:ascii="Times New Roman" w:hAnsi="Times New Roman"/>
                <w:sz w:val="20"/>
                <w:szCs w:val="20"/>
              </w:rPr>
              <w:t>0.000</w:t>
            </w:r>
          </w:p>
        </w:tc>
      </w:tr>
      <w:tr w:rsidR="00113C7B" w:rsidRPr="00113C7B" w:rsidTr="00FF54E8">
        <w:trPr>
          <w:trHeight w:val="346"/>
        </w:trPr>
        <w:tc>
          <w:tcPr>
            <w:tcW w:w="3090" w:type="dxa"/>
            <w:shd w:val="clear" w:color="auto" w:fill="auto"/>
            <w:vAlign w:val="center"/>
          </w:tcPr>
          <w:p w:rsidR="00113C7B" w:rsidRPr="00113C7B" w:rsidRDefault="00113C7B" w:rsidP="00113C7B">
            <w:pPr>
              <w:spacing w:after="0" w:line="240" w:lineRule="auto"/>
              <w:rPr>
                <w:rFonts w:ascii="Times New Roman" w:hAnsi="Times New Roman"/>
                <w:b/>
                <w:sz w:val="20"/>
                <w:szCs w:val="20"/>
              </w:rPr>
            </w:pPr>
            <w:r w:rsidRPr="00113C7B">
              <w:rPr>
                <w:rFonts w:ascii="Times New Roman" w:hAnsi="Times New Roman"/>
                <w:b/>
                <w:sz w:val="20"/>
                <w:szCs w:val="20"/>
              </w:rPr>
              <w:t>- земельні ділянки</w:t>
            </w:r>
          </w:p>
        </w:tc>
        <w:tc>
          <w:tcPr>
            <w:tcW w:w="1162" w:type="dxa"/>
            <w:shd w:val="clear" w:color="auto" w:fill="auto"/>
            <w:vAlign w:val="center"/>
          </w:tcPr>
          <w:p w:rsidR="00113C7B" w:rsidRPr="00113C7B" w:rsidRDefault="00113C7B" w:rsidP="00113C7B">
            <w:pPr>
              <w:spacing w:after="0" w:line="240" w:lineRule="auto"/>
              <w:jc w:val="center"/>
              <w:rPr>
                <w:rFonts w:ascii="Times New Roman" w:hAnsi="Times New Roman"/>
                <w:sz w:val="20"/>
                <w:szCs w:val="20"/>
                <w:lang w:val="en-US"/>
              </w:rPr>
            </w:pPr>
            <w:r w:rsidRPr="00113C7B">
              <w:rPr>
                <w:rFonts w:ascii="Times New Roman" w:hAnsi="Times New Roman"/>
                <w:sz w:val="20"/>
                <w:szCs w:val="20"/>
                <w:lang w:val="en-US"/>
              </w:rPr>
              <w:t>0.000</w:t>
            </w:r>
          </w:p>
        </w:tc>
        <w:tc>
          <w:tcPr>
            <w:tcW w:w="1162" w:type="dxa"/>
            <w:shd w:val="clear" w:color="auto" w:fill="auto"/>
            <w:vAlign w:val="center"/>
          </w:tcPr>
          <w:p w:rsidR="00113C7B" w:rsidRPr="00113C7B" w:rsidRDefault="00113C7B" w:rsidP="00113C7B">
            <w:pPr>
              <w:spacing w:after="0" w:line="240" w:lineRule="auto"/>
              <w:jc w:val="center"/>
              <w:rPr>
                <w:rFonts w:ascii="Times New Roman" w:hAnsi="Times New Roman"/>
                <w:sz w:val="20"/>
                <w:szCs w:val="20"/>
              </w:rPr>
            </w:pPr>
            <w:r w:rsidRPr="00113C7B">
              <w:rPr>
                <w:rFonts w:ascii="Times New Roman" w:hAnsi="Times New Roman"/>
                <w:sz w:val="20"/>
                <w:szCs w:val="20"/>
                <w:lang w:val="en-US"/>
              </w:rPr>
              <w:t>0.000</w:t>
            </w:r>
          </w:p>
        </w:tc>
        <w:tc>
          <w:tcPr>
            <w:tcW w:w="1161" w:type="dxa"/>
            <w:shd w:val="clear" w:color="auto" w:fill="auto"/>
            <w:vAlign w:val="center"/>
          </w:tcPr>
          <w:p w:rsidR="00113C7B" w:rsidRPr="00113C7B" w:rsidRDefault="00113C7B" w:rsidP="00113C7B">
            <w:pPr>
              <w:spacing w:after="0" w:line="240" w:lineRule="auto"/>
              <w:jc w:val="center"/>
              <w:rPr>
                <w:rFonts w:ascii="Times New Roman" w:hAnsi="Times New Roman"/>
                <w:sz w:val="20"/>
                <w:szCs w:val="20"/>
              </w:rPr>
            </w:pPr>
            <w:r w:rsidRPr="00113C7B">
              <w:rPr>
                <w:rFonts w:ascii="Times New Roman" w:hAnsi="Times New Roman"/>
                <w:sz w:val="20"/>
                <w:szCs w:val="20"/>
                <w:lang w:val="en-US"/>
              </w:rPr>
              <w:t>0.000</w:t>
            </w:r>
          </w:p>
        </w:tc>
        <w:tc>
          <w:tcPr>
            <w:tcW w:w="1162" w:type="dxa"/>
            <w:shd w:val="clear" w:color="auto" w:fill="auto"/>
            <w:vAlign w:val="center"/>
          </w:tcPr>
          <w:p w:rsidR="00113C7B" w:rsidRPr="00113C7B" w:rsidRDefault="00113C7B" w:rsidP="00113C7B">
            <w:pPr>
              <w:spacing w:after="0" w:line="240" w:lineRule="auto"/>
              <w:jc w:val="center"/>
              <w:rPr>
                <w:rFonts w:ascii="Times New Roman" w:hAnsi="Times New Roman"/>
                <w:sz w:val="20"/>
                <w:szCs w:val="20"/>
              </w:rPr>
            </w:pPr>
            <w:r w:rsidRPr="00113C7B">
              <w:rPr>
                <w:rFonts w:ascii="Times New Roman" w:hAnsi="Times New Roman"/>
                <w:sz w:val="20"/>
                <w:szCs w:val="20"/>
                <w:lang w:val="en-US"/>
              </w:rPr>
              <w:t>0.000</w:t>
            </w:r>
          </w:p>
        </w:tc>
        <w:tc>
          <w:tcPr>
            <w:tcW w:w="1162" w:type="dxa"/>
            <w:shd w:val="clear" w:color="auto" w:fill="auto"/>
            <w:vAlign w:val="center"/>
          </w:tcPr>
          <w:p w:rsidR="00113C7B" w:rsidRPr="00113C7B" w:rsidRDefault="00113C7B" w:rsidP="00113C7B">
            <w:pPr>
              <w:spacing w:after="0" w:line="240" w:lineRule="auto"/>
              <w:jc w:val="center"/>
              <w:rPr>
                <w:rFonts w:ascii="Times New Roman" w:hAnsi="Times New Roman"/>
                <w:sz w:val="20"/>
                <w:szCs w:val="20"/>
              </w:rPr>
            </w:pPr>
            <w:r w:rsidRPr="00113C7B">
              <w:rPr>
                <w:rFonts w:ascii="Times New Roman" w:hAnsi="Times New Roman"/>
                <w:sz w:val="20"/>
                <w:szCs w:val="20"/>
                <w:lang w:val="en-US"/>
              </w:rPr>
              <w:t>0.000</w:t>
            </w:r>
          </w:p>
        </w:tc>
        <w:tc>
          <w:tcPr>
            <w:tcW w:w="1162" w:type="dxa"/>
            <w:shd w:val="clear" w:color="auto" w:fill="auto"/>
            <w:vAlign w:val="center"/>
          </w:tcPr>
          <w:p w:rsidR="00113C7B" w:rsidRPr="00113C7B" w:rsidRDefault="00113C7B" w:rsidP="00113C7B">
            <w:pPr>
              <w:spacing w:after="0" w:line="240" w:lineRule="auto"/>
              <w:jc w:val="center"/>
              <w:rPr>
                <w:rFonts w:ascii="Times New Roman" w:hAnsi="Times New Roman"/>
                <w:sz w:val="20"/>
                <w:szCs w:val="20"/>
              </w:rPr>
            </w:pPr>
            <w:r w:rsidRPr="00113C7B">
              <w:rPr>
                <w:rFonts w:ascii="Times New Roman" w:hAnsi="Times New Roman"/>
                <w:sz w:val="20"/>
                <w:szCs w:val="20"/>
                <w:lang w:val="en-US"/>
              </w:rPr>
              <w:t>0.000</w:t>
            </w:r>
          </w:p>
        </w:tc>
      </w:tr>
      <w:tr w:rsidR="00113C7B" w:rsidRPr="00113C7B" w:rsidTr="00FF54E8">
        <w:trPr>
          <w:trHeight w:val="346"/>
        </w:trPr>
        <w:tc>
          <w:tcPr>
            <w:tcW w:w="3090" w:type="dxa"/>
            <w:shd w:val="clear" w:color="auto" w:fill="auto"/>
            <w:vAlign w:val="center"/>
          </w:tcPr>
          <w:p w:rsidR="00113C7B" w:rsidRPr="00113C7B" w:rsidRDefault="00113C7B" w:rsidP="00113C7B">
            <w:pPr>
              <w:spacing w:after="0" w:line="240" w:lineRule="auto"/>
              <w:rPr>
                <w:rFonts w:ascii="Times New Roman" w:hAnsi="Times New Roman"/>
                <w:b/>
                <w:sz w:val="20"/>
                <w:szCs w:val="20"/>
              </w:rPr>
            </w:pPr>
            <w:r w:rsidRPr="00113C7B">
              <w:rPr>
                <w:rFonts w:ascii="Times New Roman" w:hAnsi="Times New Roman"/>
                <w:b/>
                <w:sz w:val="20"/>
                <w:szCs w:val="20"/>
              </w:rPr>
              <w:t xml:space="preserve">- </w:t>
            </w:r>
            <w:r w:rsidRPr="00113C7B">
              <w:rPr>
                <w:rFonts w:ascii="Times New Roman" w:hAnsi="Times New Roman"/>
                <w:b/>
                <w:sz w:val="20"/>
                <w:szCs w:val="20"/>
                <w:lang w:val="en-US"/>
              </w:rPr>
              <w:t>ін</w:t>
            </w:r>
            <w:r w:rsidRPr="00113C7B">
              <w:rPr>
                <w:rFonts w:ascii="Times New Roman" w:hAnsi="Times New Roman"/>
                <w:b/>
                <w:sz w:val="20"/>
                <w:szCs w:val="20"/>
                <w:lang w:val="ru-UA"/>
              </w:rPr>
              <w:t>в</w:t>
            </w:r>
            <w:r w:rsidRPr="00113C7B">
              <w:rPr>
                <w:rFonts w:ascii="Times New Roman" w:hAnsi="Times New Roman"/>
                <w:b/>
                <w:sz w:val="20"/>
                <w:szCs w:val="20"/>
                <w:lang w:val="en-US"/>
              </w:rPr>
              <w:t>естиційна нерухомість</w:t>
            </w:r>
          </w:p>
        </w:tc>
        <w:tc>
          <w:tcPr>
            <w:tcW w:w="1162" w:type="dxa"/>
            <w:shd w:val="clear" w:color="auto" w:fill="auto"/>
            <w:vAlign w:val="center"/>
          </w:tcPr>
          <w:p w:rsidR="00113C7B" w:rsidRPr="00113C7B" w:rsidRDefault="00113C7B" w:rsidP="00113C7B">
            <w:pPr>
              <w:spacing w:after="0" w:line="240" w:lineRule="auto"/>
              <w:jc w:val="center"/>
              <w:rPr>
                <w:rFonts w:ascii="Times New Roman" w:hAnsi="Times New Roman"/>
                <w:sz w:val="20"/>
                <w:szCs w:val="20"/>
                <w:lang w:val="en-US"/>
              </w:rPr>
            </w:pPr>
            <w:r w:rsidRPr="00113C7B">
              <w:rPr>
                <w:rFonts w:ascii="Times New Roman" w:hAnsi="Times New Roman"/>
                <w:sz w:val="20"/>
                <w:szCs w:val="20"/>
                <w:lang w:val="en-US"/>
              </w:rPr>
              <w:t>0.000</w:t>
            </w:r>
          </w:p>
        </w:tc>
        <w:tc>
          <w:tcPr>
            <w:tcW w:w="1162" w:type="dxa"/>
            <w:shd w:val="clear" w:color="auto" w:fill="auto"/>
            <w:vAlign w:val="center"/>
          </w:tcPr>
          <w:p w:rsidR="00113C7B" w:rsidRPr="00113C7B" w:rsidRDefault="00113C7B" w:rsidP="00113C7B">
            <w:pPr>
              <w:spacing w:after="0" w:line="240" w:lineRule="auto"/>
              <w:jc w:val="center"/>
              <w:rPr>
                <w:rFonts w:ascii="Times New Roman" w:hAnsi="Times New Roman"/>
                <w:sz w:val="20"/>
                <w:szCs w:val="20"/>
                <w:lang w:val="en-US"/>
              </w:rPr>
            </w:pPr>
            <w:r w:rsidRPr="00113C7B">
              <w:rPr>
                <w:rFonts w:ascii="Times New Roman" w:hAnsi="Times New Roman"/>
                <w:sz w:val="20"/>
                <w:szCs w:val="20"/>
                <w:lang w:val="en-US"/>
              </w:rPr>
              <w:t>0.000</w:t>
            </w:r>
          </w:p>
        </w:tc>
        <w:tc>
          <w:tcPr>
            <w:tcW w:w="1161" w:type="dxa"/>
            <w:shd w:val="clear" w:color="auto" w:fill="auto"/>
            <w:vAlign w:val="center"/>
          </w:tcPr>
          <w:p w:rsidR="00113C7B" w:rsidRPr="00113C7B" w:rsidRDefault="00113C7B" w:rsidP="00113C7B">
            <w:pPr>
              <w:spacing w:after="0" w:line="240" w:lineRule="auto"/>
              <w:jc w:val="center"/>
              <w:rPr>
                <w:rFonts w:ascii="Times New Roman" w:hAnsi="Times New Roman"/>
                <w:sz w:val="20"/>
                <w:szCs w:val="20"/>
                <w:lang w:val="en-US"/>
              </w:rPr>
            </w:pPr>
            <w:r w:rsidRPr="00113C7B">
              <w:rPr>
                <w:rFonts w:ascii="Times New Roman" w:hAnsi="Times New Roman"/>
                <w:sz w:val="20"/>
                <w:szCs w:val="20"/>
                <w:lang w:val="en-US"/>
              </w:rPr>
              <w:t>0.000</w:t>
            </w:r>
          </w:p>
        </w:tc>
        <w:tc>
          <w:tcPr>
            <w:tcW w:w="1162" w:type="dxa"/>
            <w:shd w:val="clear" w:color="auto" w:fill="auto"/>
            <w:vAlign w:val="center"/>
          </w:tcPr>
          <w:p w:rsidR="00113C7B" w:rsidRPr="00113C7B" w:rsidRDefault="00113C7B" w:rsidP="00113C7B">
            <w:pPr>
              <w:spacing w:after="0" w:line="240" w:lineRule="auto"/>
              <w:jc w:val="center"/>
              <w:rPr>
                <w:rFonts w:ascii="Times New Roman" w:hAnsi="Times New Roman"/>
                <w:sz w:val="20"/>
                <w:szCs w:val="20"/>
                <w:lang w:val="en-US"/>
              </w:rPr>
            </w:pPr>
            <w:r w:rsidRPr="00113C7B">
              <w:rPr>
                <w:rFonts w:ascii="Times New Roman" w:hAnsi="Times New Roman"/>
                <w:sz w:val="20"/>
                <w:szCs w:val="20"/>
                <w:lang w:val="en-US"/>
              </w:rPr>
              <w:t>0.000</w:t>
            </w:r>
          </w:p>
        </w:tc>
        <w:tc>
          <w:tcPr>
            <w:tcW w:w="1162" w:type="dxa"/>
            <w:shd w:val="clear" w:color="auto" w:fill="auto"/>
            <w:vAlign w:val="center"/>
          </w:tcPr>
          <w:p w:rsidR="00113C7B" w:rsidRPr="00113C7B" w:rsidRDefault="00113C7B" w:rsidP="00113C7B">
            <w:pPr>
              <w:spacing w:after="0" w:line="240" w:lineRule="auto"/>
              <w:jc w:val="center"/>
              <w:rPr>
                <w:rFonts w:ascii="Times New Roman" w:hAnsi="Times New Roman"/>
                <w:sz w:val="20"/>
                <w:szCs w:val="20"/>
                <w:lang w:val="en-US"/>
              </w:rPr>
            </w:pPr>
            <w:r w:rsidRPr="00113C7B">
              <w:rPr>
                <w:rFonts w:ascii="Times New Roman" w:hAnsi="Times New Roman"/>
                <w:sz w:val="20"/>
                <w:szCs w:val="20"/>
                <w:lang w:val="en-US"/>
              </w:rPr>
              <w:t>0.000</w:t>
            </w:r>
          </w:p>
        </w:tc>
        <w:tc>
          <w:tcPr>
            <w:tcW w:w="1162" w:type="dxa"/>
            <w:shd w:val="clear" w:color="auto" w:fill="auto"/>
            <w:vAlign w:val="center"/>
          </w:tcPr>
          <w:p w:rsidR="00113C7B" w:rsidRPr="00113C7B" w:rsidRDefault="00113C7B" w:rsidP="00113C7B">
            <w:pPr>
              <w:spacing w:after="0" w:line="240" w:lineRule="auto"/>
              <w:jc w:val="center"/>
              <w:rPr>
                <w:rFonts w:ascii="Times New Roman" w:hAnsi="Times New Roman"/>
                <w:sz w:val="20"/>
                <w:szCs w:val="20"/>
                <w:lang w:val="en-US"/>
              </w:rPr>
            </w:pPr>
            <w:r w:rsidRPr="00113C7B">
              <w:rPr>
                <w:rFonts w:ascii="Times New Roman" w:hAnsi="Times New Roman"/>
                <w:sz w:val="20"/>
                <w:szCs w:val="20"/>
                <w:lang w:val="en-US"/>
              </w:rPr>
              <w:t>0.000</w:t>
            </w:r>
          </w:p>
        </w:tc>
      </w:tr>
      <w:tr w:rsidR="00113C7B" w:rsidRPr="00113C7B" w:rsidTr="00FF54E8">
        <w:trPr>
          <w:trHeight w:val="346"/>
        </w:trPr>
        <w:tc>
          <w:tcPr>
            <w:tcW w:w="3090" w:type="dxa"/>
            <w:shd w:val="clear" w:color="auto" w:fill="auto"/>
            <w:vAlign w:val="center"/>
          </w:tcPr>
          <w:p w:rsidR="00113C7B" w:rsidRPr="00113C7B" w:rsidRDefault="00113C7B" w:rsidP="00113C7B">
            <w:pPr>
              <w:spacing w:after="0" w:line="240" w:lineRule="auto"/>
              <w:rPr>
                <w:rFonts w:ascii="Times New Roman" w:hAnsi="Times New Roman"/>
                <w:b/>
                <w:sz w:val="20"/>
                <w:szCs w:val="20"/>
              </w:rPr>
            </w:pPr>
            <w:r w:rsidRPr="00113C7B">
              <w:rPr>
                <w:rFonts w:ascii="Times New Roman" w:hAnsi="Times New Roman"/>
                <w:b/>
                <w:sz w:val="20"/>
                <w:szCs w:val="20"/>
              </w:rPr>
              <w:t>- інші</w:t>
            </w:r>
          </w:p>
        </w:tc>
        <w:tc>
          <w:tcPr>
            <w:tcW w:w="1162" w:type="dxa"/>
            <w:shd w:val="clear" w:color="auto" w:fill="auto"/>
            <w:vAlign w:val="center"/>
          </w:tcPr>
          <w:p w:rsidR="00113C7B" w:rsidRPr="00113C7B" w:rsidRDefault="00113C7B" w:rsidP="00113C7B">
            <w:pPr>
              <w:spacing w:after="0" w:line="240" w:lineRule="auto"/>
              <w:jc w:val="center"/>
              <w:rPr>
                <w:rFonts w:ascii="Times New Roman" w:hAnsi="Times New Roman"/>
                <w:sz w:val="20"/>
                <w:szCs w:val="20"/>
                <w:lang w:val="en-US"/>
              </w:rPr>
            </w:pPr>
            <w:r w:rsidRPr="00113C7B">
              <w:rPr>
                <w:rFonts w:ascii="Times New Roman" w:hAnsi="Times New Roman"/>
                <w:sz w:val="20"/>
                <w:szCs w:val="20"/>
              </w:rPr>
              <w:t>0.000</w:t>
            </w:r>
          </w:p>
        </w:tc>
        <w:tc>
          <w:tcPr>
            <w:tcW w:w="1162" w:type="dxa"/>
            <w:shd w:val="clear" w:color="auto" w:fill="auto"/>
            <w:vAlign w:val="center"/>
          </w:tcPr>
          <w:p w:rsidR="00113C7B" w:rsidRPr="00113C7B" w:rsidRDefault="00113C7B" w:rsidP="00113C7B">
            <w:pPr>
              <w:spacing w:after="0" w:line="240" w:lineRule="auto"/>
              <w:jc w:val="center"/>
              <w:rPr>
                <w:rFonts w:ascii="Times New Roman" w:hAnsi="Times New Roman"/>
                <w:sz w:val="20"/>
                <w:szCs w:val="20"/>
              </w:rPr>
            </w:pPr>
            <w:r w:rsidRPr="00113C7B">
              <w:rPr>
                <w:rFonts w:ascii="Times New Roman" w:hAnsi="Times New Roman"/>
                <w:sz w:val="20"/>
                <w:szCs w:val="20"/>
              </w:rPr>
              <w:t>0.000</w:t>
            </w:r>
          </w:p>
        </w:tc>
        <w:tc>
          <w:tcPr>
            <w:tcW w:w="1161" w:type="dxa"/>
            <w:shd w:val="clear" w:color="auto" w:fill="auto"/>
            <w:vAlign w:val="center"/>
          </w:tcPr>
          <w:p w:rsidR="00113C7B" w:rsidRPr="00113C7B" w:rsidRDefault="00113C7B" w:rsidP="00113C7B">
            <w:pPr>
              <w:spacing w:after="0" w:line="240" w:lineRule="auto"/>
              <w:jc w:val="center"/>
              <w:rPr>
                <w:rFonts w:ascii="Times New Roman" w:hAnsi="Times New Roman"/>
                <w:sz w:val="20"/>
                <w:szCs w:val="20"/>
              </w:rPr>
            </w:pPr>
            <w:r w:rsidRPr="00113C7B">
              <w:rPr>
                <w:rFonts w:ascii="Times New Roman" w:hAnsi="Times New Roman"/>
                <w:sz w:val="20"/>
                <w:szCs w:val="20"/>
              </w:rPr>
              <w:t>0.000</w:t>
            </w:r>
          </w:p>
        </w:tc>
        <w:tc>
          <w:tcPr>
            <w:tcW w:w="1162" w:type="dxa"/>
            <w:shd w:val="clear" w:color="auto" w:fill="auto"/>
            <w:vAlign w:val="center"/>
          </w:tcPr>
          <w:p w:rsidR="00113C7B" w:rsidRPr="00113C7B" w:rsidRDefault="00113C7B" w:rsidP="00113C7B">
            <w:pPr>
              <w:spacing w:after="0" w:line="240" w:lineRule="auto"/>
              <w:jc w:val="center"/>
              <w:rPr>
                <w:rFonts w:ascii="Times New Roman" w:hAnsi="Times New Roman"/>
                <w:sz w:val="20"/>
                <w:szCs w:val="20"/>
              </w:rPr>
            </w:pPr>
            <w:r w:rsidRPr="00113C7B">
              <w:rPr>
                <w:rFonts w:ascii="Times New Roman" w:hAnsi="Times New Roman"/>
                <w:sz w:val="20"/>
                <w:szCs w:val="20"/>
              </w:rPr>
              <w:t>0.000</w:t>
            </w:r>
          </w:p>
        </w:tc>
        <w:tc>
          <w:tcPr>
            <w:tcW w:w="1162" w:type="dxa"/>
            <w:shd w:val="clear" w:color="auto" w:fill="auto"/>
            <w:vAlign w:val="center"/>
          </w:tcPr>
          <w:p w:rsidR="00113C7B" w:rsidRPr="00113C7B" w:rsidRDefault="00113C7B" w:rsidP="00113C7B">
            <w:pPr>
              <w:spacing w:after="0" w:line="240" w:lineRule="auto"/>
              <w:jc w:val="center"/>
              <w:rPr>
                <w:rFonts w:ascii="Times New Roman" w:hAnsi="Times New Roman"/>
                <w:sz w:val="20"/>
                <w:szCs w:val="20"/>
              </w:rPr>
            </w:pPr>
            <w:r w:rsidRPr="00113C7B">
              <w:rPr>
                <w:rFonts w:ascii="Times New Roman" w:hAnsi="Times New Roman"/>
                <w:sz w:val="20"/>
                <w:szCs w:val="20"/>
              </w:rPr>
              <w:t>0.000</w:t>
            </w:r>
          </w:p>
        </w:tc>
        <w:tc>
          <w:tcPr>
            <w:tcW w:w="1162" w:type="dxa"/>
            <w:shd w:val="clear" w:color="auto" w:fill="auto"/>
            <w:vAlign w:val="center"/>
          </w:tcPr>
          <w:p w:rsidR="00113C7B" w:rsidRPr="00113C7B" w:rsidRDefault="00113C7B" w:rsidP="00113C7B">
            <w:pPr>
              <w:spacing w:after="0" w:line="240" w:lineRule="auto"/>
              <w:jc w:val="center"/>
              <w:rPr>
                <w:rFonts w:ascii="Times New Roman" w:hAnsi="Times New Roman"/>
                <w:sz w:val="20"/>
                <w:szCs w:val="20"/>
              </w:rPr>
            </w:pPr>
            <w:r w:rsidRPr="00113C7B">
              <w:rPr>
                <w:rFonts w:ascii="Times New Roman" w:hAnsi="Times New Roman"/>
                <w:sz w:val="20"/>
                <w:szCs w:val="20"/>
              </w:rPr>
              <w:t>0.000</w:t>
            </w:r>
          </w:p>
        </w:tc>
      </w:tr>
      <w:tr w:rsidR="00113C7B" w:rsidRPr="00113C7B" w:rsidTr="00FF54E8">
        <w:trPr>
          <w:trHeight w:val="346"/>
        </w:trPr>
        <w:tc>
          <w:tcPr>
            <w:tcW w:w="3090" w:type="dxa"/>
            <w:shd w:val="clear" w:color="auto" w:fill="auto"/>
            <w:vAlign w:val="center"/>
          </w:tcPr>
          <w:p w:rsidR="00113C7B" w:rsidRPr="00113C7B" w:rsidRDefault="00113C7B" w:rsidP="00113C7B">
            <w:pPr>
              <w:spacing w:after="0" w:line="240" w:lineRule="auto"/>
              <w:rPr>
                <w:rFonts w:ascii="Times New Roman" w:hAnsi="Times New Roman"/>
                <w:b/>
                <w:sz w:val="20"/>
                <w:szCs w:val="20"/>
              </w:rPr>
            </w:pPr>
            <w:r w:rsidRPr="00113C7B">
              <w:rPr>
                <w:rFonts w:ascii="Times New Roman" w:hAnsi="Times New Roman"/>
                <w:b/>
                <w:sz w:val="20"/>
                <w:szCs w:val="20"/>
              </w:rPr>
              <w:t>Усього</w:t>
            </w:r>
          </w:p>
        </w:tc>
        <w:tc>
          <w:tcPr>
            <w:tcW w:w="1162" w:type="dxa"/>
            <w:shd w:val="clear" w:color="auto" w:fill="auto"/>
            <w:vAlign w:val="center"/>
          </w:tcPr>
          <w:p w:rsidR="00113C7B" w:rsidRPr="00113C7B" w:rsidRDefault="00113C7B" w:rsidP="00113C7B">
            <w:pPr>
              <w:spacing w:after="0" w:line="240" w:lineRule="auto"/>
              <w:jc w:val="center"/>
              <w:rPr>
                <w:rFonts w:ascii="Times New Roman" w:hAnsi="Times New Roman"/>
                <w:sz w:val="20"/>
                <w:szCs w:val="20"/>
                <w:lang w:val="en-US"/>
              </w:rPr>
            </w:pPr>
            <w:r w:rsidRPr="00113C7B">
              <w:rPr>
                <w:rFonts w:ascii="Times New Roman" w:hAnsi="Times New Roman"/>
                <w:sz w:val="20"/>
                <w:szCs w:val="20"/>
              </w:rPr>
              <w:t>641908.100</w:t>
            </w:r>
          </w:p>
        </w:tc>
        <w:tc>
          <w:tcPr>
            <w:tcW w:w="1162" w:type="dxa"/>
            <w:shd w:val="clear" w:color="auto" w:fill="auto"/>
            <w:vAlign w:val="center"/>
          </w:tcPr>
          <w:p w:rsidR="00113C7B" w:rsidRPr="00113C7B" w:rsidRDefault="00113C7B" w:rsidP="00113C7B">
            <w:pPr>
              <w:spacing w:after="0" w:line="240" w:lineRule="auto"/>
              <w:jc w:val="center"/>
              <w:rPr>
                <w:rFonts w:ascii="Times New Roman" w:hAnsi="Times New Roman"/>
                <w:sz w:val="20"/>
                <w:szCs w:val="20"/>
              </w:rPr>
            </w:pPr>
            <w:r w:rsidRPr="00113C7B">
              <w:rPr>
                <w:rFonts w:ascii="Times New Roman" w:hAnsi="Times New Roman"/>
                <w:sz w:val="20"/>
                <w:szCs w:val="20"/>
              </w:rPr>
              <w:t>632560.300</w:t>
            </w:r>
          </w:p>
        </w:tc>
        <w:tc>
          <w:tcPr>
            <w:tcW w:w="1161" w:type="dxa"/>
            <w:shd w:val="clear" w:color="auto" w:fill="auto"/>
            <w:vAlign w:val="center"/>
          </w:tcPr>
          <w:p w:rsidR="00113C7B" w:rsidRPr="00113C7B" w:rsidRDefault="00113C7B" w:rsidP="00113C7B">
            <w:pPr>
              <w:spacing w:after="0" w:line="240" w:lineRule="auto"/>
              <w:jc w:val="center"/>
              <w:rPr>
                <w:rFonts w:ascii="Times New Roman" w:hAnsi="Times New Roman"/>
                <w:sz w:val="20"/>
                <w:szCs w:val="20"/>
              </w:rPr>
            </w:pPr>
            <w:r w:rsidRPr="00113C7B">
              <w:rPr>
                <w:rFonts w:ascii="Times New Roman" w:hAnsi="Times New Roman"/>
                <w:sz w:val="20"/>
                <w:szCs w:val="20"/>
              </w:rPr>
              <w:t>0.000</w:t>
            </w:r>
          </w:p>
        </w:tc>
        <w:tc>
          <w:tcPr>
            <w:tcW w:w="1162" w:type="dxa"/>
            <w:shd w:val="clear" w:color="auto" w:fill="auto"/>
            <w:vAlign w:val="center"/>
          </w:tcPr>
          <w:p w:rsidR="00113C7B" w:rsidRPr="00113C7B" w:rsidRDefault="00113C7B" w:rsidP="00113C7B">
            <w:pPr>
              <w:spacing w:after="0" w:line="240" w:lineRule="auto"/>
              <w:jc w:val="center"/>
              <w:rPr>
                <w:rFonts w:ascii="Times New Roman" w:hAnsi="Times New Roman"/>
                <w:sz w:val="20"/>
                <w:szCs w:val="20"/>
              </w:rPr>
            </w:pPr>
            <w:r w:rsidRPr="00113C7B">
              <w:rPr>
                <w:rFonts w:ascii="Times New Roman" w:hAnsi="Times New Roman"/>
                <w:sz w:val="20"/>
                <w:szCs w:val="20"/>
              </w:rPr>
              <w:t>0.000</w:t>
            </w:r>
          </w:p>
        </w:tc>
        <w:tc>
          <w:tcPr>
            <w:tcW w:w="1162" w:type="dxa"/>
            <w:shd w:val="clear" w:color="auto" w:fill="auto"/>
            <w:vAlign w:val="center"/>
          </w:tcPr>
          <w:p w:rsidR="00113C7B" w:rsidRPr="00113C7B" w:rsidRDefault="00113C7B" w:rsidP="00113C7B">
            <w:pPr>
              <w:spacing w:after="0" w:line="240" w:lineRule="auto"/>
              <w:jc w:val="center"/>
              <w:rPr>
                <w:rFonts w:ascii="Times New Roman" w:hAnsi="Times New Roman"/>
                <w:sz w:val="20"/>
                <w:szCs w:val="20"/>
              </w:rPr>
            </w:pPr>
            <w:r w:rsidRPr="00113C7B">
              <w:rPr>
                <w:rFonts w:ascii="Times New Roman" w:hAnsi="Times New Roman"/>
                <w:sz w:val="20"/>
                <w:szCs w:val="20"/>
              </w:rPr>
              <w:t>641908.100</w:t>
            </w:r>
          </w:p>
        </w:tc>
        <w:tc>
          <w:tcPr>
            <w:tcW w:w="1162" w:type="dxa"/>
            <w:shd w:val="clear" w:color="auto" w:fill="auto"/>
            <w:vAlign w:val="center"/>
          </w:tcPr>
          <w:p w:rsidR="00113C7B" w:rsidRPr="00113C7B" w:rsidRDefault="00113C7B" w:rsidP="00113C7B">
            <w:pPr>
              <w:spacing w:after="0" w:line="240" w:lineRule="auto"/>
              <w:jc w:val="center"/>
              <w:rPr>
                <w:rFonts w:ascii="Times New Roman" w:hAnsi="Times New Roman"/>
                <w:sz w:val="20"/>
                <w:szCs w:val="20"/>
              </w:rPr>
            </w:pPr>
            <w:r w:rsidRPr="00113C7B">
              <w:rPr>
                <w:rFonts w:ascii="Times New Roman" w:hAnsi="Times New Roman"/>
                <w:sz w:val="20"/>
                <w:szCs w:val="20"/>
              </w:rPr>
              <w:t>632560.300</w:t>
            </w:r>
          </w:p>
        </w:tc>
      </w:tr>
    </w:tbl>
    <w:p w:rsidR="00113C7B" w:rsidRPr="00113C7B" w:rsidRDefault="00113C7B" w:rsidP="00113C7B">
      <w:pPr>
        <w:spacing w:after="0" w:line="240" w:lineRule="auto"/>
        <w:rPr>
          <w:rFonts w:ascii="Times New Roman" w:hAnsi="Times New Roman"/>
          <w:sz w:val="20"/>
          <w:szCs w:val="20"/>
        </w:rPr>
      </w:pP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b/>
          <w:sz w:val="20"/>
          <w:szCs w:val="20"/>
        </w:rPr>
        <w:lastRenderedPageBreak/>
        <w:t xml:space="preserve">Пояснення : </w:t>
      </w:r>
      <w:r w:rsidRPr="00113C7B">
        <w:rPr>
          <w:rFonts w:ascii="Times New Roman" w:hAnsi="Times New Roman"/>
          <w:b/>
          <w:sz w:val="20"/>
          <w:szCs w:val="20"/>
          <w:lang w:val="en-US"/>
        </w:rPr>
        <w:t xml:space="preserve"> </w:t>
      </w:r>
      <w:r w:rsidRPr="00113C7B">
        <w:rPr>
          <w:rFonts w:ascii="Times New Roman" w:hAnsi="Times New Roman"/>
          <w:sz w:val="20"/>
          <w:szCs w:val="20"/>
          <w:lang w:val="ru-RU"/>
        </w:rPr>
        <w:t>Терміни використання ОЗ (за основними групами): будівлі та споруди - 60 років, машини та обладнання - 5 років, транспортні засоби - 5 років, земельні ділянки - мінімально допустимі строки корисного використання не встановлені; інші - 5 років. Умови користування основними засобами за всiма групами задовiльнi. Основнi засоби за усіма групами використовуються за призначенням за основним видом дiяльностi. Первісна вартість основних на початок звітного періоду - 1 278 260,8 тис. грн., на кінець - 1 278 254,8 тис. грн. Ступінь зносу основних засобів на початок звітного періоду 49,78%, на кінець звітного періоду 50,51%. Ступінь використання основних засобів 97%. Сума нарахованого зносу на початок звітного періоду - 636 352,7 тис. грн., на кінець звітного періоду - 645 694,5 тис.грн. Орендованих примiщень та майна товариства немає. Обмеження на використання майна емітента відсутні. Суттєвих змiн у вартостi основних засобiв протягом звiтного перiоду не було.</w:t>
      </w:r>
    </w:p>
    <w:tbl>
      <w:tblPr>
        <w:tblW w:w="9828" w:type="dxa"/>
        <w:tblLook w:val="01E0" w:firstRow="1" w:lastRow="1" w:firstColumn="1" w:lastColumn="1" w:noHBand="0" w:noVBand="0"/>
      </w:tblPr>
      <w:tblGrid>
        <w:gridCol w:w="1253"/>
        <w:gridCol w:w="3437"/>
        <w:gridCol w:w="2572"/>
        <w:gridCol w:w="2566"/>
      </w:tblGrid>
      <w:tr w:rsidR="00113C7B" w:rsidRPr="00113C7B" w:rsidTr="00FF54E8">
        <w:trPr>
          <w:trHeight w:val="244"/>
        </w:trPr>
        <w:tc>
          <w:tcPr>
            <w:tcW w:w="9828" w:type="dxa"/>
            <w:gridSpan w:val="4"/>
            <w:shd w:val="clear" w:color="auto" w:fill="auto"/>
          </w:tcPr>
          <w:p w:rsidR="00113C7B" w:rsidRPr="00113C7B" w:rsidRDefault="00113C7B" w:rsidP="00113C7B">
            <w:pPr>
              <w:spacing w:after="0" w:line="240" w:lineRule="auto"/>
              <w:jc w:val="center"/>
              <w:rPr>
                <w:rFonts w:ascii="Times New Roman" w:hAnsi="Times New Roman"/>
                <w:b/>
                <w:bCs/>
                <w:color w:val="000000"/>
                <w:sz w:val="24"/>
                <w:szCs w:val="24"/>
              </w:rPr>
            </w:pPr>
            <w:r w:rsidRPr="00113C7B">
              <w:rPr>
                <w:rFonts w:ascii="Times New Roman" w:hAnsi="Times New Roman"/>
                <w:b/>
                <w:bCs/>
                <w:color w:val="000000"/>
                <w:sz w:val="24"/>
                <w:szCs w:val="24"/>
              </w:rPr>
              <w:t>Інформація щодо вартості чистих активів емітента</w:t>
            </w:r>
          </w:p>
          <w:p w:rsidR="00113C7B" w:rsidRPr="00113C7B" w:rsidRDefault="00113C7B" w:rsidP="00113C7B">
            <w:pPr>
              <w:spacing w:after="0" w:line="240" w:lineRule="auto"/>
              <w:rPr>
                <w:rFonts w:ascii="Times New Roman" w:hAnsi="Times New Roman"/>
                <w:sz w:val="24"/>
                <w:szCs w:val="24"/>
              </w:rPr>
            </w:pPr>
          </w:p>
        </w:tc>
      </w:tr>
      <w:tr w:rsidR="00113C7B" w:rsidRPr="00113C7B" w:rsidTr="00FF54E8">
        <w:trPr>
          <w:trHeight w:val="496"/>
        </w:trPr>
        <w:tc>
          <w:tcPr>
            <w:tcW w:w="4658" w:type="dxa"/>
            <w:gridSpan w:val="2"/>
            <w:tcBorders>
              <w:top w:val="single" w:sz="4" w:space="0" w:color="auto"/>
              <w:left w:val="single" w:sz="4" w:space="0" w:color="auto"/>
              <w:bottom w:val="single" w:sz="6" w:space="0" w:color="auto"/>
              <w:right w:val="single" w:sz="6" w:space="0" w:color="auto"/>
            </w:tcBorders>
            <w:shd w:val="clear" w:color="auto" w:fill="auto"/>
            <w:vAlign w:val="center"/>
          </w:tcPr>
          <w:p w:rsidR="00113C7B" w:rsidRPr="00113C7B" w:rsidRDefault="00113C7B" w:rsidP="00113C7B">
            <w:pPr>
              <w:spacing w:after="0" w:line="240" w:lineRule="auto"/>
              <w:rPr>
                <w:rFonts w:ascii="Times New Roman" w:hAnsi="Times New Roman"/>
                <w:b/>
                <w:sz w:val="20"/>
                <w:szCs w:val="20"/>
              </w:rPr>
            </w:pPr>
            <w:r w:rsidRPr="00113C7B">
              <w:rPr>
                <w:rFonts w:ascii="Times New Roman" w:hAnsi="Times New Roman"/>
                <w:b/>
                <w:sz w:val="20"/>
                <w:szCs w:val="20"/>
                <w:lang w:val="ru-RU"/>
              </w:rPr>
              <w:t>Найменування показника</w:t>
            </w:r>
            <w:r w:rsidRPr="00113C7B">
              <w:rPr>
                <w:rFonts w:ascii="Times New Roman" w:hAnsi="Times New Roman"/>
                <w:b/>
                <w:sz w:val="20"/>
                <w:szCs w:val="20"/>
                <w:lang w:val="en-US"/>
              </w:rPr>
              <w:t xml:space="preserve"> </w:t>
            </w:r>
          </w:p>
        </w:tc>
        <w:tc>
          <w:tcPr>
            <w:tcW w:w="2589" w:type="dxa"/>
            <w:tcBorders>
              <w:top w:val="single" w:sz="4" w:space="0" w:color="auto"/>
              <w:left w:val="single" w:sz="6" w:space="0" w:color="auto"/>
              <w:bottom w:val="single" w:sz="6" w:space="0" w:color="auto"/>
              <w:right w:val="single" w:sz="6" w:space="0" w:color="auto"/>
            </w:tcBorders>
            <w:shd w:val="clear" w:color="auto" w:fill="auto"/>
            <w:vAlign w:val="center"/>
          </w:tcPr>
          <w:p w:rsidR="00113C7B" w:rsidRPr="00113C7B" w:rsidRDefault="00113C7B" w:rsidP="00113C7B">
            <w:pPr>
              <w:spacing w:after="0" w:line="240" w:lineRule="auto"/>
              <w:jc w:val="center"/>
              <w:rPr>
                <w:rFonts w:ascii="Times New Roman" w:hAnsi="Times New Roman"/>
                <w:b/>
                <w:sz w:val="20"/>
                <w:szCs w:val="20"/>
                <w:lang w:val="ru-RU"/>
              </w:rPr>
            </w:pPr>
            <w:r w:rsidRPr="00113C7B">
              <w:rPr>
                <w:rFonts w:ascii="Times New Roman" w:hAnsi="Times New Roman"/>
                <w:b/>
                <w:sz w:val="20"/>
                <w:szCs w:val="20"/>
                <w:lang w:val="ru-RU"/>
              </w:rPr>
              <w:t>За звітний період</w:t>
            </w:r>
          </w:p>
        </w:tc>
        <w:tc>
          <w:tcPr>
            <w:tcW w:w="2581" w:type="dxa"/>
            <w:tcBorders>
              <w:top w:val="single" w:sz="4" w:space="0" w:color="auto"/>
              <w:left w:val="single" w:sz="6" w:space="0" w:color="auto"/>
              <w:bottom w:val="single" w:sz="6" w:space="0" w:color="auto"/>
              <w:right w:val="single" w:sz="4" w:space="0" w:color="auto"/>
            </w:tcBorders>
            <w:shd w:val="clear" w:color="auto" w:fill="auto"/>
            <w:vAlign w:val="center"/>
          </w:tcPr>
          <w:p w:rsidR="00113C7B" w:rsidRPr="00113C7B" w:rsidRDefault="00113C7B" w:rsidP="00113C7B">
            <w:pPr>
              <w:spacing w:after="0" w:line="240" w:lineRule="auto"/>
              <w:jc w:val="center"/>
              <w:rPr>
                <w:rFonts w:ascii="Times New Roman" w:hAnsi="Times New Roman"/>
                <w:b/>
                <w:sz w:val="20"/>
                <w:szCs w:val="20"/>
                <w:lang w:val="ru-RU"/>
              </w:rPr>
            </w:pPr>
            <w:r w:rsidRPr="00113C7B">
              <w:rPr>
                <w:rFonts w:ascii="Times New Roman" w:hAnsi="Times New Roman"/>
                <w:b/>
                <w:sz w:val="20"/>
                <w:szCs w:val="20"/>
                <w:lang w:val="ru-RU"/>
              </w:rPr>
              <w:t>За попередній період</w:t>
            </w:r>
          </w:p>
        </w:tc>
      </w:tr>
      <w:tr w:rsidR="00113C7B" w:rsidRPr="00113C7B" w:rsidTr="00FF54E8">
        <w:trPr>
          <w:trHeight w:val="399"/>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113C7B" w:rsidRPr="00113C7B" w:rsidRDefault="00113C7B" w:rsidP="00113C7B">
            <w:pPr>
              <w:spacing w:after="0" w:line="240" w:lineRule="auto"/>
              <w:rPr>
                <w:rFonts w:ascii="Times New Roman" w:hAnsi="Times New Roman"/>
                <w:b/>
                <w:sz w:val="20"/>
                <w:szCs w:val="20"/>
                <w:lang w:val="ru-RU"/>
              </w:rPr>
            </w:pPr>
            <w:r w:rsidRPr="00113C7B">
              <w:rPr>
                <w:rFonts w:ascii="Times New Roman" w:hAnsi="Times New Roman"/>
                <w:b/>
                <w:sz w:val="20"/>
                <w:szCs w:val="20"/>
                <w:lang w:val="ru-RU"/>
              </w:rPr>
              <w:t>Розрахункова вартість чистих активів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113C7B" w:rsidRPr="00113C7B" w:rsidRDefault="00113C7B" w:rsidP="00113C7B">
            <w:pPr>
              <w:spacing w:after="0" w:line="240" w:lineRule="auto"/>
              <w:jc w:val="center"/>
              <w:rPr>
                <w:rFonts w:ascii="Times New Roman" w:hAnsi="Times New Roman"/>
                <w:sz w:val="20"/>
                <w:szCs w:val="20"/>
                <w:lang w:val="ru-RU"/>
              </w:rPr>
            </w:pPr>
            <w:r w:rsidRPr="00113C7B">
              <w:rPr>
                <w:rFonts w:ascii="Times New Roman" w:hAnsi="Times New Roman"/>
                <w:sz w:val="20"/>
                <w:szCs w:val="20"/>
                <w:lang w:val="en-US"/>
              </w:rPr>
              <w:t>104509.8</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113C7B" w:rsidRPr="00113C7B" w:rsidRDefault="00113C7B" w:rsidP="00113C7B">
            <w:pPr>
              <w:spacing w:after="0" w:line="240" w:lineRule="auto"/>
              <w:jc w:val="center"/>
              <w:rPr>
                <w:rFonts w:ascii="Times New Roman" w:hAnsi="Times New Roman"/>
                <w:sz w:val="20"/>
                <w:szCs w:val="20"/>
                <w:lang w:val="ru-RU"/>
              </w:rPr>
            </w:pPr>
            <w:r w:rsidRPr="00113C7B">
              <w:rPr>
                <w:rFonts w:ascii="Times New Roman" w:hAnsi="Times New Roman"/>
                <w:sz w:val="20"/>
                <w:szCs w:val="20"/>
                <w:lang w:val="en-US"/>
              </w:rPr>
              <w:t>108896.7</w:t>
            </w:r>
          </w:p>
        </w:tc>
      </w:tr>
      <w:tr w:rsidR="00113C7B" w:rsidRPr="00113C7B" w:rsidTr="00FF54E8">
        <w:trPr>
          <w:trHeight w:val="418"/>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113C7B" w:rsidRPr="00113C7B" w:rsidRDefault="00113C7B" w:rsidP="00113C7B">
            <w:pPr>
              <w:spacing w:after="0" w:line="240" w:lineRule="auto"/>
              <w:rPr>
                <w:rFonts w:ascii="Times New Roman" w:hAnsi="Times New Roman"/>
                <w:b/>
                <w:sz w:val="20"/>
                <w:szCs w:val="20"/>
                <w:lang w:val="ru-RU"/>
              </w:rPr>
            </w:pPr>
            <w:r w:rsidRPr="00113C7B">
              <w:rPr>
                <w:rFonts w:ascii="Times New Roman" w:hAnsi="Times New Roman"/>
                <w:b/>
                <w:sz w:val="20"/>
                <w:szCs w:val="20"/>
                <w:lang w:val="ru-RU"/>
              </w:rPr>
              <w:t>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113C7B" w:rsidRPr="00113C7B" w:rsidRDefault="00113C7B" w:rsidP="00113C7B">
            <w:pPr>
              <w:spacing w:after="0" w:line="240" w:lineRule="auto"/>
              <w:jc w:val="center"/>
              <w:rPr>
                <w:rFonts w:ascii="Times New Roman" w:hAnsi="Times New Roman"/>
                <w:sz w:val="20"/>
                <w:szCs w:val="20"/>
                <w:lang w:val="ru-RU"/>
              </w:rPr>
            </w:pPr>
            <w:r w:rsidRPr="00113C7B">
              <w:rPr>
                <w:rFonts w:ascii="Times New Roman" w:hAnsi="Times New Roman"/>
                <w:sz w:val="20"/>
                <w:szCs w:val="20"/>
                <w:lang w:val="en-US"/>
              </w:rPr>
              <w:t>257.1</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113C7B" w:rsidRPr="00113C7B" w:rsidRDefault="00113C7B" w:rsidP="00113C7B">
            <w:pPr>
              <w:spacing w:after="0" w:line="240" w:lineRule="auto"/>
              <w:jc w:val="center"/>
              <w:rPr>
                <w:rFonts w:ascii="Times New Roman" w:hAnsi="Times New Roman"/>
                <w:sz w:val="20"/>
                <w:szCs w:val="20"/>
                <w:lang w:val="ru-RU"/>
              </w:rPr>
            </w:pPr>
            <w:r w:rsidRPr="00113C7B">
              <w:rPr>
                <w:rFonts w:ascii="Times New Roman" w:hAnsi="Times New Roman"/>
                <w:sz w:val="20"/>
                <w:szCs w:val="20"/>
                <w:lang w:val="en-US"/>
              </w:rPr>
              <w:t>257.1</w:t>
            </w:r>
          </w:p>
        </w:tc>
      </w:tr>
      <w:tr w:rsidR="00113C7B" w:rsidRPr="00113C7B" w:rsidTr="00FF54E8">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113C7B" w:rsidRPr="00113C7B" w:rsidRDefault="00113C7B" w:rsidP="00113C7B">
            <w:pPr>
              <w:spacing w:after="0" w:line="240" w:lineRule="auto"/>
              <w:rPr>
                <w:rFonts w:ascii="Times New Roman" w:hAnsi="Times New Roman"/>
                <w:b/>
                <w:sz w:val="20"/>
                <w:szCs w:val="20"/>
                <w:lang w:val="ru-RU"/>
              </w:rPr>
            </w:pPr>
            <w:r w:rsidRPr="00113C7B">
              <w:rPr>
                <w:rFonts w:ascii="Times New Roman" w:hAnsi="Times New Roman"/>
                <w:b/>
                <w:sz w:val="20"/>
                <w:szCs w:val="20"/>
                <w:lang w:val="ru-RU"/>
              </w:rPr>
              <w:t>Скоригований 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113C7B" w:rsidRPr="00113C7B" w:rsidRDefault="00113C7B" w:rsidP="00113C7B">
            <w:pPr>
              <w:spacing w:after="0" w:line="240" w:lineRule="auto"/>
              <w:jc w:val="center"/>
              <w:rPr>
                <w:rFonts w:ascii="Times New Roman" w:hAnsi="Times New Roman"/>
                <w:sz w:val="20"/>
                <w:szCs w:val="20"/>
                <w:lang w:val="ru-RU"/>
              </w:rPr>
            </w:pPr>
            <w:r w:rsidRPr="00113C7B">
              <w:rPr>
                <w:rFonts w:ascii="Times New Roman" w:hAnsi="Times New Roman"/>
                <w:sz w:val="20"/>
                <w:szCs w:val="20"/>
                <w:lang w:val="en-US"/>
              </w:rPr>
              <w:t>257.1</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113C7B" w:rsidRPr="00113C7B" w:rsidRDefault="00113C7B" w:rsidP="00113C7B">
            <w:pPr>
              <w:spacing w:after="0" w:line="240" w:lineRule="auto"/>
              <w:jc w:val="center"/>
              <w:rPr>
                <w:rFonts w:ascii="Times New Roman" w:hAnsi="Times New Roman"/>
                <w:sz w:val="20"/>
                <w:szCs w:val="20"/>
                <w:lang w:val="ru-RU"/>
              </w:rPr>
            </w:pPr>
            <w:r w:rsidRPr="00113C7B">
              <w:rPr>
                <w:rFonts w:ascii="Times New Roman" w:hAnsi="Times New Roman"/>
                <w:sz w:val="20"/>
                <w:szCs w:val="20"/>
                <w:lang w:val="en-US"/>
              </w:rPr>
              <w:t>257.1</w:t>
            </w:r>
          </w:p>
        </w:tc>
      </w:tr>
      <w:tr w:rsidR="00113C7B" w:rsidRPr="00113C7B" w:rsidTr="00FF54E8">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113C7B" w:rsidRPr="00113C7B" w:rsidRDefault="00113C7B" w:rsidP="00113C7B">
            <w:pPr>
              <w:spacing w:after="0" w:line="240" w:lineRule="auto"/>
              <w:rPr>
                <w:rFonts w:ascii="Times New Roman" w:hAnsi="Times New Roman"/>
                <w:b/>
                <w:sz w:val="20"/>
                <w:szCs w:val="20"/>
                <w:lang w:val="ru-RU"/>
              </w:rPr>
            </w:pPr>
            <w:r w:rsidRPr="00113C7B">
              <w:rPr>
                <w:rFonts w:ascii="Times New Roman" w:hAnsi="Times New Roman"/>
                <w:b/>
                <w:sz w:val="20"/>
                <w:szCs w:val="24"/>
              </w:rPr>
              <w:t>Співвідношення (у відсотках) вартості чистих активів особи за звітний період до розміру зареєстрованого статутного капіталу особи</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113C7B" w:rsidRPr="00113C7B" w:rsidRDefault="00113C7B" w:rsidP="00113C7B">
            <w:pPr>
              <w:spacing w:after="0" w:line="240" w:lineRule="auto"/>
              <w:jc w:val="center"/>
              <w:rPr>
                <w:rFonts w:ascii="Times New Roman" w:hAnsi="Times New Roman"/>
                <w:sz w:val="20"/>
                <w:szCs w:val="20"/>
                <w:lang w:val="ru-RU"/>
              </w:rPr>
            </w:pPr>
            <w:r w:rsidRPr="00113C7B">
              <w:rPr>
                <w:rFonts w:ascii="Times New Roman" w:hAnsi="Times New Roman"/>
                <w:sz w:val="20"/>
                <w:szCs w:val="20"/>
                <w:lang w:val="en-US"/>
              </w:rPr>
              <w:t>40649.475</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113C7B" w:rsidRPr="00113C7B" w:rsidRDefault="00113C7B" w:rsidP="00113C7B">
            <w:pPr>
              <w:spacing w:after="0" w:line="240" w:lineRule="auto"/>
              <w:jc w:val="center"/>
              <w:rPr>
                <w:rFonts w:ascii="Times New Roman" w:hAnsi="Times New Roman"/>
                <w:sz w:val="20"/>
                <w:szCs w:val="20"/>
                <w:lang w:val="ru-RU"/>
              </w:rPr>
            </w:pPr>
            <w:r w:rsidRPr="00113C7B">
              <w:rPr>
                <w:rFonts w:ascii="Times New Roman" w:hAnsi="Times New Roman"/>
                <w:sz w:val="20"/>
                <w:szCs w:val="20"/>
                <w:lang w:val="en-US"/>
              </w:rPr>
              <w:t>42355.776</w:t>
            </w:r>
          </w:p>
        </w:tc>
      </w:tr>
      <w:tr w:rsidR="00113C7B" w:rsidRPr="00113C7B" w:rsidTr="00FF54E8">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113C7B" w:rsidRPr="00113C7B" w:rsidRDefault="00113C7B" w:rsidP="00113C7B">
            <w:pPr>
              <w:spacing w:after="0" w:line="240" w:lineRule="auto"/>
              <w:rPr>
                <w:rFonts w:ascii="Times New Roman" w:hAnsi="Times New Roman"/>
                <w:b/>
                <w:sz w:val="20"/>
                <w:szCs w:val="20"/>
                <w:lang w:val="ru-RU"/>
              </w:rPr>
            </w:pPr>
            <w:r w:rsidRPr="00113C7B">
              <w:rPr>
                <w:rFonts w:ascii="Times New Roman" w:hAnsi="Times New Roman"/>
                <w:b/>
                <w:sz w:val="20"/>
                <w:szCs w:val="24"/>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113C7B" w:rsidRPr="00113C7B" w:rsidRDefault="00113C7B" w:rsidP="00113C7B">
            <w:pPr>
              <w:spacing w:after="0" w:line="240" w:lineRule="auto"/>
              <w:jc w:val="center"/>
              <w:rPr>
                <w:rFonts w:ascii="Times New Roman" w:hAnsi="Times New Roman"/>
                <w:sz w:val="20"/>
                <w:szCs w:val="20"/>
                <w:lang w:val="ru-RU"/>
              </w:rPr>
            </w:pPr>
            <w:r w:rsidRPr="00113C7B">
              <w:rPr>
                <w:rFonts w:ascii="Times New Roman" w:hAnsi="Times New Roman"/>
                <w:sz w:val="20"/>
                <w:szCs w:val="20"/>
                <w:lang w:val="en-US"/>
              </w:rPr>
              <w:t>95.972</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113C7B" w:rsidRPr="00113C7B" w:rsidRDefault="00113C7B" w:rsidP="00113C7B">
            <w:pPr>
              <w:spacing w:after="0" w:line="240" w:lineRule="auto"/>
              <w:jc w:val="center"/>
              <w:rPr>
                <w:rFonts w:ascii="Times New Roman" w:hAnsi="Times New Roman"/>
                <w:sz w:val="20"/>
                <w:szCs w:val="20"/>
                <w:lang w:val="ru-RU"/>
              </w:rPr>
            </w:pPr>
            <w:r w:rsidRPr="00113C7B">
              <w:rPr>
                <w:rFonts w:ascii="Times New Roman" w:hAnsi="Times New Roman"/>
                <w:sz w:val="20"/>
                <w:szCs w:val="20"/>
                <w:lang w:val="en-US"/>
              </w:rPr>
              <w:t>100.103</w:t>
            </w:r>
          </w:p>
        </w:tc>
      </w:tr>
      <w:tr w:rsidR="00113C7B" w:rsidRPr="00113C7B" w:rsidTr="00FF54E8">
        <w:trPr>
          <w:trHeight w:val="340"/>
        </w:trPr>
        <w:tc>
          <w:tcPr>
            <w:tcW w:w="1188" w:type="dxa"/>
            <w:tcBorders>
              <w:top w:val="single" w:sz="6" w:space="0" w:color="auto"/>
              <w:left w:val="single" w:sz="4" w:space="0" w:color="auto"/>
              <w:bottom w:val="single" w:sz="6" w:space="0" w:color="auto"/>
              <w:right w:val="single" w:sz="6" w:space="0" w:color="auto"/>
            </w:tcBorders>
            <w:shd w:val="clear" w:color="auto" w:fill="auto"/>
          </w:tcPr>
          <w:p w:rsidR="00113C7B" w:rsidRPr="00113C7B" w:rsidRDefault="00113C7B" w:rsidP="00113C7B">
            <w:pPr>
              <w:spacing w:after="0" w:line="240" w:lineRule="auto"/>
              <w:rPr>
                <w:rFonts w:ascii="Times New Roman" w:hAnsi="Times New Roman"/>
                <w:b/>
                <w:sz w:val="20"/>
                <w:szCs w:val="20"/>
                <w:lang w:val="ru-RU"/>
              </w:rPr>
            </w:pPr>
            <w:r w:rsidRPr="00113C7B">
              <w:rPr>
                <w:rFonts w:ascii="Times New Roman" w:hAnsi="Times New Roman"/>
                <w:b/>
                <w:sz w:val="20"/>
                <w:szCs w:val="20"/>
                <w:lang w:val="ru-RU"/>
              </w:rPr>
              <w:t>Додаткова інформ</w:t>
            </w:r>
            <w:r w:rsidRPr="00113C7B">
              <w:rPr>
                <w:rFonts w:ascii="Times New Roman" w:hAnsi="Times New Roman"/>
                <w:b/>
                <w:sz w:val="20"/>
                <w:szCs w:val="20"/>
                <w:lang w:val="ru-UA"/>
              </w:rPr>
              <w:t>а</w:t>
            </w:r>
            <w:r w:rsidRPr="00113C7B">
              <w:rPr>
                <w:rFonts w:ascii="Times New Roman" w:hAnsi="Times New Roman"/>
                <w:b/>
                <w:sz w:val="20"/>
                <w:szCs w:val="20"/>
                <w:lang w:val="ru-RU"/>
              </w:rPr>
              <w:t>ція</w:t>
            </w:r>
          </w:p>
        </w:tc>
        <w:tc>
          <w:tcPr>
            <w:tcW w:w="8640" w:type="dxa"/>
            <w:gridSpan w:val="3"/>
            <w:tcBorders>
              <w:top w:val="single" w:sz="6" w:space="0" w:color="auto"/>
              <w:left w:val="single" w:sz="6" w:space="0" w:color="auto"/>
              <w:bottom w:val="single" w:sz="6" w:space="0" w:color="auto"/>
              <w:right w:val="single" w:sz="4" w:space="0" w:color="auto"/>
            </w:tcBorders>
            <w:shd w:val="clear" w:color="auto" w:fill="auto"/>
          </w:tcPr>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 xml:space="preserve">Розрахунок вартості чистих активів виконано відповідно до пункту 2 статті 16 Закону України "Про акціонерні товариства" №2465-IX від 27.07.2022р. та "Методичних рекомендацій щодо визначення вартості чистих активів акціонерних товариств", затверджених рішенням Державної комісії з цінних паперів та фондового ринку від 17.11.2004р. №485 (з урахуванням змін показників фінансової звітності). </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Визначення вартості чистих активів проводилося за формулою: Власний капітал (вартість чистих активів) товариства - різниця між сукупною вартістю активів товариства та вартістю його зобов'язань перед іншими особами.</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Співвідношення вартості чистих активів особи за звітний період (104509.8 тис.грн ) до розміру зареєстрованого статутного капіталу особи (257.1 тис.грн ) - 40649.475%.</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Співвідношення вартості чистих активів особи за звітний період (104509.8 тис.грн ) до вартості чистих активів за попередній звітний період (108896.7 тис.грн ) - 95.972%.</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Вимоги п.2 ст.16 Закону України "Про акціонерні товариства" дотримуються.</w:t>
            </w:r>
          </w:p>
        </w:tc>
      </w:tr>
    </w:tbl>
    <w:p w:rsidR="00113C7B" w:rsidRPr="00113C7B" w:rsidRDefault="00113C7B" w:rsidP="00113C7B">
      <w:pPr>
        <w:spacing w:after="0" w:line="240" w:lineRule="auto"/>
        <w:rPr>
          <w:rFonts w:ascii="Times New Roman" w:hAnsi="Times New Roman"/>
          <w:sz w:val="24"/>
          <w:szCs w:val="24"/>
          <w:lang w:val="ru-RU"/>
        </w:rPr>
      </w:pPr>
    </w:p>
    <w:p w:rsidR="00113C7B" w:rsidRPr="00113C7B" w:rsidRDefault="00113C7B" w:rsidP="00113C7B">
      <w:pPr>
        <w:spacing w:after="0" w:line="240" w:lineRule="auto"/>
        <w:jc w:val="center"/>
        <w:rPr>
          <w:rFonts w:ascii="Times New Roman" w:hAnsi="Times New Roman"/>
          <w:b/>
          <w:sz w:val="24"/>
          <w:szCs w:val="24"/>
        </w:rPr>
      </w:pPr>
      <w:r w:rsidRPr="00113C7B">
        <w:rPr>
          <w:rFonts w:ascii="Times New Roman" w:hAnsi="Times New Roman"/>
          <w:b/>
          <w:sz w:val="24"/>
          <w:szCs w:val="24"/>
          <w:lang w:val="ru-RU"/>
        </w:rPr>
        <w:t>Інформація про зобов'язання та забезпечення емітента</w:t>
      </w:r>
    </w:p>
    <w:p w:rsidR="00113C7B" w:rsidRPr="00113C7B" w:rsidRDefault="00113C7B" w:rsidP="00113C7B">
      <w:pPr>
        <w:spacing w:after="0" w:line="240" w:lineRule="auto"/>
        <w:rPr>
          <w:rFonts w:ascii="Times New Roman" w:hAnsi="Times New Roman"/>
          <w:vanish/>
          <w:color w:val="000000"/>
          <w:sz w:val="24"/>
          <w:szCs w:val="24"/>
        </w:rPr>
      </w:pPr>
    </w:p>
    <w:tbl>
      <w:tblPr>
        <w:tblW w:w="9953" w:type="dxa"/>
        <w:tblInd w:w="15" w:type="dxa"/>
        <w:tblLayout w:type="fixed"/>
        <w:tblCellMar>
          <w:top w:w="15" w:type="dxa"/>
          <w:left w:w="15" w:type="dxa"/>
          <w:bottom w:w="15" w:type="dxa"/>
          <w:right w:w="15" w:type="dxa"/>
        </w:tblCellMar>
        <w:tblLook w:val="0000" w:firstRow="0" w:lastRow="0" w:firstColumn="0" w:lastColumn="0" w:noHBand="0" w:noVBand="0"/>
      </w:tblPr>
      <w:tblGrid>
        <w:gridCol w:w="4494"/>
        <w:gridCol w:w="1189"/>
        <w:gridCol w:w="1386"/>
        <w:gridCol w:w="1652"/>
        <w:gridCol w:w="1232"/>
      </w:tblGrid>
      <w:tr w:rsidR="00113C7B" w:rsidRPr="00113C7B" w:rsidTr="00FF54E8">
        <w:tc>
          <w:tcPr>
            <w:tcW w:w="4494" w:type="dxa"/>
            <w:tcBorders>
              <w:top w:val="single" w:sz="6" w:space="0" w:color="000000"/>
              <w:left w:val="single" w:sz="6" w:space="0" w:color="000000"/>
              <w:bottom w:val="single" w:sz="6" w:space="0" w:color="000000"/>
              <w:right w:val="single" w:sz="6" w:space="0" w:color="000000"/>
            </w:tcBorders>
            <w:vAlign w:val="center"/>
          </w:tcPr>
          <w:p w:rsidR="00113C7B" w:rsidRPr="00113C7B" w:rsidRDefault="00113C7B" w:rsidP="00113C7B">
            <w:pPr>
              <w:spacing w:after="0" w:line="240" w:lineRule="auto"/>
              <w:ind w:left="180" w:hanging="180"/>
              <w:jc w:val="center"/>
              <w:rPr>
                <w:rFonts w:ascii="Times New Roman" w:hAnsi="Times New Roman"/>
                <w:b/>
                <w:bCs/>
                <w:sz w:val="20"/>
                <w:szCs w:val="20"/>
              </w:rPr>
            </w:pPr>
            <w:r w:rsidRPr="00113C7B">
              <w:rPr>
                <w:rFonts w:ascii="Times New Roman" w:hAnsi="Times New Roman"/>
                <w:b/>
                <w:bCs/>
                <w:sz w:val="20"/>
                <w:szCs w:val="20"/>
              </w:rPr>
              <w:t>Види зобов’</w:t>
            </w:r>
            <w:r w:rsidRPr="00113C7B">
              <w:rPr>
                <w:rFonts w:ascii="Times New Roman" w:hAnsi="Times New Roman"/>
                <w:b/>
                <w:bCs/>
                <w:sz w:val="20"/>
                <w:szCs w:val="20"/>
                <w:lang w:val="en-US"/>
              </w:rPr>
              <w:t>язань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113C7B" w:rsidRPr="00113C7B" w:rsidRDefault="00113C7B" w:rsidP="00113C7B">
            <w:pPr>
              <w:spacing w:after="0" w:line="240" w:lineRule="auto"/>
              <w:jc w:val="center"/>
              <w:rPr>
                <w:rFonts w:ascii="Times New Roman" w:hAnsi="Times New Roman"/>
                <w:b/>
                <w:bCs/>
                <w:sz w:val="20"/>
                <w:szCs w:val="20"/>
              </w:rPr>
            </w:pPr>
            <w:r w:rsidRPr="00113C7B">
              <w:rPr>
                <w:rFonts w:ascii="Times New Roman" w:hAnsi="Times New Roman"/>
                <w:b/>
                <w:bCs/>
                <w:sz w:val="20"/>
                <w:szCs w:val="20"/>
              </w:rPr>
              <w:t>Дата виникнення</w:t>
            </w:r>
          </w:p>
        </w:tc>
        <w:tc>
          <w:tcPr>
            <w:tcW w:w="1386" w:type="dxa"/>
            <w:tcBorders>
              <w:top w:val="single" w:sz="6" w:space="0" w:color="000000"/>
              <w:left w:val="single" w:sz="6" w:space="0" w:color="000000"/>
              <w:bottom w:val="single" w:sz="6" w:space="0" w:color="000000"/>
              <w:right w:val="single" w:sz="6" w:space="0" w:color="000000"/>
            </w:tcBorders>
            <w:vAlign w:val="center"/>
          </w:tcPr>
          <w:p w:rsidR="00113C7B" w:rsidRPr="00113C7B" w:rsidRDefault="00113C7B" w:rsidP="00113C7B">
            <w:pPr>
              <w:spacing w:after="0" w:line="240" w:lineRule="auto"/>
              <w:jc w:val="center"/>
              <w:rPr>
                <w:rFonts w:ascii="Times New Roman" w:hAnsi="Times New Roman"/>
                <w:b/>
                <w:bCs/>
                <w:sz w:val="20"/>
                <w:szCs w:val="20"/>
              </w:rPr>
            </w:pPr>
            <w:r w:rsidRPr="00113C7B">
              <w:rPr>
                <w:rFonts w:ascii="Times New Roman" w:hAnsi="Times New Roman"/>
                <w:b/>
                <w:bCs/>
                <w:sz w:val="20"/>
                <w:szCs w:val="20"/>
              </w:rPr>
              <w:t>Непогашена частина боргу (тис.грн.)</w:t>
            </w:r>
          </w:p>
        </w:tc>
        <w:tc>
          <w:tcPr>
            <w:tcW w:w="1652" w:type="dxa"/>
            <w:tcBorders>
              <w:top w:val="single" w:sz="6" w:space="0" w:color="000000"/>
              <w:left w:val="single" w:sz="6" w:space="0" w:color="000000"/>
              <w:bottom w:val="single" w:sz="6" w:space="0" w:color="000000"/>
              <w:right w:val="single" w:sz="6" w:space="0" w:color="000000"/>
            </w:tcBorders>
            <w:vAlign w:val="center"/>
          </w:tcPr>
          <w:p w:rsidR="00113C7B" w:rsidRPr="00113C7B" w:rsidRDefault="00113C7B" w:rsidP="00113C7B">
            <w:pPr>
              <w:spacing w:after="0" w:line="240" w:lineRule="auto"/>
              <w:jc w:val="center"/>
              <w:rPr>
                <w:rFonts w:ascii="Times New Roman" w:hAnsi="Times New Roman"/>
                <w:b/>
                <w:bCs/>
                <w:sz w:val="20"/>
                <w:szCs w:val="20"/>
              </w:rPr>
            </w:pPr>
            <w:r w:rsidRPr="00113C7B">
              <w:rPr>
                <w:rFonts w:ascii="Times New Roman" w:hAnsi="Times New Roman"/>
                <w:b/>
                <w:bCs/>
                <w:sz w:val="20"/>
                <w:szCs w:val="20"/>
              </w:rPr>
              <w:t>Відсоток за користування коштами (відсоток річних)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3C7B" w:rsidRPr="00113C7B" w:rsidRDefault="00113C7B" w:rsidP="00113C7B">
            <w:pPr>
              <w:spacing w:after="0" w:line="240" w:lineRule="auto"/>
              <w:jc w:val="center"/>
              <w:rPr>
                <w:rFonts w:ascii="Times New Roman" w:hAnsi="Times New Roman"/>
                <w:b/>
                <w:bCs/>
                <w:sz w:val="20"/>
                <w:szCs w:val="20"/>
              </w:rPr>
            </w:pPr>
            <w:r w:rsidRPr="00113C7B">
              <w:rPr>
                <w:rFonts w:ascii="Times New Roman" w:hAnsi="Times New Roman"/>
                <w:b/>
                <w:bCs/>
                <w:sz w:val="20"/>
                <w:szCs w:val="20"/>
              </w:rPr>
              <w:t>Дата погашення</w:t>
            </w:r>
          </w:p>
        </w:tc>
      </w:tr>
      <w:tr w:rsidR="00113C7B" w:rsidRPr="00113C7B" w:rsidTr="00FF54E8">
        <w:tc>
          <w:tcPr>
            <w:tcW w:w="4494" w:type="dxa"/>
            <w:tcBorders>
              <w:top w:val="single" w:sz="6" w:space="0" w:color="000000"/>
              <w:left w:val="single" w:sz="6" w:space="0" w:color="000000"/>
              <w:bottom w:val="single" w:sz="6" w:space="0" w:color="000000"/>
              <w:right w:val="single" w:sz="6" w:space="0" w:color="000000"/>
            </w:tcBorders>
            <w:vAlign w:val="center"/>
          </w:tcPr>
          <w:p w:rsidR="00113C7B" w:rsidRPr="00113C7B" w:rsidRDefault="00113C7B" w:rsidP="00113C7B">
            <w:pPr>
              <w:spacing w:after="0" w:line="240" w:lineRule="auto"/>
              <w:ind w:left="180" w:hanging="180"/>
              <w:rPr>
                <w:rFonts w:ascii="Times New Roman" w:hAnsi="Times New Roman"/>
                <w:b/>
                <w:bCs/>
                <w:sz w:val="20"/>
                <w:szCs w:val="20"/>
              </w:rPr>
            </w:pPr>
            <w:r w:rsidRPr="00113C7B">
              <w:rPr>
                <w:rFonts w:ascii="Times New Roman" w:hAnsi="Times New Roman"/>
                <w:b/>
                <w:bCs/>
                <w:sz w:val="20"/>
                <w:szCs w:val="20"/>
              </w:rPr>
              <w:t>Кредити банку, у тому числі :</w:t>
            </w:r>
          </w:p>
        </w:tc>
        <w:tc>
          <w:tcPr>
            <w:tcW w:w="1189" w:type="dxa"/>
            <w:tcBorders>
              <w:top w:val="single" w:sz="6" w:space="0" w:color="000000"/>
              <w:left w:val="single" w:sz="6" w:space="0" w:color="000000"/>
              <w:bottom w:val="single" w:sz="6" w:space="0" w:color="000000"/>
              <w:right w:val="single" w:sz="6" w:space="0" w:color="000000"/>
            </w:tcBorders>
            <w:vAlign w:val="center"/>
          </w:tcPr>
          <w:p w:rsidR="00113C7B" w:rsidRPr="00113C7B" w:rsidRDefault="00113C7B" w:rsidP="00113C7B">
            <w:pPr>
              <w:spacing w:after="0" w:line="240" w:lineRule="auto"/>
              <w:jc w:val="center"/>
              <w:rPr>
                <w:rFonts w:ascii="Times New Roman" w:hAnsi="Times New Roman"/>
                <w:b/>
                <w:bCs/>
                <w:sz w:val="20"/>
                <w:szCs w:val="20"/>
              </w:rPr>
            </w:pPr>
            <w:r w:rsidRPr="00113C7B">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113C7B" w:rsidRPr="00113C7B" w:rsidRDefault="00113C7B" w:rsidP="00113C7B">
            <w:pPr>
              <w:spacing w:after="0" w:line="240" w:lineRule="auto"/>
              <w:jc w:val="center"/>
              <w:rPr>
                <w:rFonts w:ascii="Times New Roman" w:hAnsi="Times New Roman"/>
                <w:b/>
                <w:bCs/>
                <w:sz w:val="20"/>
                <w:szCs w:val="20"/>
              </w:rPr>
            </w:pPr>
            <w:r w:rsidRPr="00113C7B">
              <w:rPr>
                <w:rFonts w:ascii="Times New Roman" w:hAnsi="Times New Roman"/>
                <w:b/>
                <w:bCs/>
                <w:sz w:val="20"/>
                <w:szCs w:val="20"/>
              </w:rPr>
              <w:t>563433.30</w:t>
            </w:r>
          </w:p>
        </w:tc>
        <w:tc>
          <w:tcPr>
            <w:tcW w:w="1652" w:type="dxa"/>
            <w:tcBorders>
              <w:top w:val="single" w:sz="6" w:space="0" w:color="000000"/>
              <w:left w:val="single" w:sz="6" w:space="0" w:color="000000"/>
              <w:bottom w:val="single" w:sz="6" w:space="0" w:color="000000"/>
              <w:right w:val="single" w:sz="6" w:space="0" w:color="000000"/>
            </w:tcBorders>
            <w:vAlign w:val="center"/>
          </w:tcPr>
          <w:p w:rsidR="00113C7B" w:rsidRPr="00113C7B" w:rsidRDefault="00113C7B" w:rsidP="00113C7B">
            <w:pPr>
              <w:spacing w:after="0" w:line="240" w:lineRule="auto"/>
              <w:jc w:val="center"/>
              <w:rPr>
                <w:rFonts w:ascii="Times New Roman" w:hAnsi="Times New Roman"/>
                <w:b/>
                <w:bCs/>
                <w:sz w:val="20"/>
                <w:szCs w:val="20"/>
              </w:rPr>
            </w:pPr>
            <w:r w:rsidRPr="00113C7B">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3C7B" w:rsidRPr="00113C7B" w:rsidRDefault="00113C7B" w:rsidP="00113C7B">
            <w:pPr>
              <w:spacing w:after="0" w:line="240" w:lineRule="auto"/>
              <w:jc w:val="center"/>
              <w:rPr>
                <w:rFonts w:ascii="Times New Roman" w:hAnsi="Times New Roman"/>
                <w:b/>
                <w:bCs/>
                <w:sz w:val="20"/>
                <w:szCs w:val="20"/>
              </w:rPr>
            </w:pPr>
            <w:r w:rsidRPr="00113C7B">
              <w:rPr>
                <w:rFonts w:ascii="Times New Roman" w:hAnsi="Times New Roman"/>
                <w:b/>
                <w:bCs/>
                <w:sz w:val="20"/>
                <w:szCs w:val="20"/>
              </w:rPr>
              <w:t>Х</w:t>
            </w:r>
          </w:p>
        </w:tc>
      </w:tr>
      <w:tr w:rsidR="00113C7B" w:rsidRPr="00113C7B" w:rsidTr="00FF54E8">
        <w:tc>
          <w:tcPr>
            <w:tcW w:w="4494" w:type="dxa"/>
            <w:tcBorders>
              <w:top w:val="single" w:sz="6" w:space="0" w:color="000000"/>
              <w:left w:val="single" w:sz="6" w:space="0" w:color="000000"/>
              <w:bottom w:val="single" w:sz="6" w:space="0" w:color="000000"/>
              <w:right w:val="single" w:sz="6" w:space="0" w:color="000000"/>
            </w:tcBorders>
            <w:vAlign w:val="center"/>
          </w:tcPr>
          <w:p w:rsidR="00113C7B" w:rsidRPr="00113C7B" w:rsidRDefault="00113C7B" w:rsidP="00113C7B">
            <w:pPr>
              <w:spacing w:after="0" w:line="240" w:lineRule="auto"/>
              <w:ind w:left="180" w:hanging="180"/>
              <w:rPr>
                <w:rFonts w:ascii="Times New Roman" w:hAnsi="Times New Roman"/>
                <w:bCs/>
                <w:sz w:val="20"/>
                <w:szCs w:val="20"/>
              </w:rPr>
            </w:pPr>
            <w:r w:rsidRPr="00113C7B">
              <w:rPr>
                <w:rFonts w:ascii="Times New Roman" w:hAnsi="Times New Roman"/>
                <w:bCs/>
                <w:sz w:val="20"/>
                <w:szCs w:val="20"/>
              </w:rPr>
              <w:t>Кредитний договір 06-10/288 від 15.12.2006</w:t>
            </w:r>
          </w:p>
        </w:tc>
        <w:tc>
          <w:tcPr>
            <w:tcW w:w="1189" w:type="dxa"/>
            <w:tcBorders>
              <w:top w:val="single" w:sz="6" w:space="0" w:color="000000"/>
              <w:left w:val="single" w:sz="6" w:space="0" w:color="000000"/>
              <w:bottom w:val="single" w:sz="6" w:space="0" w:color="000000"/>
              <w:right w:val="single" w:sz="6" w:space="0" w:color="000000"/>
            </w:tcBorders>
            <w:vAlign w:val="center"/>
          </w:tcPr>
          <w:p w:rsidR="00113C7B" w:rsidRPr="00113C7B" w:rsidRDefault="00113C7B" w:rsidP="00113C7B">
            <w:pPr>
              <w:spacing w:after="0" w:line="240" w:lineRule="auto"/>
              <w:jc w:val="center"/>
              <w:rPr>
                <w:rFonts w:ascii="Times New Roman" w:hAnsi="Times New Roman"/>
                <w:bCs/>
                <w:sz w:val="20"/>
                <w:szCs w:val="20"/>
              </w:rPr>
            </w:pPr>
            <w:r w:rsidRPr="00113C7B">
              <w:rPr>
                <w:rFonts w:ascii="Times New Roman" w:hAnsi="Times New Roman"/>
                <w:bCs/>
                <w:sz w:val="20"/>
                <w:szCs w:val="20"/>
              </w:rPr>
              <w:t>15.12.2006</w:t>
            </w:r>
          </w:p>
        </w:tc>
        <w:tc>
          <w:tcPr>
            <w:tcW w:w="1386" w:type="dxa"/>
            <w:tcBorders>
              <w:top w:val="single" w:sz="6" w:space="0" w:color="000000"/>
              <w:left w:val="single" w:sz="6" w:space="0" w:color="000000"/>
              <w:bottom w:val="single" w:sz="6" w:space="0" w:color="000000"/>
              <w:right w:val="single" w:sz="6" w:space="0" w:color="000000"/>
            </w:tcBorders>
            <w:vAlign w:val="center"/>
          </w:tcPr>
          <w:p w:rsidR="00113C7B" w:rsidRPr="00113C7B" w:rsidRDefault="00113C7B" w:rsidP="00113C7B">
            <w:pPr>
              <w:spacing w:after="0" w:line="240" w:lineRule="auto"/>
              <w:jc w:val="center"/>
              <w:rPr>
                <w:rFonts w:ascii="Times New Roman" w:hAnsi="Times New Roman"/>
                <w:bCs/>
                <w:sz w:val="20"/>
                <w:szCs w:val="20"/>
              </w:rPr>
            </w:pPr>
            <w:r w:rsidRPr="00113C7B">
              <w:rPr>
                <w:rFonts w:ascii="Times New Roman" w:hAnsi="Times New Roman"/>
                <w:bCs/>
                <w:sz w:val="20"/>
                <w:szCs w:val="20"/>
              </w:rPr>
              <w:t>207329.80</w:t>
            </w:r>
          </w:p>
        </w:tc>
        <w:tc>
          <w:tcPr>
            <w:tcW w:w="1652" w:type="dxa"/>
            <w:tcBorders>
              <w:top w:val="single" w:sz="6" w:space="0" w:color="000000"/>
              <w:left w:val="single" w:sz="6" w:space="0" w:color="000000"/>
              <w:bottom w:val="single" w:sz="6" w:space="0" w:color="000000"/>
              <w:right w:val="single" w:sz="6" w:space="0" w:color="000000"/>
            </w:tcBorders>
            <w:vAlign w:val="center"/>
          </w:tcPr>
          <w:p w:rsidR="00113C7B" w:rsidRPr="00113C7B" w:rsidRDefault="00113C7B" w:rsidP="00113C7B">
            <w:pPr>
              <w:spacing w:after="0" w:line="240" w:lineRule="auto"/>
              <w:jc w:val="center"/>
              <w:rPr>
                <w:rFonts w:ascii="Times New Roman" w:hAnsi="Times New Roman"/>
                <w:bCs/>
                <w:sz w:val="20"/>
                <w:szCs w:val="20"/>
              </w:rPr>
            </w:pPr>
            <w:r w:rsidRPr="00113C7B">
              <w:rPr>
                <w:rFonts w:ascii="Times New Roman" w:hAnsi="Times New Roman"/>
                <w:bCs/>
                <w:sz w:val="20"/>
                <w:szCs w:val="20"/>
              </w:rPr>
              <w:t>0.100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3C7B" w:rsidRPr="00113C7B" w:rsidRDefault="00113C7B" w:rsidP="00113C7B">
            <w:pPr>
              <w:spacing w:after="0" w:line="240" w:lineRule="auto"/>
              <w:jc w:val="center"/>
              <w:rPr>
                <w:rFonts w:ascii="Times New Roman" w:hAnsi="Times New Roman"/>
                <w:bCs/>
                <w:sz w:val="20"/>
                <w:szCs w:val="20"/>
              </w:rPr>
            </w:pPr>
            <w:r w:rsidRPr="00113C7B">
              <w:rPr>
                <w:rFonts w:ascii="Times New Roman" w:hAnsi="Times New Roman"/>
                <w:bCs/>
                <w:sz w:val="20"/>
                <w:szCs w:val="20"/>
              </w:rPr>
              <w:t>31.12.2028</w:t>
            </w:r>
          </w:p>
        </w:tc>
      </w:tr>
      <w:tr w:rsidR="00113C7B" w:rsidRPr="00113C7B" w:rsidTr="00FF54E8">
        <w:tc>
          <w:tcPr>
            <w:tcW w:w="4494" w:type="dxa"/>
            <w:tcBorders>
              <w:top w:val="single" w:sz="6" w:space="0" w:color="000000"/>
              <w:left w:val="single" w:sz="6" w:space="0" w:color="000000"/>
              <w:bottom w:val="single" w:sz="6" w:space="0" w:color="000000"/>
              <w:right w:val="single" w:sz="6" w:space="0" w:color="000000"/>
            </w:tcBorders>
            <w:vAlign w:val="center"/>
          </w:tcPr>
          <w:p w:rsidR="00113C7B" w:rsidRPr="00113C7B" w:rsidRDefault="00113C7B" w:rsidP="00113C7B">
            <w:pPr>
              <w:spacing w:after="0" w:line="240" w:lineRule="auto"/>
              <w:ind w:left="180" w:hanging="180"/>
              <w:rPr>
                <w:rFonts w:ascii="Times New Roman" w:hAnsi="Times New Roman"/>
                <w:bCs/>
                <w:sz w:val="20"/>
                <w:szCs w:val="20"/>
              </w:rPr>
            </w:pPr>
            <w:r w:rsidRPr="00113C7B">
              <w:rPr>
                <w:rFonts w:ascii="Times New Roman" w:hAnsi="Times New Roman"/>
                <w:bCs/>
                <w:sz w:val="20"/>
                <w:szCs w:val="20"/>
              </w:rPr>
              <w:t>Кредитний договір 06-10/192 від 13.06.2007</w:t>
            </w:r>
          </w:p>
        </w:tc>
        <w:tc>
          <w:tcPr>
            <w:tcW w:w="1189" w:type="dxa"/>
            <w:tcBorders>
              <w:top w:val="single" w:sz="6" w:space="0" w:color="000000"/>
              <w:left w:val="single" w:sz="6" w:space="0" w:color="000000"/>
              <w:bottom w:val="single" w:sz="6" w:space="0" w:color="000000"/>
              <w:right w:val="single" w:sz="6" w:space="0" w:color="000000"/>
            </w:tcBorders>
            <w:vAlign w:val="center"/>
          </w:tcPr>
          <w:p w:rsidR="00113C7B" w:rsidRPr="00113C7B" w:rsidRDefault="00113C7B" w:rsidP="00113C7B">
            <w:pPr>
              <w:spacing w:after="0" w:line="240" w:lineRule="auto"/>
              <w:jc w:val="center"/>
              <w:rPr>
                <w:rFonts w:ascii="Times New Roman" w:hAnsi="Times New Roman"/>
                <w:bCs/>
                <w:sz w:val="20"/>
                <w:szCs w:val="20"/>
              </w:rPr>
            </w:pPr>
            <w:r w:rsidRPr="00113C7B">
              <w:rPr>
                <w:rFonts w:ascii="Times New Roman" w:hAnsi="Times New Roman"/>
                <w:bCs/>
                <w:sz w:val="20"/>
                <w:szCs w:val="20"/>
              </w:rPr>
              <w:t>13.06.2007</w:t>
            </w:r>
          </w:p>
        </w:tc>
        <w:tc>
          <w:tcPr>
            <w:tcW w:w="1386" w:type="dxa"/>
            <w:tcBorders>
              <w:top w:val="single" w:sz="6" w:space="0" w:color="000000"/>
              <w:left w:val="single" w:sz="6" w:space="0" w:color="000000"/>
              <w:bottom w:val="single" w:sz="6" w:space="0" w:color="000000"/>
              <w:right w:val="single" w:sz="6" w:space="0" w:color="000000"/>
            </w:tcBorders>
            <w:vAlign w:val="center"/>
          </w:tcPr>
          <w:p w:rsidR="00113C7B" w:rsidRPr="00113C7B" w:rsidRDefault="00113C7B" w:rsidP="00113C7B">
            <w:pPr>
              <w:spacing w:after="0" w:line="240" w:lineRule="auto"/>
              <w:jc w:val="center"/>
              <w:rPr>
                <w:rFonts w:ascii="Times New Roman" w:hAnsi="Times New Roman"/>
                <w:bCs/>
                <w:sz w:val="20"/>
                <w:szCs w:val="20"/>
              </w:rPr>
            </w:pPr>
            <w:r w:rsidRPr="00113C7B">
              <w:rPr>
                <w:rFonts w:ascii="Times New Roman" w:hAnsi="Times New Roman"/>
                <w:bCs/>
                <w:sz w:val="20"/>
                <w:szCs w:val="20"/>
              </w:rPr>
              <w:t>356103.50</w:t>
            </w:r>
          </w:p>
        </w:tc>
        <w:tc>
          <w:tcPr>
            <w:tcW w:w="1652" w:type="dxa"/>
            <w:tcBorders>
              <w:top w:val="single" w:sz="6" w:space="0" w:color="000000"/>
              <w:left w:val="single" w:sz="6" w:space="0" w:color="000000"/>
              <w:bottom w:val="single" w:sz="6" w:space="0" w:color="000000"/>
              <w:right w:val="single" w:sz="6" w:space="0" w:color="000000"/>
            </w:tcBorders>
            <w:vAlign w:val="center"/>
          </w:tcPr>
          <w:p w:rsidR="00113C7B" w:rsidRPr="00113C7B" w:rsidRDefault="00113C7B" w:rsidP="00113C7B">
            <w:pPr>
              <w:spacing w:after="0" w:line="240" w:lineRule="auto"/>
              <w:jc w:val="center"/>
              <w:rPr>
                <w:rFonts w:ascii="Times New Roman" w:hAnsi="Times New Roman"/>
                <w:bCs/>
                <w:sz w:val="20"/>
                <w:szCs w:val="20"/>
              </w:rPr>
            </w:pPr>
            <w:r w:rsidRPr="00113C7B">
              <w:rPr>
                <w:rFonts w:ascii="Times New Roman" w:hAnsi="Times New Roman"/>
                <w:bCs/>
                <w:sz w:val="20"/>
                <w:szCs w:val="20"/>
              </w:rPr>
              <w:t>0.100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3C7B" w:rsidRPr="00113C7B" w:rsidRDefault="00113C7B" w:rsidP="00113C7B">
            <w:pPr>
              <w:spacing w:after="0" w:line="240" w:lineRule="auto"/>
              <w:jc w:val="center"/>
              <w:rPr>
                <w:rFonts w:ascii="Times New Roman" w:hAnsi="Times New Roman"/>
                <w:bCs/>
                <w:sz w:val="20"/>
                <w:szCs w:val="20"/>
              </w:rPr>
            </w:pPr>
            <w:r w:rsidRPr="00113C7B">
              <w:rPr>
                <w:rFonts w:ascii="Times New Roman" w:hAnsi="Times New Roman"/>
                <w:bCs/>
                <w:sz w:val="20"/>
                <w:szCs w:val="20"/>
              </w:rPr>
              <w:t>31.12.2028</w:t>
            </w:r>
          </w:p>
        </w:tc>
      </w:tr>
      <w:tr w:rsidR="00113C7B" w:rsidRPr="00113C7B" w:rsidTr="00FF54E8">
        <w:tc>
          <w:tcPr>
            <w:tcW w:w="4494" w:type="dxa"/>
            <w:tcBorders>
              <w:top w:val="single" w:sz="6" w:space="0" w:color="000000"/>
              <w:left w:val="single" w:sz="6" w:space="0" w:color="000000"/>
              <w:bottom w:val="single" w:sz="6" w:space="0" w:color="000000"/>
              <w:right w:val="single" w:sz="6" w:space="0" w:color="000000"/>
            </w:tcBorders>
            <w:vAlign w:val="center"/>
          </w:tcPr>
          <w:p w:rsidR="00113C7B" w:rsidRPr="00113C7B" w:rsidRDefault="00113C7B" w:rsidP="00113C7B">
            <w:pPr>
              <w:spacing w:after="0" w:line="240" w:lineRule="auto"/>
              <w:ind w:left="180" w:hanging="180"/>
              <w:rPr>
                <w:rFonts w:ascii="Times New Roman" w:hAnsi="Times New Roman"/>
                <w:b/>
                <w:bCs/>
                <w:sz w:val="20"/>
                <w:szCs w:val="20"/>
              </w:rPr>
            </w:pPr>
            <w:r w:rsidRPr="00113C7B">
              <w:rPr>
                <w:rFonts w:ascii="Times New Roman" w:hAnsi="Times New Roman"/>
                <w:b/>
                <w:bCs/>
                <w:sz w:val="20"/>
                <w:szCs w:val="20"/>
              </w:rPr>
              <w:t>Зобов'язання за цінними паперами</w:t>
            </w:r>
          </w:p>
        </w:tc>
        <w:tc>
          <w:tcPr>
            <w:tcW w:w="1189" w:type="dxa"/>
            <w:tcBorders>
              <w:top w:val="single" w:sz="6" w:space="0" w:color="000000"/>
              <w:left w:val="single" w:sz="6" w:space="0" w:color="000000"/>
              <w:bottom w:val="single" w:sz="6" w:space="0" w:color="000000"/>
              <w:right w:val="single" w:sz="6" w:space="0" w:color="000000"/>
            </w:tcBorders>
            <w:vAlign w:val="center"/>
          </w:tcPr>
          <w:p w:rsidR="00113C7B" w:rsidRPr="00113C7B" w:rsidRDefault="00113C7B" w:rsidP="00113C7B">
            <w:pPr>
              <w:spacing w:after="0" w:line="240" w:lineRule="auto"/>
              <w:jc w:val="center"/>
              <w:rPr>
                <w:rFonts w:ascii="Times New Roman" w:hAnsi="Times New Roman"/>
                <w:b/>
                <w:bCs/>
                <w:sz w:val="20"/>
                <w:szCs w:val="20"/>
              </w:rPr>
            </w:pPr>
            <w:r w:rsidRPr="00113C7B">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113C7B" w:rsidRPr="00113C7B" w:rsidRDefault="00113C7B" w:rsidP="00113C7B">
            <w:pPr>
              <w:spacing w:after="0" w:line="240" w:lineRule="auto"/>
              <w:jc w:val="center"/>
              <w:rPr>
                <w:rFonts w:ascii="Times New Roman" w:hAnsi="Times New Roman"/>
                <w:b/>
                <w:bCs/>
                <w:sz w:val="20"/>
                <w:szCs w:val="20"/>
              </w:rPr>
            </w:pPr>
            <w:r w:rsidRPr="00113C7B">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113C7B" w:rsidRPr="00113C7B" w:rsidRDefault="00113C7B" w:rsidP="00113C7B">
            <w:pPr>
              <w:spacing w:after="0" w:line="240" w:lineRule="auto"/>
              <w:jc w:val="center"/>
              <w:rPr>
                <w:rFonts w:ascii="Times New Roman" w:hAnsi="Times New Roman"/>
                <w:b/>
                <w:bCs/>
                <w:sz w:val="20"/>
                <w:szCs w:val="20"/>
              </w:rPr>
            </w:pPr>
            <w:r w:rsidRPr="00113C7B">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3C7B" w:rsidRPr="00113C7B" w:rsidRDefault="00113C7B" w:rsidP="00113C7B">
            <w:pPr>
              <w:spacing w:after="0" w:line="240" w:lineRule="auto"/>
              <w:jc w:val="center"/>
              <w:rPr>
                <w:rFonts w:ascii="Times New Roman" w:hAnsi="Times New Roman"/>
                <w:b/>
                <w:bCs/>
                <w:sz w:val="20"/>
                <w:szCs w:val="20"/>
              </w:rPr>
            </w:pPr>
            <w:r w:rsidRPr="00113C7B">
              <w:rPr>
                <w:rFonts w:ascii="Times New Roman" w:hAnsi="Times New Roman"/>
                <w:b/>
                <w:bCs/>
                <w:sz w:val="20"/>
                <w:szCs w:val="20"/>
              </w:rPr>
              <w:t>Х</w:t>
            </w:r>
          </w:p>
        </w:tc>
      </w:tr>
      <w:tr w:rsidR="00113C7B" w:rsidRPr="00113C7B" w:rsidTr="00FF54E8">
        <w:tc>
          <w:tcPr>
            <w:tcW w:w="4494" w:type="dxa"/>
            <w:tcBorders>
              <w:top w:val="single" w:sz="6" w:space="0" w:color="000000"/>
              <w:left w:val="single" w:sz="6" w:space="0" w:color="000000"/>
              <w:bottom w:val="single" w:sz="6" w:space="0" w:color="000000"/>
              <w:right w:val="single" w:sz="6" w:space="0" w:color="000000"/>
            </w:tcBorders>
            <w:vAlign w:val="center"/>
          </w:tcPr>
          <w:p w:rsidR="00113C7B" w:rsidRPr="00113C7B" w:rsidRDefault="00113C7B" w:rsidP="00113C7B">
            <w:pPr>
              <w:spacing w:after="0" w:line="240" w:lineRule="auto"/>
              <w:ind w:left="180" w:hanging="180"/>
              <w:rPr>
                <w:rFonts w:ascii="Times New Roman" w:hAnsi="Times New Roman"/>
                <w:b/>
                <w:bCs/>
                <w:sz w:val="20"/>
                <w:szCs w:val="20"/>
              </w:rPr>
            </w:pPr>
            <w:r w:rsidRPr="00113C7B">
              <w:rPr>
                <w:rFonts w:ascii="Times New Roman" w:hAnsi="Times New Roman"/>
                <w:b/>
                <w:bCs/>
                <w:sz w:val="20"/>
                <w:szCs w:val="20"/>
              </w:rPr>
              <w:t>у тому числі за облігаціями (за кожним випуском) :</w:t>
            </w:r>
          </w:p>
        </w:tc>
        <w:tc>
          <w:tcPr>
            <w:tcW w:w="1189" w:type="dxa"/>
            <w:tcBorders>
              <w:top w:val="single" w:sz="6" w:space="0" w:color="000000"/>
              <w:left w:val="single" w:sz="6" w:space="0" w:color="000000"/>
              <w:bottom w:val="single" w:sz="6" w:space="0" w:color="000000"/>
              <w:right w:val="single" w:sz="6" w:space="0" w:color="000000"/>
            </w:tcBorders>
            <w:vAlign w:val="center"/>
          </w:tcPr>
          <w:p w:rsidR="00113C7B" w:rsidRPr="00113C7B" w:rsidRDefault="00113C7B" w:rsidP="00113C7B">
            <w:pPr>
              <w:spacing w:after="0" w:line="240" w:lineRule="auto"/>
              <w:jc w:val="center"/>
              <w:rPr>
                <w:rFonts w:ascii="Times New Roman" w:hAnsi="Times New Roman"/>
                <w:b/>
                <w:bCs/>
                <w:sz w:val="20"/>
                <w:szCs w:val="20"/>
              </w:rPr>
            </w:pPr>
            <w:r w:rsidRPr="00113C7B">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113C7B" w:rsidRPr="00113C7B" w:rsidRDefault="00113C7B" w:rsidP="00113C7B">
            <w:pPr>
              <w:spacing w:after="0" w:line="240" w:lineRule="auto"/>
              <w:jc w:val="center"/>
              <w:rPr>
                <w:rFonts w:ascii="Times New Roman" w:hAnsi="Times New Roman"/>
                <w:b/>
                <w:bCs/>
                <w:sz w:val="20"/>
                <w:szCs w:val="20"/>
              </w:rPr>
            </w:pPr>
            <w:r w:rsidRPr="00113C7B">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113C7B" w:rsidRPr="00113C7B" w:rsidRDefault="00113C7B" w:rsidP="00113C7B">
            <w:pPr>
              <w:spacing w:after="0" w:line="240" w:lineRule="auto"/>
              <w:jc w:val="center"/>
              <w:rPr>
                <w:rFonts w:ascii="Times New Roman" w:hAnsi="Times New Roman"/>
                <w:b/>
                <w:bCs/>
                <w:sz w:val="20"/>
                <w:szCs w:val="20"/>
              </w:rPr>
            </w:pPr>
            <w:r w:rsidRPr="00113C7B">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3C7B" w:rsidRPr="00113C7B" w:rsidRDefault="00113C7B" w:rsidP="00113C7B">
            <w:pPr>
              <w:spacing w:after="0" w:line="240" w:lineRule="auto"/>
              <w:jc w:val="center"/>
              <w:rPr>
                <w:rFonts w:ascii="Times New Roman" w:hAnsi="Times New Roman"/>
                <w:b/>
                <w:bCs/>
                <w:sz w:val="20"/>
                <w:szCs w:val="20"/>
              </w:rPr>
            </w:pPr>
            <w:r w:rsidRPr="00113C7B">
              <w:rPr>
                <w:rFonts w:ascii="Times New Roman" w:hAnsi="Times New Roman"/>
                <w:b/>
                <w:bCs/>
                <w:sz w:val="20"/>
                <w:szCs w:val="20"/>
              </w:rPr>
              <w:t>Х</w:t>
            </w:r>
          </w:p>
        </w:tc>
      </w:tr>
      <w:tr w:rsidR="00113C7B" w:rsidRPr="00113C7B" w:rsidTr="00FF54E8">
        <w:tc>
          <w:tcPr>
            <w:tcW w:w="4494" w:type="dxa"/>
            <w:tcBorders>
              <w:top w:val="single" w:sz="6" w:space="0" w:color="000000"/>
              <w:left w:val="single" w:sz="6" w:space="0" w:color="000000"/>
              <w:bottom w:val="single" w:sz="6" w:space="0" w:color="000000"/>
              <w:right w:val="single" w:sz="6" w:space="0" w:color="000000"/>
            </w:tcBorders>
            <w:vAlign w:val="center"/>
          </w:tcPr>
          <w:p w:rsidR="00113C7B" w:rsidRPr="00113C7B" w:rsidRDefault="00113C7B" w:rsidP="00113C7B">
            <w:pPr>
              <w:spacing w:after="0" w:line="240" w:lineRule="auto"/>
              <w:ind w:left="180" w:hanging="180"/>
              <w:rPr>
                <w:rFonts w:ascii="Times New Roman" w:hAnsi="Times New Roman"/>
                <w:b/>
                <w:bCs/>
                <w:sz w:val="20"/>
                <w:szCs w:val="20"/>
              </w:rPr>
            </w:pPr>
            <w:r w:rsidRPr="00113C7B">
              <w:rPr>
                <w:rFonts w:ascii="Times New Roman" w:hAnsi="Times New Roman"/>
                <w:b/>
                <w:bCs/>
                <w:sz w:val="20"/>
                <w:szCs w:val="20"/>
              </w:rPr>
              <w:t>за іпотечними цінними паперами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113C7B" w:rsidRPr="00113C7B" w:rsidRDefault="00113C7B" w:rsidP="00113C7B">
            <w:pPr>
              <w:spacing w:after="0" w:line="240" w:lineRule="auto"/>
              <w:jc w:val="center"/>
              <w:rPr>
                <w:rFonts w:ascii="Times New Roman" w:hAnsi="Times New Roman"/>
                <w:b/>
                <w:bCs/>
                <w:sz w:val="20"/>
                <w:szCs w:val="20"/>
              </w:rPr>
            </w:pPr>
            <w:r w:rsidRPr="00113C7B">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113C7B" w:rsidRPr="00113C7B" w:rsidRDefault="00113C7B" w:rsidP="00113C7B">
            <w:pPr>
              <w:spacing w:after="0" w:line="240" w:lineRule="auto"/>
              <w:jc w:val="center"/>
              <w:rPr>
                <w:rFonts w:ascii="Times New Roman" w:hAnsi="Times New Roman"/>
                <w:b/>
                <w:bCs/>
                <w:sz w:val="20"/>
                <w:szCs w:val="20"/>
              </w:rPr>
            </w:pPr>
            <w:r w:rsidRPr="00113C7B">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113C7B" w:rsidRPr="00113C7B" w:rsidRDefault="00113C7B" w:rsidP="00113C7B">
            <w:pPr>
              <w:spacing w:after="0" w:line="240" w:lineRule="auto"/>
              <w:jc w:val="center"/>
              <w:rPr>
                <w:rFonts w:ascii="Times New Roman" w:hAnsi="Times New Roman"/>
                <w:b/>
                <w:bCs/>
                <w:sz w:val="20"/>
                <w:szCs w:val="20"/>
              </w:rPr>
            </w:pPr>
            <w:r w:rsidRPr="00113C7B">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3C7B" w:rsidRPr="00113C7B" w:rsidRDefault="00113C7B" w:rsidP="00113C7B">
            <w:pPr>
              <w:spacing w:after="0" w:line="240" w:lineRule="auto"/>
              <w:jc w:val="center"/>
              <w:rPr>
                <w:rFonts w:ascii="Times New Roman" w:hAnsi="Times New Roman"/>
                <w:b/>
                <w:bCs/>
                <w:sz w:val="20"/>
                <w:szCs w:val="20"/>
              </w:rPr>
            </w:pPr>
            <w:r w:rsidRPr="00113C7B">
              <w:rPr>
                <w:rFonts w:ascii="Times New Roman" w:hAnsi="Times New Roman"/>
                <w:b/>
                <w:bCs/>
                <w:sz w:val="20"/>
                <w:szCs w:val="20"/>
              </w:rPr>
              <w:t>Х</w:t>
            </w:r>
          </w:p>
        </w:tc>
      </w:tr>
      <w:tr w:rsidR="00113C7B" w:rsidRPr="00113C7B" w:rsidTr="00FF54E8">
        <w:tc>
          <w:tcPr>
            <w:tcW w:w="4494" w:type="dxa"/>
            <w:tcBorders>
              <w:top w:val="single" w:sz="6" w:space="0" w:color="000000"/>
              <w:left w:val="single" w:sz="6" w:space="0" w:color="000000"/>
              <w:bottom w:val="single" w:sz="6" w:space="0" w:color="000000"/>
              <w:right w:val="single" w:sz="6" w:space="0" w:color="000000"/>
            </w:tcBorders>
            <w:vAlign w:val="center"/>
          </w:tcPr>
          <w:p w:rsidR="00113C7B" w:rsidRPr="00113C7B" w:rsidRDefault="00113C7B" w:rsidP="00113C7B">
            <w:pPr>
              <w:spacing w:after="0" w:line="240" w:lineRule="auto"/>
              <w:ind w:left="180" w:hanging="180"/>
              <w:rPr>
                <w:rFonts w:ascii="Times New Roman" w:hAnsi="Times New Roman"/>
                <w:b/>
                <w:bCs/>
                <w:sz w:val="20"/>
                <w:szCs w:val="20"/>
              </w:rPr>
            </w:pPr>
            <w:r w:rsidRPr="00113C7B">
              <w:rPr>
                <w:rFonts w:ascii="Times New Roman" w:hAnsi="Times New Roman"/>
                <w:b/>
                <w:bCs/>
                <w:sz w:val="20"/>
                <w:szCs w:val="20"/>
              </w:rPr>
              <w:t>за сертифікатами ФОН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113C7B" w:rsidRPr="00113C7B" w:rsidRDefault="00113C7B" w:rsidP="00113C7B">
            <w:pPr>
              <w:spacing w:after="0" w:line="240" w:lineRule="auto"/>
              <w:jc w:val="center"/>
              <w:rPr>
                <w:rFonts w:ascii="Times New Roman" w:hAnsi="Times New Roman"/>
                <w:b/>
                <w:bCs/>
                <w:sz w:val="20"/>
                <w:szCs w:val="20"/>
              </w:rPr>
            </w:pPr>
            <w:r w:rsidRPr="00113C7B">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113C7B" w:rsidRPr="00113C7B" w:rsidRDefault="00113C7B" w:rsidP="00113C7B">
            <w:pPr>
              <w:spacing w:after="0" w:line="240" w:lineRule="auto"/>
              <w:jc w:val="center"/>
              <w:rPr>
                <w:rFonts w:ascii="Times New Roman" w:hAnsi="Times New Roman"/>
                <w:b/>
                <w:bCs/>
                <w:sz w:val="20"/>
                <w:szCs w:val="20"/>
              </w:rPr>
            </w:pPr>
            <w:r w:rsidRPr="00113C7B">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113C7B" w:rsidRPr="00113C7B" w:rsidRDefault="00113C7B" w:rsidP="00113C7B">
            <w:pPr>
              <w:spacing w:after="0" w:line="240" w:lineRule="auto"/>
              <w:jc w:val="center"/>
              <w:rPr>
                <w:rFonts w:ascii="Times New Roman" w:hAnsi="Times New Roman"/>
                <w:b/>
                <w:bCs/>
                <w:sz w:val="20"/>
                <w:szCs w:val="20"/>
              </w:rPr>
            </w:pPr>
            <w:r w:rsidRPr="00113C7B">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3C7B" w:rsidRPr="00113C7B" w:rsidRDefault="00113C7B" w:rsidP="00113C7B">
            <w:pPr>
              <w:spacing w:after="0" w:line="240" w:lineRule="auto"/>
              <w:jc w:val="center"/>
              <w:rPr>
                <w:rFonts w:ascii="Times New Roman" w:hAnsi="Times New Roman"/>
                <w:b/>
                <w:bCs/>
                <w:sz w:val="20"/>
                <w:szCs w:val="20"/>
              </w:rPr>
            </w:pPr>
            <w:r w:rsidRPr="00113C7B">
              <w:rPr>
                <w:rFonts w:ascii="Times New Roman" w:hAnsi="Times New Roman"/>
                <w:b/>
                <w:bCs/>
                <w:sz w:val="20"/>
                <w:szCs w:val="20"/>
              </w:rPr>
              <w:t>Х</w:t>
            </w:r>
          </w:p>
        </w:tc>
      </w:tr>
      <w:tr w:rsidR="00113C7B" w:rsidRPr="00113C7B" w:rsidTr="00FF54E8">
        <w:tc>
          <w:tcPr>
            <w:tcW w:w="4494" w:type="dxa"/>
            <w:tcBorders>
              <w:top w:val="single" w:sz="6" w:space="0" w:color="000000"/>
              <w:left w:val="single" w:sz="6" w:space="0" w:color="000000"/>
              <w:bottom w:val="single" w:sz="6" w:space="0" w:color="000000"/>
              <w:right w:val="single" w:sz="6" w:space="0" w:color="000000"/>
            </w:tcBorders>
            <w:vAlign w:val="center"/>
          </w:tcPr>
          <w:p w:rsidR="00113C7B" w:rsidRPr="00113C7B" w:rsidRDefault="00113C7B" w:rsidP="00113C7B">
            <w:pPr>
              <w:spacing w:after="0" w:line="240" w:lineRule="auto"/>
              <w:ind w:left="180" w:hanging="180"/>
              <w:rPr>
                <w:rFonts w:ascii="Times New Roman" w:hAnsi="Times New Roman"/>
                <w:b/>
                <w:bCs/>
                <w:sz w:val="20"/>
                <w:szCs w:val="20"/>
              </w:rPr>
            </w:pPr>
            <w:r w:rsidRPr="00113C7B">
              <w:rPr>
                <w:rFonts w:ascii="Times New Roman" w:hAnsi="Times New Roman"/>
                <w:b/>
                <w:bCs/>
                <w:sz w:val="20"/>
                <w:szCs w:val="20"/>
              </w:rPr>
              <w:t>За векселями ( всього ):</w:t>
            </w:r>
          </w:p>
        </w:tc>
        <w:tc>
          <w:tcPr>
            <w:tcW w:w="1189" w:type="dxa"/>
            <w:tcBorders>
              <w:top w:val="single" w:sz="6" w:space="0" w:color="000000"/>
              <w:left w:val="single" w:sz="6" w:space="0" w:color="000000"/>
              <w:bottom w:val="single" w:sz="6" w:space="0" w:color="000000"/>
              <w:right w:val="single" w:sz="6" w:space="0" w:color="000000"/>
            </w:tcBorders>
            <w:vAlign w:val="center"/>
          </w:tcPr>
          <w:p w:rsidR="00113C7B" w:rsidRPr="00113C7B" w:rsidRDefault="00113C7B" w:rsidP="00113C7B">
            <w:pPr>
              <w:spacing w:after="0" w:line="240" w:lineRule="auto"/>
              <w:jc w:val="center"/>
              <w:rPr>
                <w:rFonts w:ascii="Times New Roman" w:hAnsi="Times New Roman"/>
                <w:b/>
                <w:bCs/>
                <w:sz w:val="20"/>
                <w:szCs w:val="20"/>
              </w:rPr>
            </w:pPr>
            <w:r w:rsidRPr="00113C7B">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113C7B" w:rsidRPr="00113C7B" w:rsidRDefault="00113C7B" w:rsidP="00113C7B">
            <w:pPr>
              <w:spacing w:after="0" w:line="240" w:lineRule="auto"/>
              <w:jc w:val="center"/>
              <w:rPr>
                <w:rFonts w:ascii="Times New Roman" w:hAnsi="Times New Roman"/>
                <w:b/>
                <w:bCs/>
                <w:sz w:val="20"/>
                <w:szCs w:val="20"/>
              </w:rPr>
            </w:pPr>
            <w:r w:rsidRPr="00113C7B">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113C7B" w:rsidRPr="00113C7B" w:rsidRDefault="00113C7B" w:rsidP="00113C7B">
            <w:pPr>
              <w:spacing w:after="0" w:line="240" w:lineRule="auto"/>
              <w:jc w:val="center"/>
              <w:rPr>
                <w:rFonts w:ascii="Times New Roman" w:hAnsi="Times New Roman"/>
                <w:b/>
                <w:bCs/>
                <w:sz w:val="20"/>
                <w:szCs w:val="20"/>
              </w:rPr>
            </w:pPr>
            <w:r w:rsidRPr="00113C7B">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3C7B" w:rsidRPr="00113C7B" w:rsidRDefault="00113C7B" w:rsidP="00113C7B">
            <w:pPr>
              <w:spacing w:after="0" w:line="240" w:lineRule="auto"/>
              <w:jc w:val="center"/>
              <w:rPr>
                <w:rFonts w:ascii="Times New Roman" w:hAnsi="Times New Roman"/>
                <w:b/>
                <w:bCs/>
                <w:sz w:val="20"/>
                <w:szCs w:val="20"/>
              </w:rPr>
            </w:pPr>
            <w:r w:rsidRPr="00113C7B">
              <w:rPr>
                <w:rFonts w:ascii="Times New Roman" w:hAnsi="Times New Roman"/>
                <w:b/>
                <w:bCs/>
                <w:sz w:val="20"/>
                <w:szCs w:val="20"/>
              </w:rPr>
              <w:t>Х</w:t>
            </w:r>
          </w:p>
        </w:tc>
      </w:tr>
      <w:tr w:rsidR="00113C7B" w:rsidRPr="00113C7B" w:rsidTr="00FF54E8">
        <w:tc>
          <w:tcPr>
            <w:tcW w:w="4494" w:type="dxa"/>
            <w:tcBorders>
              <w:top w:val="single" w:sz="6" w:space="0" w:color="000000"/>
              <w:left w:val="single" w:sz="6" w:space="0" w:color="000000"/>
              <w:bottom w:val="single" w:sz="6" w:space="0" w:color="000000"/>
              <w:right w:val="single" w:sz="6" w:space="0" w:color="000000"/>
            </w:tcBorders>
            <w:vAlign w:val="center"/>
          </w:tcPr>
          <w:p w:rsidR="00113C7B" w:rsidRPr="00113C7B" w:rsidRDefault="00113C7B" w:rsidP="00113C7B">
            <w:pPr>
              <w:spacing w:after="0" w:line="240" w:lineRule="auto"/>
              <w:ind w:left="180" w:hanging="180"/>
              <w:rPr>
                <w:rFonts w:ascii="Times New Roman" w:hAnsi="Times New Roman"/>
                <w:b/>
                <w:bCs/>
                <w:sz w:val="20"/>
                <w:szCs w:val="20"/>
              </w:rPr>
            </w:pPr>
            <w:r w:rsidRPr="00113C7B">
              <w:rPr>
                <w:rFonts w:ascii="Times New Roman" w:hAnsi="Times New Roman"/>
                <w:b/>
                <w:bCs/>
                <w:sz w:val="20"/>
                <w:szCs w:val="20"/>
              </w:rPr>
              <w:lastRenderedPageBreak/>
              <w:t>за іншими цінними паперами (у тому числі за деривативами)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113C7B" w:rsidRPr="00113C7B" w:rsidRDefault="00113C7B" w:rsidP="00113C7B">
            <w:pPr>
              <w:spacing w:after="0" w:line="240" w:lineRule="auto"/>
              <w:jc w:val="center"/>
              <w:rPr>
                <w:rFonts w:ascii="Times New Roman" w:hAnsi="Times New Roman"/>
                <w:b/>
                <w:bCs/>
                <w:sz w:val="20"/>
                <w:szCs w:val="20"/>
              </w:rPr>
            </w:pPr>
            <w:r w:rsidRPr="00113C7B">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113C7B" w:rsidRPr="00113C7B" w:rsidRDefault="00113C7B" w:rsidP="00113C7B">
            <w:pPr>
              <w:spacing w:after="0" w:line="240" w:lineRule="auto"/>
              <w:jc w:val="center"/>
              <w:rPr>
                <w:rFonts w:ascii="Times New Roman" w:hAnsi="Times New Roman"/>
                <w:b/>
                <w:bCs/>
                <w:sz w:val="20"/>
                <w:szCs w:val="20"/>
              </w:rPr>
            </w:pPr>
            <w:r w:rsidRPr="00113C7B">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113C7B" w:rsidRPr="00113C7B" w:rsidRDefault="00113C7B" w:rsidP="00113C7B">
            <w:pPr>
              <w:spacing w:after="0" w:line="240" w:lineRule="auto"/>
              <w:jc w:val="center"/>
              <w:rPr>
                <w:rFonts w:ascii="Times New Roman" w:hAnsi="Times New Roman"/>
                <w:b/>
                <w:bCs/>
                <w:sz w:val="20"/>
                <w:szCs w:val="20"/>
              </w:rPr>
            </w:pPr>
            <w:r w:rsidRPr="00113C7B">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3C7B" w:rsidRPr="00113C7B" w:rsidRDefault="00113C7B" w:rsidP="00113C7B">
            <w:pPr>
              <w:spacing w:after="0" w:line="240" w:lineRule="auto"/>
              <w:jc w:val="center"/>
              <w:rPr>
                <w:rFonts w:ascii="Times New Roman" w:hAnsi="Times New Roman"/>
                <w:b/>
                <w:bCs/>
                <w:sz w:val="20"/>
                <w:szCs w:val="20"/>
              </w:rPr>
            </w:pPr>
            <w:r w:rsidRPr="00113C7B">
              <w:rPr>
                <w:rFonts w:ascii="Times New Roman" w:hAnsi="Times New Roman"/>
                <w:b/>
                <w:bCs/>
                <w:sz w:val="20"/>
                <w:szCs w:val="20"/>
              </w:rPr>
              <w:t>Х</w:t>
            </w:r>
          </w:p>
        </w:tc>
      </w:tr>
      <w:tr w:rsidR="00113C7B" w:rsidRPr="00113C7B" w:rsidTr="00FF54E8">
        <w:tc>
          <w:tcPr>
            <w:tcW w:w="4494" w:type="dxa"/>
            <w:tcBorders>
              <w:top w:val="single" w:sz="6" w:space="0" w:color="000000"/>
              <w:left w:val="single" w:sz="6" w:space="0" w:color="000000"/>
              <w:bottom w:val="single" w:sz="6" w:space="0" w:color="000000"/>
              <w:right w:val="single" w:sz="6" w:space="0" w:color="000000"/>
            </w:tcBorders>
            <w:vAlign w:val="center"/>
          </w:tcPr>
          <w:p w:rsidR="00113C7B" w:rsidRPr="00113C7B" w:rsidRDefault="00113C7B" w:rsidP="00113C7B">
            <w:pPr>
              <w:spacing w:after="0" w:line="240" w:lineRule="auto"/>
              <w:ind w:left="180" w:hanging="180"/>
              <w:rPr>
                <w:rFonts w:ascii="Times New Roman" w:hAnsi="Times New Roman"/>
                <w:b/>
                <w:bCs/>
                <w:sz w:val="20"/>
                <w:szCs w:val="20"/>
              </w:rPr>
            </w:pPr>
            <w:r w:rsidRPr="00113C7B">
              <w:rPr>
                <w:rFonts w:ascii="Times New Roman" w:hAnsi="Times New Roman"/>
                <w:b/>
                <w:bCs/>
                <w:sz w:val="20"/>
                <w:szCs w:val="20"/>
              </w:rPr>
              <w:t>За фінансовими інвестиціями в корпоративні права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113C7B" w:rsidRPr="00113C7B" w:rsidRDefault="00113C7B" w:rsidP="00113C7B">
            <w:pPr>
              <w:spacing w:after="0" w:line="240" w:lineRule="auto"/>
              <w:jc w:val="center"/>
              <w:rPr>
                <w:rFonts w:ascii="Times New Roman" w:hAnsi="Times New Roman"/>
                <w:b/>
                <w:bCs/>
                <w:sz w:val="20"/>
                <w:szCs w:val="20"/>
              </w:rPr>
            </w:pPr>
            <w:r w:rsidRPr="00113C7B">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113C7B" w:rsidRPr="00113C7B" w:rsidRDefault="00113C7B" w:rsidP="00113C7B">
            <w:pPr>
              <w:spacing w:after="0" w:line="240" w:lineRule="auto"/>
              <w:jc w:val="center"/>
              <w:rPr>
                <w:rFonts w:ascii="Times New Roman" w:hAnsi="Times New Roman"/>
                <w:b/>
                <w:bCs/>
                <w:sz w:val="20"/>
                <w:szCs w:val="20"/>
              </w:rPr>
            </w:pPr>
            <w:r w:rsidRPr="00113C7B">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113C7B" w:rsidRPr="00113C7B" w:rsidRDefault="00113C7B" w:rsidP="00113C7B">
            <w:pPr>
              <w:spacing w:after="0" w:line="240" w:lineRule="auto"/>
              <w:jc w:val="center"/>
              <w:rPr>
                <w:rFonts w:ascii="Times New Roman" w:hAnsi="Times New Roman"/>
                <w:b/>
                <w:bCs/>
                <w:sz w:val="20"/>
                <w:szCs w:val="20"/>
              </w:rPr>
            </w:pPr>
            <w:r w:rsidRPr="00113C7B">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3C7B" w:rsidRPr="00113C7B" w:rsidRDefault="00113C7B" w:rsidP="00113C7B">
            <w:pPr>
              <w:spacing w:after="0" w:line="240" w:lineRule="auto"/>
              <w:jc w:val="center"/>
              <w:rPr>
                <w:rFonts w:ascii="Times New Roman" w:hAnsi="Times New Roman"/>
                <w:b/>
                <w:bCs/>
                <w:sz w:val="20"/>
                <w:szCs w:val="20"/>
              </w:rPr>
            </w:pPr>
            <w:r w:rsidRPr="00113C7B">
              <w:rPr>
                <w:rFonts w:ascii="Times New Roman" w:hAnsi="Times New Roman"/>
                <w:b/>
                <w:bCs/>
                <w:sz w:val="20"/>
                <w:szCs w:val="20"/>
              </w:rPr>
              <w:t>Х</w:t>
            </w:r>
          </w:p>
        </w:tc>
      </w:tr>
      <w:tr w:rsidR="00113C7B" w:rsidRPr="00113C7B" w:rsidTr="00FF54E8">
        <w:tc>
          <w:tcPr>
            <w:tcW w:w="4494" w:type="dxa"/>
            <w:tcBorders>
              <w:top w:val="single" w:sz="6" w:space="0" w:color="000000"/>
              <w:left w:val="single" w:sz="6" w:space="0" w:color="000000"/>
              <w:bottom w:val="single" w:sz="6" w:space="0" w:color="000000"/>
              <w:right w:val="single" w:sz="6" w:space="0" w:color="000000"/>
            </w:tcBorders>
            <w:vAlign w:val="center"/>
          </w:tcPr>
          <w:p w:rsidR="00113C7B" w:rsidRPr="00113C7B" w:rsidRDefault="00113C7B" w:rsidP="00113C7B">
            <w:pPr>
              <w:spacing w:after="0" w:line="240" w:lineRule="auto"/>
              <w:ind w:left="180" w:hanging="180"/>
              <w:rPr>
                <w:rFonts w:ascii="Times New Roman" w:hAnsi="Times New Roman"/>
                <w:b/>
                <w:bCs/>
                <w:sz w:val="20"/>
                <w:szCs w:val="20"/>
              </w:rPr>
            </w:pPr>
            <w:r w:rsidRPr="00113C7B">
              <w:rPr>
                <w:rFonts w:ascii="Times New Roman" w:hAnsi="Times New Roman"/>
                <w:b/>
                <w:bCs/>
                <w:sz w:val="20"/>
                <w:szCs w:val="20"/>
              </w:rPr>
              <w:t>Податкові зобов'язання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113C7B" w:rsidRPr="00113C7B" w:rsidRDefault="00113C7B" w:rsidP="00113C7B">
            <w:pPr>
              <w:spacing w:after="0" w:line="240" w:lineRule="auto"/>
              <w:jc w:val="center"/>
              <w:rPr>
                <w:rFonts w:ascii="Times New Roman" w:hAnsi="Times New Roman"/>
                <w:b/>
                <w:bCs/>
                <w:sz w:val="20"/>
                <w:szCs w:val="20"/>
              </w:rPr>
            </w:pPr>
            <w:r w:rsidRPr="00113C7B">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113C7B" w:rsidRPr="00113C7B" w:rsidRDefault="00113C7B" w:rsidP="00113C7B">
            <w:pPr>
              <w:spacing w:after="0" w:line="240" w:lineRule="auto"/>
              <w:jc w:val="center"/>
              <w:rPr>
                <w:rFonts w:ascii="Times New Roman" w:hAnsi="Times New Roman"/>
                <w:b/>
                <w:bCs/>
                <w:sz w:val="20"/>
                <w:szCs w:val="20"/>
              </w:rPr>
            </w:pPr>
            <w:r w:rsidRPr="00113C7B">
              <w:rPr>
                <w:rFonts w:ascii="Times New Roman" w:hAnsi="Times New Roman"/>
                <w:b/>
                <w:bCs/>
                <w:sz w:val="20"/>
                <w:szCs w:val="20"/>
              </w:rPr>
              <w:t>1067.20</w:t>
            </w:r>
          </w:p>
        </w:tc>
        <w:tc>
          <w:tcPr>
            <w:tcW w:w="1652" w:type="dxa"/>
            <w:tcBorders>
              <w:top w:val="single" w:sz="6" w:space="0" w:color="000000"/>
              <w:left w:val="single" w:sz="6" w:space="0" w:color="000000"/>
              <w:bottom w:val="single" w:sz="6" w:space="0" w:color="000000"/>
              <w:right w:val="single" w:sz="6" w:space="0" w:color="000000"/>
            </w:tcBorders>
            <w:vAlign w:val="center"/>
          </w:tcPr>
          <w:p w:rsidR="00113C7B" w:rsidRPr="00113C7B" w:rsidRDefault="00113C7B" w:rsidP="00113C7B">
            <w:pPr>
              <w:spacing w:after="0" w:line="240" w:lineRule="auto"/>
              <w:jc w:val="center"/>
              <w:rPr>
                <w:rFonts w:ascii="Times New Roman" w:hAnsi="Times New Roman"/>
                <w:b/>
                <w:bCs/>
                <w:sz w:val="20"/>
                <w:szCs w:val="20"/>
              </w:rPr>
            </w:pPr>
            <w:r w:rsidRPr="00113C7B">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3C7B" w:rsidRPr="00113C7B" w:rsidRDefault="00113C7B" w:rsidP="00113C7B">
            <w:pPr>
              <w:spacing w:after="0" w:line="240" w:lineRule="auto"/>
              <w:jc w:val="center"/>
              <w:rPr>
                <w:rFonts w:ascii="Times New Roman" w:hAnsi="Times New Roman"/>
                <w:b/>
                <w:bCs/>
                <w:sz w:val="20"/>
                <w:szCs w:val="20"/>
              </w:rPr>
            </w:pPr>
            <w:r w:rsidRPr="00113C7B">
              <w:rPr>
                <w:rFonts w:ascii="Times New Roman" w:hAnsi="Times New Roman"/>
                <w:b/>
                <w:bCs/>
                <w:sz w:val="20"/>
                <w:szCs w:val="20"/>
              </w:rPr>
              <w:t>Х</w:t>
            </w:r>
          </w:p>
        </w:tc>
      </w:tr>
      <w:tr w:rsidR="00113C7B" w:rsidRPr="00113C7B" w:rsidTr="00FF54E8">
        <w:tc>
          <w:tcPr>
            <w:tcW w:w="4494" w:type="dxa"/>
            <w:tcBorders>
              <w:top w:val="single" w:sz="6" w:space="0" w:color="000000"/>
              <w:left w:val="single" w:sz="6" w:space="0" w:color="000000"/>
              <w:bottom w:val="single" w:sz="6" w:space="0" w:color="000000"/>
              <w:right w:val="single" w:sz="6" w:space="0" w:color="000000"/>
            </w:tcBorders>
            <w:vAlign w:val="center"/>
          </w:tcPr>
          <w:p w:rsidR="00113C7B" w:rsidRPr="00113C7B" w:rsidRDefault="00113C7B" w:rsidP="00113C7B">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113C7B" w:rsidRPr="00113C7B" w:rsidRDefault="00113C7B" w:rsidP="00113C7B">
            <w:pPr>
              <w:spacing w:after="0" w:line="240" w:lineRule="auto"/>
              <w:jc w:val="center"/>
              <w:rPr>
                <w:rFonts w:ascii="Times New Roman" w:hAnsi="Times New Roman"/>
                <w:bCs/>
                <w:sz w:val="20"/>
                <w:szCs w:val="20"/>
              </w:rPr>
            </w:pPr>
            <w:r w:rsidRPr="00113C7B">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113C7B" w:rsidRPr="00113C7B" w:rsidRDefault="00113C7B" w:rsidP="00113C7B">
            <w:pPr>
              <w:spacing w:after="0" w:line="240" w:lineRule="auto"/>
              <w:jc w:val="center"/>
              <w:rPr>
                <w:rFonts w:ascii="Times New Roman" w:hAnsi="Times New Roman"/>
                <w:bCs/>
                <w:sz w:val="20"/>
                <w:szCs w:val="20"/>
              </w:rPr>
            </w:pPr>
            <w:r w:rsidRPr="00113C7B">
              <w:rPr>
                <w:rFonts w:ascii="Times New Roman" w:hAnsi="Times New Roman"/>
                <w:bCs/>
                <w:sz w:val="20"/>
                <w:szCs w:val="20"/>
              </w:rPr>
              <w:t>1067.20</w:t>
            </w:r>
          </w:p>
        </w:tc>
        <w:tc>
          <w:tcPr>
            <w:tcW w:w="1652" w:type="dxa"/>
            <w:tcBorders>
              <w:top w:val="single" w:sz="6" w:space="0" w:color="000000"/>
              <w:left w:val="single" w:sz="6" w:space="0" w:color="000000"/>
              <w:bottom w:val="single" w:sz="6" w:space="0" w:color="000000"/>
              <w:right w:val="single" w:sz="6" w:space="0" w:color="000000"/>
            </w:tcBorders>
            <w:vAlign w:val="center"/>
          </w:tcPr>
          <w:p w:rsidR="00113C7B" w:rsidRPr="00113C7B" w:rsidRDefault="00113C7B" w:rsidP="00113C7B">
            <w:pPr>
              <w:spacing w:after="0" w:line="240" w:lineRule="auto"/>
              <w:jc w:val="center"/>
              <w:rPr>
                <w:rFonts w:ascii="Times New Roman" w:hAnsi="Times New Roman"/>
                <w:bCs/>
                <w:sz w:val="20"/>
                <w:szCs w:val="20"/>
              </w:rPr>
            </w:pPr>
            <w:r w:rsidRPr="00113C7B">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3C7B" w:rsidRPr="00113C7B" w:rsidRDefault="00113C7B" w:rsidP="00113C7B">
            <w:pPr>
              <w:spacing w:after="0" w:line="240" w:lineRule="auto"/>
              <w:jc w:val="center"/>
              <w:rPr>
                <w:rFonts w:ascii="Times New Roman" w:hAnsi="Times New Roman"/>
                <w:bCs/>
                <w:sz w:val="20"/>
                <w:szCs w:val="20"/>
              </w:rPr>
            </w:pPr>
            <w:r w:rsidRPr="00113C7B">
              <w:rPr>
                <w:rFonts w:ascii="Times New Roman" w:hAnsi="Times New Roman"/>
                <w:bCs/>
                <w:sz w:val="20"/>
                <w:szCs w:val="20"/>
              </w:rPr>
              <w:t>д/н</w:t>
            </w:r>
          </w:p>
        </w:tc>
      </w:tr>
      <w:tr w:rsidR="00113C7B" w:rsidRPr="00113C7B" w:rsidTr="00FF54E8">
        <w:tc>
          <w:tcPr>
            <w:tcW w:w="4494" w:type="dxa"/>
            <w:tcBorders>
              <w:top w:val="single" w:sz="6" w:space="0" w:color="000000"/>
              <w:left w:val="single" w:sz="6" w:space="0" w:color="000000"/>
              <w:bottom w:val="single" w:sz="6" w:space="0" w:color="000000"/>
              <w:right w:val="single" w:sz="6" w:space="0" w:color="000000"/>
            </w:tcBorders>
            <w:vAlign w:val="center"/>
          </w:tcPr>
          <w:p w:rsidR="00113C7B" w:rsidRPr="00113C7B" w:rsidRDefault="00113C7B" w:rsidP="00113C7B">
            <w:pPr>
              <w:spacing w:after="0" w:line="240" w:lineRule="auto"/>
              <w:ind w:left="180" w:hanging="180"/>
              <w:rPr>
                <w:rFonts w:ascii="Times New Roman" w:hAnsi="Times New Roman"/>
                <w:b/>
                <w:bCs/>
                <w:sz w:val="20"/>
                <w:szCs w:val="20"/>
              </w:rPr>
            </w:pPr>
            <w:r w:rsidRPr="00113C7B">
              <w:rPr>
                <w:rFonts w:ascii="Times New Roman" w:hAnsi="Times New Roman"/>
                <w:b/>
                <w:bCs/>
                <w:sz w:val="20"/>
                <w:szCs w:val="20"/>
              </w:rPr>
              <w:t>Фінансова допомога на зворотній основі :</w:t>
            </w:r>
          </w:p>
        </w:tc>
        <w:tc>
          <w:tcPr>
            <w:tcW w:w="1189" w:type="dxa"/>
            <w:tcBorders>
              <w:top w:val="single" w:sz="6" w:space="0" w:color="000000"/>
              <w:left w:val="single" w:sz="6" w:space="0" w:color="000000"/>
              <w:bottom w:val="single" w:sz="6" w:space="0" w:color="000000"/>
              <w:right w:val="single" w:sz="6" w:space="0" w:color="000000"/>
            </w:tcBorders>
            <w:vAlign w:val="center"/>
          </w:tcPr>
          <w:p w:rsidR="00113C7B" w:rsidRPr="00113C7B" w:rsidRDefault="00113C7B" w:rsidP="00113C7B">
            <w:pPr>
              <w:spacing w:after="0" w:line="240" w:lineRule="auto"/>
              <w:jc w:val="center"/>
              <w:rPr>
                <w:rFonts w:ascii="Times New Roman" w:hAnsi="Times New Roman"/>
                <w:b/>
                <w:bCs/>
                <w:sz w:val="20"/>
                <w:szCs w:val="20"/>
              </w:rPr>
            </w:pPr>
            <w:r w:rsidRPr="00113C7B">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113C7B" w:rsidRPr="00113C7B" w:rsidRDefault="00113C7B" w:rsidP="00113C7B">
            <w:pPr>
              <w:spacing w:after="0" w:line="240" w:lineRule="auto"/>
              <w:jc w:val="center"/>
              <w:rPr>
                <w:rFonts w:ascii="Times New Roman" w:hAnsi="Times New Roman"/>
                <w:b/>
                <w:bCs/>
                <w:sz w:val="20"/>
                <w:szCs w:val="20"/>
              </w:rPr>
            </w:pPr>
            <w:r w:rsidRPr="00113C7B">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113C7B" w:rsidRPr="00113C7B" w:rsidRDefault="00113C7B" w:rsidP="00113C7B">
            <w:pPr>
              <w:spacing w:after="0" w:line="240" w:lineRule="auto"/>
              <w:jc w:val="center"/>
              <w:rPr>
                <w:rFonts w:ascii="Times New Roman" w:hAnsi="Times New Roman"/>
                <w:b/>
                <w:bCs/>
                <w:sz w:val="20"/>
                <w:szCs w:val="20"/>
              </w:rPr>
            </w:pPr>
            <w:r w:rsidRPr="00113C7B">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3C7B" w:rsidRPr="00113C7B" w:rsidRDefault="00113C7B" w:rsidP="00113C7B">
            <w:pPr>
              <w:spacing w:after="0" w:line="240" w:lineRule="auto"/>
              <w:jc w:val="center"/>
              <w:rPr>
                <w:rFonts w:ascii="Times New Roman" w:hAnsi="Times New Roman"/>
                <w:b/>
                <w:bCs/>
                <w:sz w:val="20"/>
                <w:szCs w:val="20"/>
              </w:rPr>
            </w:pPr>
            <w:r w:rsidRPr="00113C7B">
              <w:rPr>
                <w:rFonts w:ascii="Times New Roman" w:hAnsi="Times New Roman"/>
                <w:b/>
                <w:bCs/>
                <w:sz w:val="20"/>
                <w:szCs w:val="20"/>
              </w:rPr>
              <w:t>Х</w:t>
            </w:r>
          </w:p>
        </w:tc>
      </w:tr>
      <w:tr w:rsidR="00113C7B" w:rsidRPr="00113C7B" w:rsidTr="00FF54E8">
        <w:tc>
          <w:tcPr>
            <w:tcW w:w="4494" w:type="dxa"/>
            <w:tcBorders>
              <w:top w:val="single" w:sz="6" w:space="0" w:color="000000"/>
              <w:left w:val="single" w:sz="6" w:space="0" w:color="000000"/>
              <w:bottom w:val="single" w:sz="6" w:space="0" w:color="000000"/>
              <w:right w:val="single" w:sz="6" w:space="0" w:color="000000"/>
            </w:tcBorders>
            <w:vAlign w:val="center"/>
          </w:tcPr>
          <w:p w:rsidR="00113C7B" w:rsidRPr="00113C7B" w:rsidRDefault="00113C7B" w:rsidP="00113C7B">
            <w:pPr>
              <w:spacing w:after="0" w:line="240" w:lineRule="auto"/>
              <w:ind w:left="180" w:hanging="180"/>
              <w:rPr>
                <w:rFonts w:ascii="Times New Roman" w:hAnsi="Times New Roman"/>
                <w:b/>
                <w:bCs/>
                <w:sz w:val="20"/>
                <w:szCs w:val="20"/>
              </w:rPr>
            </w:pPr>
            <w:r w:rsidRPr="00113C7B">
              <w:rPr>
                <w:rFonts w:ascii="Times New Roman" w:hAnsi="Times New Roman"/>
                <w:b/>
                <w:bCs/>
                <w:sz w:val="20"/>
                <w:szCs w:val="20"/>
              </w:rPr>
              <w:t>Інші зобов'язання та забезпечення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113C7B" w:rsidRPr="00113C7B" w:rsidRDefault="00113C7B" w:rsidP="00113C7B">
            <w:pPr>
              <w:spacing w:after="0" w:line="240" w:lineRule="auto"/>
              <w:jc w:val="center"/>
              <w:rPr>
                <w:rFonts w:ascii="Times New Roman" w:hAnsi="Times New Roman"/>
                <w:b/>
                <w:bCs/>
                <w:sz w:val="20"/>
                <w:szCs w:val="20"/>
              </w:rPr>
            </w:pPr>
            <w:r w:rsidRPr="00113C7B">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113C7B" w:rsidRPr="00113C7B" w:rsidRDefault="00113C7B" w:rsidP="00113C7B">
            <w:pPr>
              <w:spacing w:after="0" w:line="240" w:lineRule="auto"/>
              <w:jc w:val="center"/>
              <w:rPr>
                <w:rFonts w:ascii="Times New Roman" w:hAnsi="Times New Roman"/>
                <w:b/>
                <w:bCs/>
                <w:sz w:val="20"/>
                <w:szCs w:val="20"/>
              </w:rPr>
            </w:pPr>
            <w:r w:rsidRPr="00113C7B">
              <w:rPr>
                <w:rFonts w:ascii="Times New Roman" w:hAnsi="Times New Roman"/>
                <w:b/>
                <w:bCs/>
                <w:sz w:val="20"/>
                <w:szCs w:val="20"/>
              </w:rPr>
              <w:t>3081.10</w:t>
            </w:r>
          </w:p>
        </w:tc>
        <w:tc>
          <w:tcPr>
            <w:tcW w:w="1652" w:type="dxa"/>
            <w:tcBorders>
              <w:top w:val="single" w:sz="6" w:space="0" w:color="000000"/>
              <w:left w:val="single" w:sz="6" w:space="0" w:color="000000"/>
              <w:bottom w:val="single" w:sz="6" w:space="0" w:color="000000"/>
              <w:right w:val="single" w:sz="6" w:space="0" w:color="000000"/>
            </w:tcBorders>
            <w:vAlign w:val="center"/>
          </w:tcPr>
          <w:p w:rsidR="00113C7B" w:rsidRPr="00113C7B" w:rsidRDefault="00113C7B" w:rsidP="00113C7B">
            <w:pPr>
              <w:spacing w:after="0" w:line="240" w:lineRule="auto"/>
              <w:jc w:val="center"/>
              <w:rPr>
                <w:rFonts w:ascii="Times New Roman" w:hAnsi="Times New Roman"/>
                <w:b/>
                <w:bCs/>
                <w:sz w:val="20"/>
                <w:szCs w:val="20"/>
              </w:rPr>
            </w:pPr>
            <w:r w:rsidRPr="00113C7B">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3C7B" w:rsidRPr="00113C7B" w:rsidRDefault="00113C7B" w:rsidP="00113C7B">
            <w:pPr>
              <w:spacing w:after="0" w:line="240" w:lineRule="auto"/>
              <w:jc w:val="center"/>
              <w:rPr>
                <w:rFonts w:ascii="Times New Roman" w:hAnsi="Times New Roman"/>
                <w:b/>
                <w:bCs/>
                <w:sz w:val="20"/>
                <w:szCs w:val="20"/>
              </w:rPr>
            </w:pPr>
            <w:r w:rsidRPr="00113C7B">
              <w:rPr>
                <w:rFonts w:ascii="Times New Roman" w:hAnsi="Times New Roman"/>
                <w:b/>
                <w:bCs/>
                <w:sz w:val="20"/>
                <w:szCs w:val="20"/>
              </w:rPr>
              <w:t>Х</w:t>
            </w:r>
          </w:p>
        </w:tc>
      </w:tr>
      <w:tr w:rsidR="00113C7B" w:rsidRPr="00113C7B" w:rsidTr="00FF54E8">
        <w:tc>
          <w:tcPr>
            <w:tcW w:w="4494" w:type="dxa"/>
            <w:tcBorders>
              <w:top w:val="single" w:sz="6" w:space="0" w:color="000000"/>
              <w:left w:val="single" w:sz="6" w:space="0" w:color="000000"/>
              <w:bottom w:val="single" w:sz="6" w:space="0" w:color="000000"/>
              <w:right w:val="single" w:sz="6" w:space="0" w:color="000000"/>
            </w:tcBorders>
            <w:vAlign w:val="center"/>
          </w:tcPr>
          <w:p w:rsidR="00113C7B" w:rsidRPr="00113C7B" w:rsidRDefault="00113C7B" w:rsidP="00113C7B">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113C7B" w:rsidRPr="00113C7B" w:rsidRDefault="00113C7B" w:rsidP="00113C7B">
            <w:pPr>
              <w:spacing w:after="0" w:line="240" w:lineRule="auto"/>
              <w:jc w:val="center"/>
              <w:rPr>
                <w:rFonts w:ascii="Times New Roman" w:hAnsi="Times New Roman"/>
                <w:bCs/>
                <w:sz w:val="20"/>
                <w:szCs w:val="20"/>
              </w:rPr>
            </w:pPr>
            <w:r w:rsidRPr="00113C7B">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113C7B" w:rsidRPr="00113C7B" w:rsidRDefault="00113C7B" w:rsidP="00113C7B">
            <w:pPr>
              <w:spacing w:after="0" w:line="240" w:lineRule="auto"/>
              <w:jc w:val="center"/>
              <w:rPr>
                <w:rFonts w:ascii="Times New Roman" w:hAnsi="Times New Roman"/>
                <w:bCs/>
                <w:sz w:val="20"/>
                <w:szCs w:val="20"/>
              </w:rPr>
            </w:pPr>
            <w:r w:rsidRPr="00113C7B">
              <w:rPr>
                <w:rFonts w:ascii="Times New Roman" w:hAnsi="Times New Roman"/>
                <w:bCs/>
                <w:sz w:val="20"/>
                <w:szCs w:val="20"/>
              </w:rPr>
              <w:t>3081.10</w:t>
            </w:r>
          </w:p>
        </w:tc>
        <w:tc>
          <w:tcPr>
            <w:tcW w:w="1652" w:type="dxa"/>
            <w:tcBorders>
              <w:top w:val="single" w:sz="6" w:space="0" w:color="000000"/>
              <w:left w:val="single" w:sz="6" w:space="0" w:color="000000"/>
              <w:bottom w:val="single" w:sz="6" w:space="0" w:color="000000"/>
              <w:right w:val="single" w:sz="6" w:space="0" w:color="000000"/>
            </w:tcBorders>
            <w:vAlign w:val="center"/>
          </w:tcPr>
          <w:p w:rsidR="00113C7B" w:rsidRPr="00113C7B" w:rsidRDefault="00113C7B" w:rsidP="00113C7B">
            <w:pPr>
              <w:spacing w:after="0" w:line="240" w:lineRule="auto"/>
              <w:jc w:val="center"/>
              <w:rPr>
                <w:rFonts w:ascii="Times New Roman" w:hAnsi="Times New Roman"/>
                <w:bCs/>
                <w:sz w:val="20"/>
                <w:szCs w:val="20"/>
              </w:rPr>
            </w:pPr>
            <w:r w:rsidRPr="00113C7B">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3C7B" w:rsidRPr="00113C7B" w:rsidRDefault="00113C7B" w:rsidP="00113C7B">
            <w:pPr>
              <w:spacing w:after="0" w:line="240" w:lineRule="auto"/>
              <w:jc w:val="center"/>
              <w:rPr>
                <w:rFonts w:ascii="Times New Roman" w:hAnsi="Times New Roman"/>
                <w:bCs/>
                <w:sz w:val="20"/>
                <w:szCs w:val="20"/>
              </w:rPr>
            </w:pPr>
            <w:r w:rsidRPr="00113C7B">
              <w:rPr>
                <w:rFonts w:ascii="Times New Roman" w:hAnsi="Times New Roman"/>
                <w:bCs/>
                <w:sz w:val="20"/>
                <w:szCs w:val="20"/>
              </w:rPr>
              <w:t>д/н</w:t>
            </w:r>
          </w:p>
        </w:tc>
      </w:tr>
      <w:tr w:rsidR="00113C7B" w:rsidRPr="00113C7B" w:rsidTr="00FF54E8">
        <w:tc>
          <w:tcPr>
            <w:tcW w:w="4494" w:type="dxa"/>
            <w:tcBorders>
              <w:top w:val="single" w:sz="6" w:space="0" w:color="000000"/>
              <w:left w:val="single" w:sz="6" w:space="0" w:color="000000"/>
              <w:bottom w:val="single" w:sz="6" w:space="0" w:color="000000"/>
              <w:right w:val="single" w:sz="6" w:space="0" w:color="000000"/>
            </w:tcBorders>
            <w:vAlign w:val="center"/>
          </w:tcPr>
          <w:p w:rsidR="00113C7B" w:rsidRPr="00113C7B" w:rsidRDefault="00113C7B" w:rsidP="00113C7B">
            <w:pPr>
              <w:spacing w:after="0" w:line="240" w:lineRule="auto"/>
              <w:ind w:left="180" w:hanging="180"/>
              <w:rPr>
                <w:rFonts w:ascii="Times New Roman" w:hAnsi="Times New Roman"/>
                <w:b/>
                <w:bCs/>
                <w:sz w:val="20"/>
                <w:szCs w:val="20"/>
              </w:rPr>
            </w:pPr>
            <w:r w:rsidRPr="00113C7B">
              <w:rPr>
                <w:rFonts w:ascii="Times New Roman" w:hAnsi="Times New Roman"/>
                <w:b/>
                <w:bCs/>
                <w:sz w:val="20"/>
                <w:szCs w:val="20"/>
              </w:rPr>
              <w:t>Усього зобов'язань та забезпечень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113C7B" w:rsidRPr="00113C7B" w:rsidRDefault="00113C7B" w:rsidP="00113C7B">
            <w:pPr>
              <w:spacing w:after="0" w:line="240" w:lineRule="auto"/>
              <w:jc w:val="center"/>
              <w:rPr>
                <w:rFonts w:ascii="Times New Roman" w:hAnsi="Times New Roman"/>
                <w:b/>
                <w:bCs/>
                <w:sz w:val="20"/>
                <w:szCs w:val="20"/>
              </w:rPr>
            </w:pPr>
            <w:r w:rsidRPr="00113C7B">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113C7B" w:rsidRPr="00113C7B" w:rsidRDefault="00113C7B" w:rsidP="00113C7B">
            <w:pPr>
              <w:spacing w:after="0" w:line="240" w:lineRule="auto"/>
              <w:jc w:val="center"/>
              <w:rPr>
                <w:rFonts w:ascii="Times New Roman" w:hAnsi="Times New Roman"/>
                <w:b/>
                <w:bCs/>
                <w:sz w:val="20"/>
                <w:szCs w:val="20"/>
              </w:rPr>
            </w:pPr>
            <w:r w:rsidRPr="00113C7B">
              <w:rPr>
                <w:rFonts w:ascii="Times New Roman" w:hAnsi="Times New Roman"/>
                <w:b/>
                <w:bCs/>
                <w:sz w:val="20"/>
                <w:szCs w:val="20"/>
              </w:rPr>
              <w:t>567581.60</w:t>
            </w:r>
          </w:p>
        </w:tc>
        <w:tc>
          <w:tcPr>
            <w:tcW w:w="1652" w:type="dxa"/>
            <w:tcBorders>
              <w:top w:val="single" w:sz="6" w:space="0" w:color="000000"/>
              <w:left w:val="single" w:sz="6" w:space="0" w:color="000000"/>
              <w:bottom w:val="single" w:sz="6" w:space="0" w:color="000000"/>
              <w:right w:val="single" w:sz="6" w:space="0" w:color="000000"/>
            </w:tcBorders>
            <w:vAlign w:val="center"/>
          </w:tcPr>
          <w:p w:rsidR="00113C7B" w:rsidRPr="00113C7B" w:rsidRDefault="00113C7B" w:rsidP="00113C7B">
            <w:pPr>
              <w:spacing w:after="0" w:line="240" w:lineRule="auto"/>
              <w:jc w:val="center"/>
              <w:rPr>
                <w:rFonts w:ascii="Times New Roman" w:hAnsi="Times New Roman"/>
                <w:b/>
                <w:bCs/>
                <w:sz w:val="20"/>
                <w:szCs w:val="20"/>
              </w:rPr>
            </w:pPr>
            <w:r w:rsidRPr="00113C7B">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3C7B" w:rsidRPr="00113C7B" w:rsidRDefault="00113C7B" w:rsidP="00113C7B">
            <w:pPr>
              <w:spacing w:after="0" w:line="240" w:lineRule="auto"/>
              <w:jc w:val="center"/>
              <w:rPr>
                <w:rFonts w:ascii="Times New Roman" w:hAnsi="Times New Roman"/>
                <w:b/>
                <w:bCs/>
                <w:sz w:val="20"/>
                <w:szCs w:val="20"/>
              </w:rPr>
            </w:pPr>
            <w:r w:rsidRPr="00113C7B">
              <w:rPr>
                <w:rFonts w:ascii="Times New Roman" w:hAnsi="Times New Roman"/>
                <w:b/>
                <w:bCs/>
                <w:sz w:val="20"/>
                <w:szCs w:val="20"/>
              </w:rPr>
              <w:t>Х</w:t>
            </w:r>
          </w:p>
        </w:tc>
      </w:tr>
    </w:tbl>
    <w:p w:rsidR="00113C7B" w:rsidRPr="00113C7B" w:rsidRDefault="00113C7B" w:rsidP="00113C7B">
      <w:pPr>
        <w:spacing w:after="0" w:line="240" w:lineRule="auto"/>
        <w:rPr>
          <w:rFonts w:ascii="Times New Roman" w:hAnsi="Times New Roman"/>
          <w:sz w:val="24"/>
          <w:szCs w:val="24"/>
          <w:lang w:val="en-US"/>
        </w:r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113C7B" w:rsidRPr="00113C7B" w:rsidTr="00FF54E8">
        <w:tc>
          <w:tcPr>
            <w:tcW w:w="9720" w:type="dxa"/>
            <w:tcMar>
              <w:top w:w="60" w:type="dxa"/>
              <w:left w:w="60" w:type="dxa"/>
              <w:bottom w:w="60" w:type="dxa"/>
              <w:right w:w="60" w:type="dxa"/>
            </w:tcMar>
            <w:vAlign w:val="center"/>
          </w:tcPr>
          <w:p w:rsidR="00113C7B" w:rsidRPr="00113C7B" w:rsidRDefault="00113C7B" w:rsidP="00113C7B">
            <w:pPr>
              <w:spacing w:after="0" w:line="240" w:lineRule="auto"/>
              <w:ind w:left="-210"/>
              <w:jc w:val="center"/>
              <w:rPr>
                <w:rFonts w:ascii="Times New Roman" w:hAnsi="Times New Roman"/>
                <w:b/>
                <w:bCs/>
                <w:sz w:val="24"/>
                <w:szCs w:val="24"/>
              </w:rPr>
            </w:pPr>
            <w:r w:rsidRPr="00113C7B">
              <w:rPr>
                <w:rFonts w:ascii="Times New Roman" w:hAnsi="Times New Roman"/>
                <w:b/>
                <w:color w:val="000000"/>
                <w:sz w:val="24"/>
                <w:szCs w:val="24"/>
              </w:rPr>
              <w:t>Інформація про осіб, послугами яких користується емітент</w:t>
            </w:r>
          </w:p>
        </w:tc>
      </w:tr>
    </w:tbl>
    <w:p w:rsidR="00113C7B" w:rsidRPr="00113C7B" w:rsidRDefault="00113C7B" w:rsidP="00113C7B">
      <w:pPr>
        <w:spacing w:after="0" w:line="240" w:lineRule="auto"/>
        <w:rPr>
          <w:rFonts w:ascii="Times New Roman" w:hAnsi="Times New Roman"/>
          <w:sz w:val="24"/>
          <w:szCs w:val="24"/>
        </w:rPr>
      </w:pPr>
    </w:p>
    <w:tbl>
      <w:tblPr>
        <w:tblStyle w:val="a3"/>
        <w:tblW w:w="5000" w:type="pct"/>
        <w:tblLook w:val="04A0" w:firstRow="1" w:lastRow="0" w:firstColumn="1" w:lastColumn="0" w:noHBand="0" w:noVBand="1"/>
      </w:tblPr>
      <w:tblGrid>
        <w:gridCol w:w="3332"/>
        <w:gridCol w:w="6580"/>
      </w:tblGrid>
      <w:tr w:rsidR="00113C7B" w:rsidRPr="00113C7B" w:rsidTr="00FF54E8">
        <w:trPr>
          <w:trHeight w:val="360"/>
        </w:trPr>
        <w:tc>
          <w:tcPr>
            <w:tcW w:w="3401" w:type="dxa"/>
            <w:shd w:val="clear" w:color="auto" w:fill="auto"/>
            <w:vAlign w:val="center"/>
          </w:tcPr>
          <w:p w:rsidR="00113C7B" w:rsidRPr="00113C7B" w:rsidRDefault="00113C7B" w:rsidP="00113C7B">
            <w:pPr>
              <w:rPr>
                <w:rFonts w:ascii="Times New Roman" w:hAnsi="Times New Roman"/>
                <w:b/>
                <w:szCs w:val="24"/>
              </w:rPr>
            </w:pPr>
            <w:r w:rsidRPr="00113C7B">
              <w:rPr>
                <w:rFonts w:ascii="Times New Roman" w:hAnsi="Times New Roman"/>
                <w:b/>
                <w:szCs w:val="24"/>
              </w:rPr>
              <w:t xml:space="preserve">Повне найменування або ім'я </w:t>
            </w:r>
          </w:p>
        </w:tc>
        <w:tc>
          <w:tcPr>
            <w:tcW w:w="6803" w:type="dxa"/>
            <w:shd w:val="clear" w:color="auto" w:fill="auto"/>
            <w:vAlign w:val="center"/>
          </w:tcPr>
          <w:p w:rsidR="00113C7B" w:rsidRPr="00113C7B" w:rsidRDefault="00113C7B" w:rsidP="00113C7B">
            <w:pPr>
              <w:rPr>
                <w:rFonts w:ascii="Times New Roman" w:hAnsi="Times New Roman"/>
                <w:szCs w:val="24"/>
              </w:rPr>
            </w:pPr>
            <w:r w:rsidRPr="00113C7B">
              <w:rPr>
                <w:rFonts w:ascii="Times New Roman" w:hAnsi="Times New Roman"/>
                <w:szCs w:val="24"/>
              </w:rPr>
              <w:t>Публічне акціонерне товариство "Національний депозитарій України"</w:t>
            </w:r>
          </w:p>
        </w:tc>
      </w:tr>
      <w:tr w:rsidR="00113C7B" w:rsidRPr="00113C7B" w:rsidTr="00FF54E8">
        <w:trPr>
          <w:trHeight w:val="360"/>
        </w:trPr>
        <w:tc>
          <w:tcPr>
            <w:tcW w:w="3401" w:type="dxa"/>
            <w:shd w:val="clear" w:color="auto" w:fill="auto"/>
            <w:vAlign w:val="center"/>
          </w:tcPr>
          <w:p w:rsidR="00113C7B" w:rsidRPr="00113C7B" w:rsidRDefault="00113C7B" w:rsidP="00113C7B">
            <w:pPr>
              <w:rPr>
                <w:rFonts w:ascii="Times New Roman" w:hAnsi="Times New Roman"/>
                <w:b/>
                <w:szCs w:val="24"/>
              </w:rPr>
            </w:pPr>
            <w:r w:rsidRPr="00113C7B">
              <w:rPr>
                <w:rFonts w:ascii="Times New Roman" w:hAnsi="Times New Roman"/>
                <w:b/>
                <w:szCs w:val="24"/>
              </w:rPr>
              <w:t>РНОКПП</w:t>
            </w:r>
          </w:p>
        </w:tc>
        <w:tc>
          <w:tcPr>
            <w:tcW w:w="6803" w:type="dxa"/>
            <w:shd w:val="clear" w:color="auto" w:fill="auto"/>
            <w:vAlign w:val="center"/>
          </w:tcPr>
          <w:p w:rsidR="00113C7B" w:rsidRPr="00113C7B" w:rsidRDefault="00113C7B" w:rsidP="00113C7B">
            <w:pPr>
              <w:rPr>
                <w:rFonts w:ascii="Times New Roman" w:hAnsi="Times New Roman"/>
                <w:szCs w:val="24"/>
              </w:rPr>
            </w:pPr>
          </w:p>
        </w:tc>
      </w:tr>
      <w:tr w:rsidR="00113C7B" w:rsidRPr="00113C7B" w:rsidTr="00FF54E8">
        <w:trPr>
          <w:trHeight w:val="360"/>
        </w:trPr>
        <w:tc>
          <w:tcPr>
            <w:tcW w:w="3401" w:type="dxa"/>
            <w:shd w:val="clear" w:color="auto" w:fill="auto"/>
            <w:vAlign w:val="center"/>
          </w:tcPr>
          <w:p w:rsidR="00113C7B" w:rsidRPr="00113C7B" w:rsidRDefault="00113C7B" w:rsidP="00113C7B">
            <w:pPr>
              <w:rPr>
                <w:rFonts w:ascii="Times New Roman" w:hAnsi="Times New Roman"/>
                <w:b/>
                <w:szCs w:val="24"/>
              </w:rPr>
            </w:pPr>
            <w:r w:rsidRPr="00113C7B">
              <w:rPr>
                <w:rFonts w:ascii="Times New Roman" w:hAnsi="Times New Roman"/>
                <w:b/>
                <w:szCs w:val="24"/>
              </w:rPr>
              <w:t>УНЗР</w:t>
            </w:r>
          </w:p>
        </w:tc>
        <w:tc>
          <w:tcPr>
            <w:tcW w:w="6803" w:type="dxa"/>
            <w:shd w:val="clear" w:color="auto" w:fill="auto"/>
            <w:vAlign w:val="center"/>
          </w:tcPr>
          <w:p w:rsidR="00113C7B" w:rsidRPr="00113C7B" w:rsidRDefault="00113C7B" w:rsidP="00113C7B">
            <w:pPr>
              <w:rPr>
                <w:rFonts w:ascii="Times New Roman" w:hAnsi="Times New Roman"/>
                <w:szCs w:val="24"/>
              </w:rPr>
            </w:pPr>
          </w:p>
        </w:tc>
      </w:tr>
      <w:tr w:rsidR="00113C7B" w:rsidRPr="00113C7B" w:rsidTr="00FF54E8">
        <w:trPr>
          <w:trHeight w:val="360"/>
        </w:trPr>
        <w:tc>
          <w:tcPr>
            <w:tcW w:w="3401" w:type="dxa"/>
            <w:shd w:val="clear" w:color="auto" w:fill="auto"/>
            <w:vAlign w:val="center"/>
          </w:tcPr>
          <w:p w:rsidR="00113C7B" w:rsidRPr="00113C7B" w:rsidRDefault="00113C7B" w:rsidP="00113C7B">
            <w:pPr>
              <w:rPr>
                <w:rFonts w:ascii="Times New Roman" w:hAnsi="Times New Roman"/>
                <w:b/>
                <w:szCs w:val="24"/>
              </w:rPr>
            </w:pPr>
            <w:r w:rsidRPr="00113C7B">
              <w:rPr>
                <w:rFonts w:ascii="Times New Roman" w:hAnsi="Times New Roman"/>
                <w:b/>
                <w:szCs w:val="24"/>
              </w:rPr>
              <w:t>Організаційно-правова форма</w:t>
            </w:r>
          </w:p>
        </w:tc>
        <w:tc>
          <w:tcPr>
            <w:tcW w:w="6803" w:type="dxa"/>
            <w:shd w:val="clear" w:color="auto" w:fill="auto"/>
            <w:vAlign w:val="center"/>
          </w:tcPr>
          <w:p w:rsidR="00113C7B" w:rsidRPr="00113C7B" w:rsidRDefault="00113C7B" w:rsidP="00113C7B">
            <w:pPr>
              <w:rPr>
                <w:rFonts w:ascii="Times New Roman" w:hAnsi="Times New Roman"/>
                <w:szCs w:val="24"/>
              </w:rPr>
            </w:pPr>
            <w:r w:rsidRPr="00113C7B">
              <w:rPr>
                <w:rFonts w:ascii="Times New Roman" w:hAnsi="Times New Roman"/>
                <w:szCs w:val="24"/>
              </w:rPr>
              <w:t>Публiчне акцiонерне товариство</w:t>
            </w:r>
          </w:p>
        </w:tc>
      </w:tr>
      <w:tr w:rsidR="00113C7B" w:rsidRPr="00113C7B" w:rsidTr="00FF54E8">
        <w:trPr>
          <w:trHeight w:val="360"/>
        </w:trPr>
        <w:tc>
          <w:tcPr>
            <w:tcW w:w="3401" w:type="dxa"/>
            <w:shd w:val="clear" w:color="auto" w:fill="auto"/>
            <w:vAlign w:val="center"/>
          </w:tcPr>
          <w:p w:rsidR="00113C7B" w:rsidRPr="00113C7B" w:rsidRDefault="00113C7B" w:rsidP="00113C7B">
            <w:pPr>
              <w:rPr>
                <w:rFonts w:ascii="Times New Roman" w:hAnsi="Times New Roman"/>
                <w:b/>
                <w:szCs w:val="24"/>
              </w:rPr>
            </w:pPr>
            <w:r w:rsidRPr="00113C7B">
              <w:rPr>
                <w:rFonts w:ascii="Times New Roman" w:hAnsi="Times New Roman"/>
                <w:b/>
                <w:szCs w:val="24"/>
              </w:rPr>
              <w:t>Ідентифікаційний код юридичної особи</w:t>
            </w:r>
          </w:p>
        </w:tc>
        <w:tc>
          <w:tcPr>
            <w:tcW w:w="6803" w:type="dxa"/>
            <w:shd w:val="clear" w:color="auto" w:fill="auto"/>
            <w:vAlign w:val="center"/>
          </w:tcPr>
          <w:p w:rsidR="00113C7B" w:rsidRPr="00113C7B" w:rsidRDefault="00113C7B" w:rsidP="00113C7B">
            <w:pPr>
              <w:rPr>
                <w:rFonts w:ascii="Times New Roman" w:hAnsi="Times New Roman"/>
                <w:szCs w:val="24"/>
              </w:rPr>
            </w:pPr>
            <w:r w:rsidRPr="00113C7B">
              <w:rPr>
                <w:rFonts w:ascii="Times New Roman" w:hAnsi="Times New Roman"/>
                <w:szCs w:val="24"/>
              </w:rPr>
              <w:t>30370711</w:t>
            </w:r>
          </w:p>
        </w:tc>
      </w:tr>
      <w:tr w:rsidR="00113C7B" w:rsidRPr="00113C7B" w:rsidTr="00FF54E8">
        <w:trPr>
          <w:trHeight w:val="360"/>
        </w:trPr>
        <w:tc>
          <w:tcPr>
            <w:tcW w:w="3401" w:type="dxa"/>
            <w:shd w:val="clear" w:color="auto" w:fill="auto"/>
            <w:vAlign w:val="center"/>
          </w:tcPr>
          <w:p w:rsidR="00113C7B" w:rsidRPr="00113C7B" w:rsidRDefault="00113C7B" w:rsidP="00113C7B">
            <w:pPr>
              <w:rPr>
                <w:rFonts w:ascii="Times New Roman" w:hAnsi="Times New Roman"/>
                <w:b/>
                <w:szCs w:val="24"/>
              </w:rPr>
            </w:pPr>
            <w:r w:rsidRPr="00113C7B">
              <w:rPr>
                <w:rFonts w:ascii="Times New Roman" w:hAnsi="Times New Roman"/>
                <w:b/>
                <w:szCs w:val="24"/>
              </w:rPr>
              <w:t>Місцезнаходження</w:t>
            </w:r>
          </w:p>
        </w:tc>
        <w:tc>
          <w:tcPr>
            <w:tcW w:w="6803" w:type="dxa"/>
            <w:shd w:val="clear" w:color="auto" w:fill="auto"/>
            <w:vAlign w:val="center"/>
          </w:tcPr>
          <w:p w:rsidR="00113C7B" w:rsidRPr="00113C7B" w:rsidRDefault="00113C7B" w:rsidP="00113C7B">
            <w:pPr>
              <w:rPr>
                <w:rFonts w:ascii="Times New Roman" w:hAnsi="Times New Roman"/>
                <w:szCs w:val="24"/>
              </w:rPr>
            </w:pPr>
            <w:r w:rsidRPr="00113C7B">
              <w:rPr>
                <w:rFonts w:ascii="Times New Roman" w:hAnsi="Times New Roman"/>
                <w:szCs w:val="24"/>
              </w:rPr>
              <w:t>04107 УКРАЇНА  д/н м.Київ вул. Тропініна, 7-г</w:t>
            </w:r>
          </w:p>
        </w:tc>
      </w:tr>
      <w:tr w:rsidR="00113C7B" w:rsidRPr="00113C7B" w:rsidTr="00FF54E8">
        <w:trPr>
          <w:trHeight w:val="360"/>
        </w:trPr>
        <w:tc>
          <w:tcPr>
            <w:tcW w:w="3401" w:type="dxa"/>
            <w:shd w:val="clear" w:color="auto" w:fill="auto"/>
            <w:vAlign w:val="center"/>
          </w:tcPr>
          <w:p w:rsidR="00113C7B" w:rsidRPr="00113C7B" w:rsidRDefault="00113C7B" w:rsidP="00113C7B">
            <w:pPr>
              <w:rPr>
                <w:rFonts w:ascii="Times New Roman" w:hAnsi="Times New Roman"/>
                <w:b/>
                <w:szCs w:val="24"/>
              </w:rPr>
            </w:pPr>
            <w:r w:rsidRPr="00113C7B">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113C7B" w:rsidRPr="00113C7B" w:rsidRDefault="00113C7B" w:rsidP="00113C7B">
            <w:pPr>
              <w:rPr>
                <w:rFonts w:ascii="Times New Roman" w:hAnsi="Times New Roman"/>
                <w:szCs w:val="24"/>
              </w:rPr>
            </w:pPr>
            <w:r w:rsidRPr="00113C7B">
              <w:rPr>
                <w:rFonts w:ascii="Times New Roman" w:hAnsi="Times New Roman"/>
                <w:szCs w:val="24"/>
              </w:rPr>
              <w:t>Рішення № 2092</w:t>
            </w:r>
          </w:p>
        </w:tc>
      </w:tr>
      <w:tr w:rsidR="00113C7B" w:rsidRPr="00113C7B" w:rsidTr="00FF54E8">
        <w:trPr>
          <w:trHeight w:val="360"/>
        </w:trPr>
        <w:tc>
          <w:tcPr>
            <w:tcW w:w="3401" w:type="dxa"/>
            <w:shd w:val="clear" w:color="auto" w:fill="auto"/>
            <w:vAlign w:val="center"/>
          </w:tcPr>
          <w:p w:rsidR="00113C7B" w:rsidRPr="00113C7B" w:rsidRDefault="00113C7B" w:rsidP="00113C7B">
            <w:pPr>
              <w:rPr>
                <w:rFonts w:ascii="Times New Roman" w:hAnsi="Times New Roman"/>
                <w:b/>
                <w:szCs w:val="24"/>
              </w:rPr>
            </w:pPr>
            <w:r w:rsidRPr="00113C7B">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113C7B" w:rsidRPr="00113C7B" w:rsidRDefault="00113C7B" w:rsidP="00113C7B">
            <w:pPr>
              <w:rPr>
                <w:rFonts w:ascii="Times New Roman" w:hAnsi="Times New Roman"/>
                <w:szCs w:val="24"/>
              </w:rPr>
            </w:pPr>
            <w:r w:rsidRPr="00113C7B">
              <w:rPr>
                <w:rFonts w:ascii="Times New Roman" w:hAnsi="Times New Roman"/>
                <w:szCs w:val="24"/>
              </w:rPr>
              <w:t>НКЦПФР</w:t>
            </w:r>
          </w:p>
        </w:tc>
      </w:tr>
      <w:tr w:rsidR="00113C7B" w:rsidRPr="00113C7B" w:rsidTr="00FF54E8">
        <w:trPr>
          <w:trHeight w:val="360"/>
        </w:trPr>
        <w:tc>
          <w:tcPr>
            <w:tcW w:w="3401" w:type="dxa"/>
            <w:shd w:val="clear" w:color="auto" w:fill="auto"/>
            <w:vAlign w:val="center"/>
          </w:tcPr>
          <w:p w:rsidR="00113C7B" w:rsidRPr="00113C7B" w:rsidRDefault="00113C7B" w:rsidP="00113C7B">
            <w:pPr>
              <w:rPr>
                <w:rFonts w:ascii="Times New Roman" w:hAnsi="Times New Roman"/>
                <w:b/>
                <w:szCs w:val="24"/>
              </w:rPr>
            </w:pPr>
            <w:r w:rsidRPr="00113C7B">
              <w:rPr>
                <w:rFonts w:ascii="Times New Roman" w:hAnsi="Times New Roman"/>
                <w:b/>
                <w:szCs w:val="24"/>
              </w:rPr>
              <w:t>Дата видачі ліцензії або іншого документа</w:t>
            </w:r>
          </w:p>
        </w:tc>
        <w:tc>
          <w:tcPr>
            <w:tcW w:w="6803" w:type="dxa"/>
            <w:shd w:val="clear" w:color="auto" w:fill="auto"/>
            <w:vAlign w:val="center"/>
          </w:tcPr>
          <w:p w:rsidR="00113C7B" w:rsidRPr="00113C7B" w:rsidRDefault="00113C7B" w:rsidP="00113C7B">
            <w:pPr>
              <w:rPr>
                <w:rFonts w:ascii="Times New Roman" w:hAnsi="Times New Roman"/>
                <w:szCs w:val="24"/>
              </w:rPr>
            </w:pPr>
            <w:r w:rsidRPr="00113C7B">
              <w:rPr>
                <w:rFonts w:ascii="Times New Roman" w:hAnsi="Times New Roman"/>
                <w:szCs w:val="24"/>
              </w:rPr>
              <w:t>01.10.2013</w:t>
            </w:r>
          </w:p>
        </w:tc>
      </w:tr>
      <w:tr w:rsidR="00113C7B" w:rsidRPr="00113C7B" w:rsidTr="00FF54E8">
        <w:trPr>
          <w:trHeight w:val="360"/>
        </w:trPr>
        <w:tc>
          <w:tcPr>
            <w:tcW w:w="3401" w:type="dxa"/>
            <w:shd w:val="clear" w:color="auto" w:fill="auto"/>
            <w:vAlign w:val="center"/>
          </w:tcPr>
          <w:p w:rsidR="00113C7B" w:rsidRPr="00113C7B" w:rsidRDefault="00113C7B" w:rsidP="00113C7B">
            <w:pPr>
              <w:rPr>
                <w:rFonts w:ascii="Times New Roman" w:hAnsi="Times New Roman"/>
                <w:b/>
                <w:szCs w:val="24"/>
              </w:rPr>
            </w:pPr>
            <w:r w:rsidRPr="00113C7B">
              <w:rPr>
                <w:rFonts w:ascii="Times New Roman" w:hAnsi="Times New Roman"/>
                <w:b/>
                <w:szCs w:val="24"/>
              </w:rPr>
              <w:t>Міжміський код та телефон</w:t>
            </w:r>
          </w:p>
        </w:tc>
        <w:tc>
          <w:tcPr>
            <w:tcW w:w="6803" w:type="dxa"/>
            <w:shd w:val="clear" w:color="auto" w:fill="auto"/>
            <w:vAlign w:val="center"/>
          </w:tcPr>
          <w:p w:rsidR="00113C7B" w:rsidRPr="00113C7B" w:rsidRDefault="00113C7B" w:rsidP="00113C7B">
            <w:pPr>
              <w:rPr>
                <w:rFonts w:ascii="Times New Roman" w:hAnsi="Times New Roman"/>
                <w:szCs w:val="24"/>
              </w:rPr>
            </w:pPr>
            <w:r w:rsidRPr="00113C7B">
              <w:rPr>
                <w:rFonts w:ascii="Times New Roman" w:hAnsi="Times New Roman"/>
                <w:szCs w:val="24"/>
              </w:rPr>
              <w:t>(044) 363-04-00</w:t>
            </w:r>
          </w:p>
        </w:tc>
      </w:tr>
      <w:tr w:rsidR="00113C7B" w:rsidRPr="00113C7B" w:rsidTr="00FF54E8">
        <w:trPr>
          <w:trHeight w:val="360"/>
        </w:trPr>
        <w:tc>
          <w:tcPr>
            <w:tcW w:w="3401" w:type="dxa"/>
            <w:shd w:val="clear" w:color="auto" w:fill="auto"/>
            <w:vAlign w:val="center"/>
          </w:tcPr>
          <w:p w:rsidR="00113C7B" w:rsidRPr="00113C7B" w:rsidRDefault="00113C7B" w:rsidP="00113C7B">
            <w:pPr>
              <w:rPr>
                <w:rFonts w:ascii="Times New Roman" w:hAnsi="Times New Roman"/>
                <w:b/>
                <w:szCs w:val="24"/>
              </w:rPr>
            </w:pPr>
            <w:r w:rsidRPr="00113C7B">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113C7B" w:rsidRPr="00113C7B" w:rsidRDefault="00113C7B" w:rsidP="00113C7B">
            <w:pPr>
              <w:rPr>
                <w:rFonts w:ascii="Times New Roman" w:hAnsi="Times New Roman"/>
                <w:szCs w:val="24"/>
              </w:rPr>
            </w:pPr>
            <w:r w:rsidRPr="00113C7B">
              <w:rPr>
                <w:rFonts w:ascii="Times New Roman" w:hAnsi="Times New Roman"/>
                <w:szCs w:val="24"/>
              </w:rPr>
              <w:t>63.11   ОБРОБЛЕННЯ ДАНИХ, РОЗМІЩЕННЯ ІНФОРМАЦІЇ НА ВЕБ-ВУЗЛАХ І ПОВ'ЯЗАНА З НИМИ ДІЯЛЬНІСТЬ</w:t>
            </w:r>
          </w:p>
          <w:p w:rsidR="00113C7B" w:rsidRPr="00113C7B" w:rsidRDefault="00113C7B" w:rsidP="00113C7B">
            <w:pPr>
              <w:rPr>
                <w:rFonts w:ascii="Times New Roman" w:hAnsi="Times New Roman"/>
                <w:szCs w:val="24"/>
              </w:rPr>
            </w:pPr>
            <w:r w:rsidRPr="00113C7B">
              <w:rPr>
                <w:rFonts w:ascii="Times New Roman" w:hAnsi="Times New Roman"/>
                <w:szCs w:val="24"/>
              </w:rPr>
              <w:t>18.20   ТИРАЖУВАННЯ ЗВУКО-, ВІДЕОЗАПИСІВ І ПРОГРАМНОГО ЗАБЕЗПЕЧЕННЯ</w:t>
            </w:r>
          </w:p>
          <w:p w:rsidR="00113C7B" w:rsidRPr="00113C7B" w:rsidRDefault="00113C7B" w:rsidP="00113C7B">
            <w:pPr>
              <w:rPr>
                <w:rFonts w:ascii="Times New Roman" w:hAnsi="Times New Roman"/>
                <w:szCs w:val="24"/>
              </w:rPr>
            </w:pPr>
            <w:r w:rsidRPr="00113C7B">
              <w:rPr>
                <w:rFonts w:ascii="Times New Roman" w:hAnsi="Times New Roman"/>
                <w:szCs w:val="24"/>
              </w:rPr>
              <w:t>62.01   КОМП'ЮТЕРНЕ ПРОГРАМУВАННЯ</w:t>
            </w:r>
          </w:p>
        </w:tc>
      </w:tr>
      <w:tr w:rsidR="00113C7B" w:rsidRPr="00113C7B" w:rsidTr="00FF54E8">
        <w:trPr>
          <w:trHeight w:val="360"/>
        </w:trPr>
        <w:tc>
          <w:tcPr>
            <w:tcW w:w="3401" w:type="dxa"/>
            <w:shd w:val="clear" w:color="auto" w:fill="auto"/>
            <w:vAlign w:val="center"/>
          </w:tcPr>
          <w:p w:rsidR="00113C7B" w:rsidRPr="00113C7B" w:rsidRDefault="00113C7B" w:rsidP="00113C7B">
            <w:pPr>
              <w:rPr>
                <w:rFonts w:ascii="Times New Roman" w:hAnsi="Times New Roman"/>
                <w:b/>
                <w:szCs w:val="24"/>
              </w:rPr>
            </w:pPr>
            <w:r w:rsidRPr="00113C7B">
              <w:rPr>
                <w:rFonts w:ascii="Times New Roman" w:hAnsi="Times New Roman"/>
                <w:b/>
                <w:szCs w:val="24"/>
              </w:rPr>
              <w:t>Вид послуг, які надає особа</w:t>
            </w:r>
          </w:p>
        </w:tc>
        <w:tc>
          <w:tcPr>
            <w:tcW w:w="6803" w:type="dxa"/>
            <w:shd w:val="clear" w:color="auto" w:fill="auto"/>
            <w:vAlign w:val="center"/>
          </w:tcPr>
          <w:p w:rsidR="00113C7B" w:rsidRPr="00113C7B" w:rsidRDefault="00113C7B" w:rsidP="00113C7B">
            <w:pPr>
              <w:rPr>
                <w:rFonts w:ascii="Times New Roman" w:hAnsi="Times New Roman"/>
                <w:szCs w:val="24"/>
              </w:rPr>
            </w:pPr>
            <w:r w:rsidRPr="00113C7B">
              <w:rPr>
                <w:rFonts w:ascii="Times New Roman" w:hAnsi="Times New Roman"/>
                <w:szCs w:val="24"/>
              </w:rPr>
              <w:t>Депозитарна діяльність центрального депозитарію</w:t>
            </w:r>
          </w:p>
        </w:tc>
      </w:tr>
    </w:tbl>
    <w:p w:rsidR="00113C7B" w:rsidRPr="00113C7B" w:rsidRDefault="00113C7B" w:rsidP="00113C7B">
      <w:pPr>
        <w:spacing w:after="0" w:line="240" w:lineRule="auto"/>
        <w:rPr>
          <w:rFonts w:ascii="Times New Roman" w:hAnsi="Times New Roman"/>
          <w:sz w:val="20"/>
          <w:szCs w:val="24"/>
        </w:rPr>
      </w:pPr>
    </w:p>
    <w:p w:rsidR="00113C7B" w:rsidRPr="00113C7B" w:rsidRDefault="00113C7B" w:rsidP="00113C7B">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1"/>
        <w:gridCol w:w="6581"/>
      </w:tblGrid>
      <w:tr w:rsidR="00113C7B" w:rsidRPr="00113C7B" w:rsidTr="00FF54E8">
        <w:trPr>
          <w:trHeight w:val="360"/>
        </w:trPr>
        <w:tc>
          <w:tcPr>
            <w:tcW w:w="3401" w:type="dxa"/>
            <w:shd w:val="clear" w:color="auto" w:fill="auto"/>
            <w:vAlign w:val="center"/>
          </w:tcPr>
          <w:p w:rsidR="00113C7B" w:rsidRPr="00113C7B" w:rsidRDefault="00113C7B" w:rsidP="00113C7B">
            <w:pPr>
              <w:rPr>
                <w:rFonts w:ascii="Times New Roman" w:hAnsi="Times New Roman"/>
                <w:b/>
                <w:szCs w:val="24"/>
              </w:rPr>
            </w:pPr>
            <w:r w:rsidRPr="00113C7B">
              <w:rPr>
                <w:rFonts w:ascii="Times New Roman" w:hAnsi="Times New Roman"/>
                <w:b/>
                <w:szCs w:val="24"/>
              </w:rPr>
              <w:t xml:space="preserve">Повне найменування або ім'я </w:t>
            </w:r>
          </w:p>
        </w:tc>
        <w:tc>
          <w:tcPr>
            <w:tcW w:w="6803" w:type="dxa"/>
            <w:shd w:val="clear" w:color="auto" w:fill="auto"/>
            <w:vAlign w:val="center"/>
          </w:tcPr>
          <w:p w:rsidR="00113C7B" w:rsidRPr="00113C7B" w:rsidRDefault="00113C7B" w:rsidP="00113C7B">
            <w:pPr>
              <w:rPr>
                <w:rFonts w:ascii="Times New Roman" w:hAnsi="Times New Roman"/>
                <w:szCs w:val="24"/>
              </w:rPr>
            </w:pPr>
            <w:r w:rsidRPr="00113C7B">
              <w:rPr>
                <w:rFonts w:ascii="Times New Roman" w:hAnsi="Times New Roman"/>
                <w:szCs w:val="24"/>
              </w:rPr>
              <w:t>Державна установа "Агентство з розвитку інфраструктури фондового ринку України"</w:t>
            </w:r>
          </w:p>
        </w:tc>
      </w:tr>
      <w:tr w:rsidR="00113C7B" w:rsidRPr="00113C7B" w:rsidTr="00FF54E8">
        <w:trPr>
          <w:trHeight w:val="360"/>
        </w:trPr>
        <w:tc>
          <w:tcPr>
            <w:tcW w:w="3401" w:type="dxa"/>
            <w:shd w:val="clear" w:color="auto" w:fill="auto"/>
            <w:vAlign w:val="center"/>
          </w:tcPr>
          <w:p w:rsidR="00113C7B" w:rsidRPr="00113C7B" w:rsidRDefault="00113C7B" w:rsidP="00113C7B">
            <w:pPr>
              <w:rPr>
                <w:rFonts w:ascii="Times New Roman" w:hAnsi="Times New Roman"/>
                <w:b/>
                <w:szCs w:val="24"/>
              </w:rPr>
            </w:pPr>
            <w:r w:rsidRPr="00113C7B">
              <w:rPr>
                <w:rFonts w:ascii="Times New Roman" w:hAnsi="Times New Roman"/>
                <w:b/>
                <w:szCs w:val="24"/>
              </w:rPr>
              <w:t>РНОКПП</w:t>
            </w:r>
          </w:p>
        </w:tc>
        <w:tc>
          <w:tcPr>
            <w:tcW w:w="6803" w:type="dxa"/>
            <w:shd w:val="clear" w:color="auto" w:fill="auto"/>
            <w:vAlign w:val="center"/>
          </w:tcPr>
          <w:p w:rsidR="00113C7B" w:rsidRPr="00113C7B" w:rsidRDefault="00113C7B" w:rsidP="00113C7B">
            <w:pPr>
              <w:rPr>
                <w:rFonts w:ascii="Times New Roman" w:hAnsi="Times New Roman"/>
                <w:szCs w:val="24"/>
              </w:rPr>
            </w:pPr>
          </w:p>
        </w:tc>
      </w:tr>
      <w:tr w:rsidR="00113C7B" w:rsidRPr="00113C7B" w:rsidTr="00FF54E8">
        <w:trPr>
          <w:trHeight w:val="360"/>
        </w:trPr>
        <w:tc>
          <w:tcPr>
            <w:tcW w:w="3401" w:type="dxa"/>
            <w:shd w:val="clear" w:color="auto" w:fill="auto"/>
            <w:vAlign w:val="center"/>
          </w:tcPr>
          <w:p w:rsidR="00113C7B" w:rsidRPr="00113C7B" w:rsidRDefault="00113C7B" w:rsidP="00113C7B">
            <w:pPr>
              <w:rPr>
                <w:rFonts w:ascii="Times New Roman" w:hAnsi="Times New Roman"/>
                <w:b/>
                <w:szCs w:val="24"/>
              </w:rPr>
            </w:pPr>
            <w:r w:rsidRPr="00113C7B">
              <w:rPr>
                <w:rFonts w:ascii="Times New Roman" w:hAnsi="Times New Roman"/>
                <w:b/>
                <w:szCs w:val="24"/>
              </w:rPr>
              <w:t>УНЗР</w:t>
            </w:r>
          </w:p>
        </w:tc>
        <w:tc>
          <w:tcPr>
            <w:tcW w:w="6803" w:type="dxa"/>
            <w:shd w:val="clear" w:color="auto" w:fill="auto"/>
            <w:vAlign w:val="center"/>
          </w:tcPr>
          <w:p w:rsidR="00113C7B" w:rsidRPr="00113C7B" w:rsidRDefault="00113C7B" w:rsidP="00113C7B">
            <w:pPr>
              <w:rPr>
                <w:rFonts w:ascii="Times New Roman" w:hAnsi="Times New Roman"/>
                <w:szCs w:val="24"/>
              </w:rPr>
            </w:pPr>
          </w:p>
        </w:tc>
      </w:tr>
      <w:tr w:rsidR="00113C7B" w:rsidRPr="00113C7B" w:rsidTr="00FF54E8">
        <w:trPr>
          <w:trHeight w:val="360"/>
        </w:trPr>
        <w:tc>
          <w:tcPr>
            <w:tcW w:w="3401" w:type="dxa"/>
            <w:shd w:val="clear" w:color="auto" w:fill="auto"/>
            <w:vAlign w:val="center"/>
          </w:tcPr>
          <w:p w:rsidR="00113C7B" w:rsidRPr="00113C7B" w:rsidRDefault="00113C7B" w:rsidP="00113C7B">
            <w:pPr>
              <w:rPr>
                <w:rFonts w:ascii="Times New Roman" w:hAnsi="Times New Roman"/>
                <w:b/>
                <w:szCs w:val="24"/>
              </w:rPr>
            </w:pPr>
            <w:r w:rsidRPr="00113C7B">
              <w:rPr>
                <w:rFonts w:ascii="Times New Roman" w:hAnsi="Times New Roman"/>
                <w:b/>
                <w:szCs w:val="24"/>
              </w:rPr>
              <w:t>Організаційно-правова форма</w:t>
            </w:r>
          </w:p>
        </w:tc>
        <w:tc>
          <w:tcPr>
            <w:tcW w:w="6803" w:type="dxa"/>
            <w:shd w:val="clear" w:color="auto" w:fill="auto"/>
            <w:vAlign w:val="center"/>
          </w:tcPr>
          <w:p w:rsidR="00113C7B" w:rsidRPr="00113C7B" w:rsidRDefault="00113C7B" w:rsidP="00113C7B">
            <w:pPr>
              <w:rPr>
                <w:rFonts w:ascii="Times New Roman" w:hAnsi="Times New Roman"/>
                <w:szCs w:val="24"/>
              </w:rPr>
            </w:pPr>
            <w:r w:rsidRPr="00113C7B">
              <w:rPr>
                <w:rFonts w:ascii="Times New Roman" w:hAnsi="Times New Roman"/>
                <w:szCs w:val="24"/>
              </w:rPr>
              <w:t>Державна органiзацiя (установа, заклад)</w:t>
            </w:r>
          </w:p>
        </w:tc>
      </w:tr>
      <w:tr w:rsidR="00113C7B" w:rsidRPr="00113C7B" w:rsidTr="00FF54E8">
        <w:trPr>
          <w:trHeight w:val="360"/>
        </w:trPr>
        <w:tc>
          <w:tcPr>
            <w:tcW w:w="3401" w:type="dxa"/>
            <w:shd w:val="clear" w:color="auto" w:fill="auto"/>
            <w:vAlign w:val="center"/>
          </w:tcPr>
          <w:p w:rsidR="00113C7B" w:rsidRPr="00113C7B" w:rsidRDefault="00113C7B" w:rsidP="00113C7B">
            <w:pPr>
              <w:rPr>
                <w:rFonts w:ascii="Times New Roman" w:hAnsi="Times New Roman"/>
                <w:b/>
                <w:szCs w:val="24"/>
              </w:rPr>
            </w:pPr>
            <w:r w:rsidRPr="00113C7B">
              <w:rPr>
                <w:rFonts w:ascii="Times New Roman" w:hAnsi="Times New Roman"/>
                <w:b/>
                <w:szCs w:val="24"/>
              </w:rPr>
              <w:t>Ідентифікаційний код юридичної особи</w:t>
            </w:r>
          </w:p>
        </w:tc>
        <w:tc>
          <w:tcPr>
            <w:tcW w:w="6803" w:type="dxa"/>
            <w:shd w:val="clear" w:color="auto" w:fill="auto"/>
            <w:vAlign w:val="center"/>
          </w:tcPr>
          <w:p w:rsidR="00113C7B" w:rsidRPr="00113C7B" w:rsidRDefault="00113C7B" w:rsidP="00113C7B">
            <w:pPr>
              <w:rPr>
                <w:rFonts w:ascii="Times New Roman" w:hAnsi="Times New Roman"/>
                <w:szCs w:val="24"/>
              </w:rPr>
            </w:pPr>
            <w:r w:rsidRPr="00113C7B">
              <w:rPr>
                <w:rFonts w:ascii="Times New Roman" w:hAnsi="Times New Roman"/>
                <w:szCs w:val="24"/>
              </w:rPr>
              <w:t>21676262</w:t>
            </w:r>
          </w:p>
        </w:tc>
      </w:tr>
      <w:tr w:rsidR="00113C7B" w:rsidRPr="00113C7B" w:rsidTr="00FF54E8">
        <w:trPr>
          <w:trHeight w:val="360"/>
        </w:trPr>
        <w:tc>
          <w:tcPr>
            <w:tcW w:w="3401" w:type="dxa"/>
            <w:shd w:val="clear" w:color="auto" w:fill="auto"/>
            <w:vAlign w:val="center"/>
          </w:tcPr>
          <w:p w:rsidR="00113C7B" w:rsidRPr="00113C7B" w:rsidRDefault="00113C7B" w:rsidP="00113C7B">
            <w:pPr>
              <w:rPr>
                <w:rFonts w:ascii="Times New Roman" w:hAnsi="Times New Roman"/>
                <w:b/>
                <w:szCs w:val="24"/>
              </w:rPr>
            </w:pPr>
            <w:r w:rsidRPr="00113C7B">
              <w:rPr>
                <w:rFonts w:ascii="Times New Roman" w:hAnsi="Times New Roman"/>
                <w:b/>
                <w:szCs w:val="24"/>
              </w:rPr>
              <w:t>Місцезнаходження</w:t>
            </w:r>
          </w:p>
        </w:tc>
        <w:tc>
          <w:tcPr>
            <w:tcW w:w="6803" w:type="dxa"/>
            <w:shd w:val="clear" w:color="auto" w:fill="auto"/>
            <w:vAlign w:val="center"/>
          </w:tcPr>
          <w:p w:rsidR="00113C7B" w:rsidRPr="00113C7B" w:rsidRDefault="00113C7B" w:rsidP="00113C7B">
            <w:pPr>
              <w:rPr>
                <w:rFonts w:ascii="Times New Roman" w:hAnsi="Times New Roman"/>
                <w:szCs w:val="24"/>
              </w:rPr>
            </w:pPr>
            <w:r w:rsidRPr="00113C7B">
              <w:rPr>
                <w:rFonts w:ascii="Times New Roman" w:hAnsi="Times New Roman"/>
                <w:szCs w:val="24"/>
              </w:rPr>
              <w:t>03150 УКРАЇНА  д/н м.Київ вул.Антоновича, 51, оф. 1206</w:t>
            </w:r>
          </w:p>
        </w:tc>
      </w:tr>
      <w:tr w:rsidR="00113C7B" w:rsidRPr="00113C7B" w:rsidTr="00FF54E8">
        <w:trPr>
          <w:trHeight w:val="360"/>
        </w:trPr>
        <w:tc>
          <w:tcPr>
            <w:tcW w:w="3401" w:type="dxa"/>
            <w:shd w:val="clear" w:color="auto" w:fill="auto"/>
            <w:vAlign w:val="center"/>
          </w:tcPr>
          <w:p w:rsidR="00113C7B" w:rsidRPr="00113C7B" w:rsidRDefault="00113C7B" w:rsidP="00113C7B">
            <w:pPr>
              <w:rPr>
                <w:rFonts w:ascii="Times New Roman" w:hAnsi="Times New Roman"/>
                <w:b/>
                <w:szCs w:val="24"/>
              </w:rPr>
            </w:pPr>
            <w:r w:rsidRPr="00113C7B">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113C7B" w:rsidRPr="00113C7B" w:rsidRDefault="00113C7B" w:rsidP="00113C7B">
            <w:pPr>
              <w:rPr>
                <w:rFonts w:ascii="Times New Roman" w:hAnsi="Times New Roman"/>
                <w:szCs w:val="24"/>
              </w:rPr>
            </w:pPr>
            <w:r w:rsidRPr="00113C7B">
              <w:rPr>
                <w:rFonts w:ascii="Times New Roman" w:hAnsi="Times New Roman"/>
                <w:szCs w:val="24"/>
              </w:rPr>
              <w:t>DR/00002/ARM</w:t>
            </w:r>
          </w:p>
        </w:tc>
      </w:tr>
      <w:tr w:rsidR="00113C7B" w:rsidRPr="00113C7B" w:rsidTr="00FF54E8">
        <w:trPr>
          <w:trHeight w:val="360"/>
        </w:trPr>
        <w:tc>
          <w:tcPr>
            <w:tcW w:w="3401" w:type="dxa"/>
            <w:shd w:val="clear" w:color="auto" w:fill="auto"/>
            <w:vAlign w:val="center"/>
          </w:tcPr>
          <w:p w:rsidR="00113C7B" w:rsidRPr="00113C7B" w:rsidRDefault="00113C7B" w:rsidP="00113C7B">
            <w:pPr>
              <w:rPr>
                <w:rFonts w:ascii="Times New Roman" w:hAnsi="Times New Roman"/>
                <w:b/>
                <w:szCs w:val="24"/>
              </w:rPr>
            </w:pPr>
            <w:r w:rsidRPr="00113C7B">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113C7B" w:rsidRPr="00113C7B" w:rsidRDefault="00113C7B" w:rsidP="00113C7B">
            <w:pPr>
              <w:rPr>
                <w:rFonts w:ascii="Times New Roman" w:hAnsi="Times New Roman"/>
                <w:szCs w:val="24"/>
              </w:rPr>
            </w:pPr>
            <w:r w:rsidRPr="00113C7B">
              <w:rPr>
                <w:rFonts w:ascii="Times New Roman" w:hAnsi="Times New Roman"/>
                <w:szCs w:val="24"/>
              </w:rPr>
              <w:t>НКЦПФР</w:t>
            </w:r>
          </w:p>
        </w:tc>
      </w:tr>
      <w:tr w:rsidR="00113C7B" w:rsidRPr="00113C7B" w:rsidTr="00FF54E8">
        <w:trPr>
          <w:trHeight w:val="360"/>
        </w:trPr>
        <w:tc>
          <w:tcPr>
            <w:tcW w:w="3401" w:type="dxa"/>
            <w:shd w:val="clear" w:color="auto" w:fill="auto"/>
            <w:vAlign w:val="center"/>
          </w:tcPr>
          <w:p w:rsidR="00113C7B" w:rsidRPr="00113C7B" w:rsidRDefault="00113C7B" w:rsidP="00113C7B">
            <w:pPr>
              <w:rPr>
                <w:rFonts w:ascii="Times New Roman" w:hAnsi="Times New Roman"/>
                <w:b/>
                <w:szCs w:val="24"/>
              </w:rPr>
            </w:pPr>
            <w:r w:rsidRPr="00113C7B">
              <w:rPr>
                <w:rFonts w:ascii="Times New Roman" w:hAnsi="Times New Roman"/>
                <w:b/>
                <w:szCs w:val="24"/>
              </w:rPr>
              <w:t>Дата видачі ліцензії або іншого документа</w:t>
            </w:r>
          </w:p>
        </w:tc>
        <w:tc>
          <w:tcPr>
            <w:tcW w:w="6803" w:type="dxa"/>
            <w:shd w:val="clear" w:color="auto" w:fill="auto"/>
            <w:vAlign w:val="center"/>
          </w:tcPr>
          <w:p w:rsidR="00113C7B" w:rsidRPr="00113C7B" w:rsidRDefault="00113C7B" w:rsidP="00113C7B">
            <w:pPr>
              <w:rPr>
                <w:rFonts w:ascii="Times New Roman" w:hAnsi="Times New Roman"/>
                <w:szCs w:val="24"/>
              </w:rPr>
            </w:pPr>
            <w:r w:rsidRPr="00113C7B">
              <w:rPr>
                <w:rFonts w:ascii="Times New Roman" w:hAnsi="Times New Roman"/>
                <w:szCs w:val="24"/>
              </w:rPr>
              <w:t>18.02.2019</w:t>
            </w:r>
          </w:p>
        </w:tc>
      </w:tr>
      <w:tr w:rsidR="00113C7B" w:rsidRPr="00113C7B" w:rsidTr="00FF54E8">
        <w:trPr>
          <w:trHeight w:val="360"/>
        </w:trPr>
        <w:tc>
          <w:tcPr>
            <w:tcW w:w="3401" w:type="dxa"/>
            <w:shd w:val="clear" w:color="auto" w:fill="auto"/>
            <w:vAlign w:val="center"/>
          </w:tcPr>
          <w:p w:rsidR="00113C7B" w:rsidRPr="00113C7B" w:rsidRDefault="00113C7B" w:rsidP="00113C7B">
            <w:pPr>
              <w:rPr>
                <w:rFonts w:ascii="Times New Roman" w:hAnsi="Times New Roman"/>
                <w:b/>
                <w:szCs w:val="24"/>
              </w:rPr>
            </w:pPr>
            <w:r w:rsidRPr="00113C7B">
              <w:rPr>
                <w:rFonts w:ascii="Times New Roman" w:hAnsi="Times New Roman"/>
                <w:b/>
                <w:szCs w:val="24"/>
              </w:rPr>
              <w:lastRenderedPageBreak/>
              <w:t>Міжміський код та телефон</w:t>
            </w:r>
          </w:p>
        </w:tc>
        <w:tc>
          <w:tcPr>
            <w:tcW w:w="6803" w:type="dxa"/>
            <w:shd w:val="clear" w:color="auto" w:fill="auto"/>
            <w:vAlign w:val="center"/>
          </w:tcPr>
          <w:p w:rsidR="00113C7B" w:rsidRPr="00113C7B" w:rsidRDefault="00113C7B" w:rsidP="00113C7B">
            <w:pPr>
              <w:rPr>
                <w:rFonts w:ascii="Times New Roman" w:hAnsi="Times New Roman"/>
                <w:szCs w:val="24"/>
              </w:rPr>
            </w:pPr>
            <w:r w:rsidRPr="00113C7B">
              <w:rPr>
                <w:rFonts w:ascii="Times New Roman" w:hAnsi="Times New Roman"/>
                <w:szCs w:val="24"/>
              </w:rPr>
              <w:t>(044) 498-38-15/16</w:t>
            </w:r>
          </w:p>
        </w:tc>
      </w:tr>
      <w:tr w:rsidR="00113C7B" w:rsidRPr="00113C7B" w:rsidTr="00FF54E8">
        <w:trPr>
          <w:trHeight w:val="360"/>
        </w:trPr>
        <w:tc>
          <w:tcPr>
            <w:tcW w:w="3401" w:type="dxa"/>
            <w:shd w:val="clear" w:color="auto" w:fill="auto"/>
            <w:vAlign w:val="center"/>
          </w:tcPr>
          <w:p w:rsidR="00113C7B" w:rsidRPr="00113C7B" w:rsidRDefault="00113C7B" w:rsidP="00113C7B">
            <w:pPr>
              <w:rPr>
                <w:rFonts w:ascii="Times New Roman" w:hAnsi="Times New Roman"/>
                <w:b/>
                <w:szCs w:val="24"/>
              </w:rPr>
            </w:pPr>
            <w:r w:rsidRPr="00113C7B">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113C7B" w:rsidRPr="00113C7B" w:rsidRDefault="00113C7B" w:rsidP="00113C7B">
            <w:pPr>
              <w:rPr>
                <w:rFonts w:ascii="Times New Roman" w:hAnsi="Times New Roman"/>
                <w:szCs w:val="24"/>
              </w:rPr>
            </w:pPr>
            <w:r w:rsidRPr="00113C7B">
              <w:rPr>
                <w:rFonts w:ascii="Times New Roman" w:hAnsi="Times New Roman"/>
                <w:szCs w:val="24"/>
              </w:rPr>
              <w:t>63.11   ОБРОБЛЕННЯ ДАНИХ, РОЗМІЩЕННЯ ІНФОРМАЦІЇ НА ВЕБ-ВУЗЛАХ І ПОВ'ЯЗАНА З НИМИ ДІЯЛЬНІСТЬ</w:t>
            </w:r>
          </w:p>
          <w:p w:rsidR="00113C7B" w:rsidRPr="00113C7B" w:rsidRDefault="00113C7B" w:rsidP="00113C7B">
            <w:pPr>
              <w:rPr>
                <w:rFonts w:ascii="Times New Roman" w:hAnsi="Times New Roman"/>
                <w:szCs w:val="24"/>
              </w:rPr>
            </w:pPr>
            <w:r w:rsidRPr="00113C7B">
              <w:rPr>
                <w:rFonts w:ascii="Times New Roman" w:hAnsi="Times New Roman"/>
                <w:szCs w:val="24"/>
              </w:rPr>
              <w:t>84.13   РЕГУЛЮВАННЯ ТА СПРИЯННЯ ЕФЕКТИВНОМУ ВЕДЕННЮ ЕКОНОМІЧНОЇ ДІЯЛЬНОСТІ</w:t>
            </w:r>
          </w:p>
          <w:p w:rsidR="00113C7B" w:rsidRPr="00113C7B" w:rsidRDefault="00113C7B" w:rsidP="00113C7B">
            <w:pPr>
              <w:rPr>
                <w:rFonts w:ascii="Times New Roman" w:hAnsi="Times New Roman"/>
                <w:szCs w:val="24"/>
              </w:rPr>
            </w:pPr>
            <w:r w:rsidRPr="00113C7B">
              <w:rPr>
                <w:rFonts w:ascii="Times New Roman" w:hAnsi="Times New Roman"/>
                <w:szCs w:val="24"/>
              </w:rPr>
              <w:t>62.02   КОНСУЛЬТУВАННЯ З ПИТАНЬ ІНФОРМАТИЗАЦІЇ</w:t>
            </w:r>
          </w:p>
        </w:tc>
      </w:tr>
      <w:tr w:rsidR="00113C7B" w:rsidRPr="00113C7B" w:rsidTr="00FF54E8">
        <w:trPr>
          <w:trHeight w:val="360"/>
        </w:trPr>
        <w:tc>
          <w:tcPr>
            <w:tcW w:w="3401" w:type="dxa"/>
            <w:shd w:val="clear" w:color="auto" w:fill="auto"/>
            <w:vAlign w:val="center"/>
          </w:tcPr>
          <w:p w:rsidR="00113C7B" w:rsidRPr="00113C7B" w:rsidRDefault="00113C7B" w:rsidP="00113C7B">
            <w:pPr>
              <w:rPr>
                <w:rFonts w:ascii="Times New Roman" w:hAnsi="Times New Roman"/>
                <w:b/>
                <w:szCs w:val="24"/>
              </w:rPr>
            </w:pPr>
            <w:r w:rsidRPr="00113C7B">
              <w:rPr>
                <w:rFonts w:ascii="Times New Roman" w:hAnsi="Times New Roman"/>
                <w:b/>
                <w:szCs w:val="24"/>
              </w:rPr>
              <w:t>Вид послуг, які надає особа</w:t>
            </w:r>
          </w:p>
        </w:tc>
        <w:tc>
          <w:tcPr>
            <w:tcW w:w="6803" w:type="dxa"/>
            <w:shd w:val="clear" w:color="auto" w:fill="auto"/>
            <w:vAlign w:val="center"/>
          </w:tcPr>
          <w:p w:rsidR="00113C7B" w:rsidRPr="00113C7B" w:rsidRDefault="00113C7B" w:rsidP="00113C7B">
            <w:pPr>
              <w:rPr>
                <w:rFonts w:ascii="Times New Roman" w:hAnsi="Times New Roman"/>
                <w:szCs w:val="24"/>
              </w:rPr>
            </w:pPr>
            <w:r w:rsidRPr="00113C7B">
              <w:rPr>
                <w:rFonts w:ascii="Times New Roman" w:hAnsi="Times New Roman"/>
                <w:szCs w:val="24"/>
              </w:rPr>
              <w:t>Діяльність з подання звітності та/або адміністративних даних до НКЦПФР</w:t>
            </w:r>
          </w:p>
        </w:tc>
      </w:tr>
    </w:tbl>
    <w:p w:rsidR="00113C7B" w:rsidRPr="00113C7B" w:rsidRDefault="00113C7B" w:rsidP="00113C7B">
      <w:pPr>
        <w:spacing w:after="0" w:line="240" w:lineRule="auto"/>
        <w:rPr>
          <w:rFonts w:ascii="Times New Roman" w:hAnsi="Times New Roman"/>
          <w:sz w:val="20"/>
          <w:szCs w:val="24"/>
        </w:rPr>
      </w:pPr>
    </w:p>
    <w:p w:rsidR="00113C7B" w:rsidRPr="00113C7B" w:rsidRDefault="00113C7B" w:rsidP="00113C7B">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1"/>
        <w:gridCol w:w="6581"/>
      </w:tblGrid>
      <w:tr w:rsidR="00113C7B" w:rsidRPr="00113C7B" w:rsidTr="00FF54E8">
        <w:trPr>
          <w:trHeight w:val="360"/>
        </w:trPr>
        <w:tc>
          <w:tcPr>
            <w:tcW w:w="3401" w:type="dxa"/>
            <w:shd w:val="clear" w:color="auto" w:fill="auto"/>
            <w:vAlign w:val="center"/>
          </w:tcPr>
          <w:p w:rsidR="00113C7B" w:rsidRPr="00113C7B" w:rsidRDefault="00113C7B" w:rsidP="00113C7B">
            <w:pPr>
              <w:rPr>
                <w:rFonts w:ascii="Times New Roman" w:hAnsi="Times New Roman"/>
                <w:b/>
                <w:szCs w:val="24"/>
              </w:rPr>
            </w:pPr>
            <w:r w:rsidRPr="00113C7B">
              <w:rPr>
                <w:rFonts w:ascii="Times New Roman" w:hAnsi="Times New Roman"/>
                <w:b/>
                <w:szCs w:val="24"/>
              </w:rPr>
              <w:t xml:space="preserve">Повне найменування або ім'я </w:t>
            </w:r>
          </w:p>
        </w:tc>
        <w:tc>
          <w:tcPr>
            <w:tcW w:w="6803" w:type="dxa"/>
            <w:shd w:val="clear" w:color="auto" w:fill="auto"/>
            <w:vAlign w:val="center"/>
          </w:tcPr>
          <w:p w:rsidR="00113C7B" w:rsidRPr="00113C7B" w:rsidRDefault="00113C7B" w:rsidP="00113C7B">
            <w:pPr>
              <w:rPr>
                <w:rFonts w:ascii="Times New Roman" w:hAnsi="Times New Roman"/>
                <w:szCs w:val="24"/>
              </w:rPr>
            </w:pPr>
            <w:r w:rsidRPr="00113C7B">
              <w:rPr>
                <w:rFonts w:ascii="Times New Roman" w:hAnsi="Times New Roman"/>
                <w:szCs w:val="24"/>
              </w:rPr>
              <w:t>Державна установа "Агентство з розвитку інфраструктури фондового ринку України"</w:t>
            </w:r>
          </w:p>
        </w:tc>
      </w:tr>
      <w:tr w:rsidR="00113C7B" w:rsidRPr="00113C7B" w:rsidTr="00FF54E8">
        <w:trPr>
          <w:trHeight w:val="360"/>
        </w:trPr>
        <w:tc>
          <w:tcPr>
            <w:tcW w:w="3401" w:type="dxa"/>
            <w:shd w:val="clear" w:color="auto" w:fill="auto"/>
            <w:vAlign w:val="center"/>
          </w:tcPr>
          <w:p w:rsidR="00113C7B" w:rsidRPr="00113C7B" w:rsidRDefault="00113C7B" w:rsidP="00113C7B">
            <w:pPr>
              <w:rPr>
                <w:rFonts w:ascii="Times New Roman" w:hAnsi="Times New Roman"/>
                <w:b/>
                <w:szCs w:val="24"/>
              </w:rPr>
            </w:pPr>
            <w:r w:rsidRPr="00113C7B">
              <w:rPr>
                <w:rFonts w:ascii="Times New Roman" w:hAnsi="Times New Roman"/>
                <w:b/>
                <w:szCs w:val="24"/>
              </w:rPr>
              <w:t>РНОКПП</w:t>
            </w:r>
          </w:p>
        </w:tc>
        <w:tc>
          <w:tcPr>
            <w:tcW w:w="6803" w:type="dxa"/>
            <w:shd w:val="clear" w:color="auto" w:fill="auto"/>
            <w:vAlign w:val="center"/>
          </w:tcPr>
          <w:p w:rsidR="00113C7B" w:rsidRPr="00113C7B" w:rsidRDefault="00113C7B" w:rsidP="00113C7B">
            <w:pPr>
              <w:rPr>
                <w:rFonts w:ascii="Times New Roman" w:hAnsi="Times New Roman"/>
                <w:szCs w:val="24"/>
              </w:rPr>
            </w:pPr>
          </w:p>
        </w:tc>
      </w:tr>
      <w:tr w:rsidR="00113C7B" w:rsidRPr="00113C7B" w:rsidTr="00FF54E8">
        <w:trPr>
          <w:trHeight w:val="360"/>
        </w:trPr>
        <w:tc>
          <w:tcPr>
            <w:tcW w:w="3401" w:type="dxa"/>
            <w:shd w:val="clear" w:color="auto" w:fill="auto"/>
            <w:vAlign w:val="center"/>
          </w:tcPr>
          <w:p w:rsidR="00113C7B" w:rsidRPr="00113C7B" w:rsidRDefault="00113C7B" w:rsidP="00113C7B">
            <w:pPr>
              <w:rPr>
                <w:rFonts w:ascii="Times New Roman" w:hAnsi="Times New Roman"/>
                <w:b/>
                <w:szCs w:val="24"/>
              </w:rPr>
            </w:pPr>
            <w:r w:rsidRPr="00113C7B">
              <w:rPr>
                <w:rFonts w:ascii="Times New Roman" w:hAnsi="Times New Roman"/>
                <w:b/>
                <w:szCs w:val="24"/>
              </w:rPr>
              <w:t>УНЗР</w:t>
            </w:r>
          </w:p>
        </w:tc>
        <w:tc>
          <w:tcPr>
            <w:tcW w:w="6803" w:type="dxa"/>
            <w:shd w:val="clear" w:color="auto" w:fill="auto"/>
            <w:vAlign w:val="center"/>
          </w:tcPr>
          <w:p w:rsidR="00113C7B" w:rsidRPr="00113C7B" w:rsidRDefault="00113C7B" w:rsidP="00113C7B">
            <w:pPr>
              <w:rPr>
                <w:rFonts w:ascii="Times New Roman" w:hAnsi="Times New Roman"/>
                <w:szCs w:val="24"/>
              </w:rPr>
            </w:pPr>
          </w:p>
        </w:tc>
      </w:tr>
      <w:tr w:rsidR="00113C7B" w:rsidRPr="00113C7B" w:rsidTr="00FF54E8">
        <w:trPr>
          <w:trHeight w:val="360"/>
        </w:trPr>
        <w:tc>
          <w:tcPr>
            <w:tcW w:w="3401" w:type="dxa"/>
            <w:shd w:val="clear" w:color="auto" w:fill="auto"/>
            <w:vAlign w:val="center"/>
          </w:tcPr>
          <w:p w:rsidR="00113C7B" w:rsidRPr="00113C7B" w:rsidRDefault="00113C7B" w:rsidP="00113C7B">
            <w:pPr>
              <w:rPr>
                <w:rFonts w:ascii="Times New Roman" w:hAnsi="Times New Roman"/>
                <w:b/>
                <w:szCs w:val="24"/>
              </w:rPr>
            </w:pPr>
            <w:r w:rsidRPr="00113C7B">
              <w:rPr>
                <w:rFonts w:ascii="Times New Roman" w:hAnsi="Times New Roman"/>
                <w:b/>
                <w:szCs w:val="24"/>
              </w:rPr>
              <w:t>Організаційно-правова форма</w:t>
            </w:r>
          </w:p>
        </w:tc>
        <w:tc>
          <w:tcPr>
            <w:tcW w:w="6803" w:type="dxa"/>
            <w:shd w:val="clear" w:color="auto" w:fill="auto"/>
            <w:vAlign w:val="center"/>
          </w:tcPr>
          <w:p w:rsidR="00113C7B" w:rsidRPr="00113C7B" w:rsidRDefault="00113C7B" w:rsidP="00113C7B">
            <w:pPr>
              <w:rPr>
                <w:rFonts w:ascii="Times New Roman" w:hAnsi="Times New Roman"/>
                <w:szCs w:val="24"/>
              </w:rPr>
            </w:pPr>
            <w:r w:rsidRPr="00113C7B">
              <w:rPr>
                <w:rFonts w:ascii="Times New Roman" w:hAnsi="Times New Roman"/>
                <w:szCs w:val="24"/>
              </w:rPr>
              <w:t>Державна органiзацiя (установа, заклад)</w:t>
            </w:r>
          </w:p>
        </w:tc>
      </w:tr>
      <w:tr w:rsidR="00113C7B" w:rsidRPr="00113C7B" w:rsidTr="00FF54E8">
        <w:trPr>
          <w:trHeight w:val="360"/>
        </w:trPr>
        <w:tc>
          <w:tcPr>
            <w:tcW w:w="3401" w:type="dxa"/>
            <w:shd w:val="clear" w:color="auto" w:fill="auto"/>
            <w:vAlign w:val="center"/>
          </w:tcPr>
          <w:p w:rsidR="00113C7B" w:rsidRPr="00113C7B" w:rsidRDefault="00113C7B" w:rsidP="00113C7B">
            <w:pPr>
              <w:rPr>
                <w:rFonts w:ascii="Times New Roman" w:hAnsi="Times New Roman"/>
                <w:b/>
                <w:szCs w:val="24"/>
              </w:rPr>
            </w:pPr>
            <w:r w:rsidRPr="00113C7B">
              <w:rPr>
                <w:rFonts w:ascii="Times New Roman" w:hAnsi="Times New Roman"/>
                <w:b/>
                <w:szCs w:val="24"/>
              </w:rPr>
              <w:t>Ідентифікаційний код юридичної особи</w:t>
            </w:r>
          </w:p>
        </w:tc>
        <w:tc>
          <w:tcPr>
            <w:tcW w:w="6803" w:type="dxa"/>
            <w:shd w:val="clear" w:color="auto" w:fill="auto"/>
            <w:vAlign w:val="center"/>
          </w:tcPr>
          <w:p w:rsidR="00113C7B" w:rsidRPr="00113C7B" w:rsidRDefault="00113C7B" w:rsidP="00113C7B">
            <w:pPr>
              <w:rPr>
                <w:rFonts w:ascii="Times New Roman" w:hAnsi="Times New Roman"/>
                <w:szCs w:val="24"/>
              </w:rPr>
            </w:pPr>
            <w:r w:rsidRPr="00113C7B">
              <w:rPr>
                <w:rFonts w:ascii="Times New Roman" w:hAnsi="Times New Roman"/>
                <w:szCs w:val="24"/>
              </w:rPr>
              <w:t>21676262</w:t>
            </w:r>
          </w:p>
        </w:tc>
      </w:tr>
      <w:tr w:rsidR="00113C7B" w:rsidRPr="00113C7B" w:rsidTr="00FF54E8">
        <w:trPr>
          <w:trHeight w:val="360"/>
        </w:trPr>
        <w:tc>
          <w:tcPr>
            <w:tcW w:w="3401" w:type="dxa"/>
            <w:shd w:val="clear" w:color="auto" w:fill="auto"/>
            <w:vAlign w:val="center"/>
          </w:tcPr>
          <w:p w:rsidR="00113C7B" w:rsidRPr="00113C7B" w:rsidRDefault="00113C7B" w:rsidP="00113C7B">
            <w:pPr>
              <w:rPr>
                <w:rFonts w:ascii="Times New Roman" w:hAnsi="Times New Roman"/>
                <w:b/>
                <w:szCs w:val="24"/>
              </w:rPr>
            </w:pPr>
            <w:r w:rsidRPr="00113C7B">
              <w:rPr>
                <w:rFonts w:ascii="Times New Roman" w:hAnsi="Times New Roman"/>
                <w:b/>
                <w:szCs w:val="24"/>
              </w:rPr>
              <w:t>Місцезнаходження</w:t>
            </w:r>
          </w:p>
        </w:tc>
        <w:tc>
          <w:tcPr>
            <w:tcW w:w="6803" w:type="dxa"/>
            <w:shd w:val="clear" w:color="auto" w:fill="auto"/>
            <w:vAlign w:val="center"/>
          </w:tcPr>
          <w:p w:rsidR="00113C7B" w:rsidRPr="00113C7B" w:rsidRDefault="00113C7B" w:rsidP="00113C7B">
            <w:pPr>
              <w:rPr>
                <w:rFonts w:ascii="Times New Roman" w:hAnsi="Times New Roman"/>
                <w:szCs w:val="24"/>
              </w:rPr>
            </w:pPr>
            <w:r w:rsidRPr="00113C7B">
              <w:rPr>
                <w:rFonts w:ascii="Times New Roman" w:hAnsi="Times New Roman"/>
                <w:szCs w:val="24"/>
              </w:rPr>
              <w:t>03150 УКРАЇНА  д/н м.Київ вул.Антоновича, 51, оф. 1206</w:t>
            </w:r>
          </w:p>
        </w:tc>
      </w:tr>
      <w:tr w:rsidR="00113C7B" w:rsidRPr="00113C7B" w:rsidTr="00FF54E8">
        <w:trPr>
          <w:trHeight w:val="360"/>
        </w:trPr>
        <w:tc>
          <w:tcPr>
            <w:tcW w:w="3401" w:type="dxa"/>
            <w:shd w:val="clear" w:color="auto" w:fill="auto"/>
            <w:vAlign w:val="center"/>
          </w:tcPr>
          <w:p w:rsidR="00113C7B" w:rsidRPr="00113C7B" w:rsidRDefault="00113C7B" w:rsidP="00113C7B">
            <w:pPr>
              <w:rPr>
                <w:rFonts w:ascii="Times New Roman" w:hAnsi="Times New Roman"/>
                <w:b/>
                <w:szCs w:val="24"/>
              </w:rPr>
            </w:pPr>
            <w:r w:rsidRPr="00113C7B">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113C7B" w:rsidRPr="00113C7B" w:rsidRDefault="00113C7B" w:rsidP="00113C7B">
            <w:pPr>
              <w:rPr>
                <w:rFonts w:ascii="Times New Roman" w:hAnsi="Times New Roman"/>
                <w:szCs w:val="24"/>
              </w:rPr>
            </w:pPr>
            <w:r w:rsidRPr="00113C7B">
              <w:rPr>
                <w:rFonts w:ascii="Times New Roman" w:hAnsi="Times New Roman"/>
                <w:szCs w:val="24"/>
              </w:rPr>
              <w:t>DR/00001/APA</w:t>
            </w:r>
          </w:p>
        </w:tc>
      </w:tr>
      <w:tr w:rsidR="00113C7B" w:rsidRPr="00113C7B" w:rsidTr="00FF54E8">
        <w:trPr>
          <w:trHeight w:val="360"/>
        </w:trPr>
        <w:tc>
          <w:tcPr>
            <w:tcW w:w="3401" w:type="dxa"/>
            <w:shd w:val="clear" w:color="auto" w:fill="auto"/>
            <w:vAlign w:val="center"/>
          </w:tcPr>
          <w:p w:rsidR="00113C7B" w:rsidRPr="00113C7B" w:rsidRDefault="00113C7B" w:rsidP="00113C7B">
            <w:pPr>
              <w:rPr>
                <w:rFonts w:ascii="Times New Roman" w:hAnsi="Times New Roman"/>
                <w:b/>
                <w:szCs w:val="24"/>
              </w:rPr>
            </w:pPr>
            <w:r w:rsidRPr="00113C7B">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113C7B" w:rsidRPr="00113C7B" w:rsidRDefault="00113C7B" w:rsidP="00113C7B">
            <w:pPr>
              <w:rPr>
                <w:rFonts w:ascii="Times New Roman" w:hAnsi="Times New Roman"/>
                <w:szCs w:val="24"/>
              </w:rPr>
            </w:pPr>
            <w:r w:rsidRPr="00113C7B">
              <w:rPr>
                <w:rFonts w:ascii="Times New Roman" w:hAnsi="Times New Roman"/>
                <w:szCs w:val="24"/>
              </w:rPr>
              <w:t>НКЦПФР</w:t>
            </w:r>
          </w:p>
        </w:tc>
      </w:tr>
      <w:tr w:rsidR="00113C7B" w:rsidRPr="00113C7B" w:rsidTr="00FF54E8">
        <w:trPr>
          <w:trHeight w:val="360"/>
        </w:trPr>
        <w:tc>
          <w:tcPr>
            <w:tcW w:w="3401" w:type="dxa"/>
            <w:shd w:val="clear" w:color="auto" w:fill="auto"/>
            <w:vAlign w:val="center"/>
          </w:tcPr>
          <w:p w:rsidR="00113C7B" w:rsidRPr="00113C7B" w:rsidRDefault="00113C7B" w:rsidP="00113C7B">
            <w:pPr>
              <w:rPr>
                <w:rFonts w:ascii="Times New Roman" w:hAnsi="Times New Roman"/>
                <w:b/>
                <w:szCs w:val="24"/>
              </w:rPr>
            </w:pPr>
            <w:r w:rsidRPr="00113C7B">
              <w:rPr>
                <w:rFonts w:ascii="Times New Roman" w:hAnsi="Times New Roman"/>
                <w:b/>
                <w:szCs w:val="24"/>
              </w:rPr>
              <w:t>Дата видачі ліцензії або іншого документа</w:t>
            </w:r>
          </w:p>
        </w:tc>
        <w:tc>
          <w:tcPr>
            <w:tcW w:w="6803" w:type="dxa"/>
            <w:shd w:val="clear" w:color="auto" w:fill="auto"/>
            <w:vAlign w:val="center"/>
          </w:tcPr>
          <w:p w:rsidR="00113C7B" w:rsidRPr="00113C7B" w:rsidRDefault="00113C7B" w:rsidP="00113C7B">
            <w:pPr>
              <w:rPr>
                <w:rFonts w:ascii="Times New Roman" w:hAnsi="Times New Roman"/>
                <w:szCs w:val="24"/>
              </w:rPr>
            </w:pPr>
            <w:r w:rsidRPr="00113C7B">
              <w:rPr>
                <w:rFonts w:ascii="Times New Roman" w:hAnsi="Times New Roman"/>
                <w:szCs w:val="24"/>
              </w:rPr>
              <w:t>18.02.2019</w:t>
            </w:r>
          </w:p>
        </w:tc>
      </w:tr>
      <w:tr w:rsidR="00113C7B" w:rsidRPr="00113C7B" w:rsidTr="00FF54E8">
        <w:trPr>
          <w:trHeight w:val="360"/>
        </w:trPr>
        <w:tc>
          <w:tcPr>
            <w:tcW w:w="3401" w:type="dxa"/>
            <w:shd w:val="clear" w:color="auto" w:fill="auto"/>
            <w:vAlign w:val="center"/>
          </w:tcPr>
          <w:p w:rsidR="00113C7B" w:rsidRPr="00113C7B" w:rsidRDefault="00113C7B" w:rsidP="00113C7B">
            <w:pPr>
              <w:rPr>
                <w:rFonts w:ascii="Times New Roman" w:hAnsi="Times New Roman"/>
                <w:b/>
                <w:szCs w:val="24"/>
              </w:rPr>
            </w:pPr>
            <w:r w:rsidRPr="00113C7B">
              <w:rPr>
                <w:rFonts w:ascii="Times New Roman" w:hAnsi="Times New Roman"/>
                <w:b/>
                <w:szCs w:val="24"/>
              </w:rPr>
              <w:t>Міжміський код та телефон</w:t>
            </w:r>
          </w:p>
        </w:tc>
        <w:tc>
          <w:tcPr>
            <w:tcW w:w="6803" w:type="dxa"/>
            <w:shd w:val="clear" w:color="auto" w:fill="auto"/>
            <w:vAlign w:val="center"/>
          </w:tcPr>
          <w:p w:rsidR="00113C7B" w:rsidRPr="00113C7B" w:rsidRDefault="00113C7B" w:rsidP="00113C7B">
            <w:pPr>
              <w:rPr>
                <w:rFonts w:ascii="Times New Roman" w:hAnsi="Times New Roman"/>
                <w:szCs w:val="24"/>
              </w:rPr>
            </w:pPr>
            <w:r w:rsidRPr="00113C7B">
              <w:rPr>
                <w:rFonts w:ascii="Times New Roman" w:hAnsi="Times New Roman"/>
                <w:szCs w:val="24"/>
              </w:rPr>
              <w:t>(044) 498-38-15/16</w:t>
            </w:r>
          </w:p>
        </w:tc>
      </w:tr>
      <w:tr w:rsidR="00113C7B" w:rsidRPr="00113C7B" w:rsidTr="00FF54E8">
        <w:trPr>
          <w:trHeight w:val="360"/>
        </w:trPr>
        <w:tc>
          <w:tcPr>
            <w:tcW w:w="3401" w:type="dxa"/>
            <w:shd w:val="clear" w:color="auto" w:fill="auto"/>
            <w:vAlign w:val="center"/>
          </w:tcPr>
          <w:p w:rsidR="00113C7B" w:rsidRPr="00113C7B" w:rsidRDefault="00113C7B" w:rsidP="00113C7B">
            <w:pPr>
              <w:rPr>
                <w:rFonts w:ascii="Times New Roman" w:hAnsi="Times New Roman"/>
                <w:b/>
                <w:szCs w:val="24"/>
              </w:rPr>
            </w:pPr>
            <w:r w:rsidRPr="00113C7B">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113C7B" w:rsidRPr="00113C7B" w:rsidRDefault="00113C7B" w:rsidP="00113C7B">
            <w:pPr>
              <w:rPr>
                <w:rFonts w:ascii="Times New Roman" w:hAnsi="Times New Roman"/>
                <w:szCs w:val="24"/>
              </w:rPr>
            </w:pPr>
            <w:r w:rsidRPr="00113C7B">
              <w:rPr>
                <w:rFonts w:ascii="Times New Roman" w:hAnsi="Times New Roman"/>
                <w:szCs w:val="24"/>
              </w:rPr>
              <w:t>63.11   ОБРОБЛЕННЯ ДАНИХ, РОЗМІЩЕННЯ ІНФОРМАЦІЇ НА ВЕБ-ВУЗЛАХ І ПОВ'ЯЗАНА З НИМИ ДІЯЛЬНІСТЬ</w:t>
            </w:r>
          </w:p>
          <w:p w:rsidR="00113C7B" w:rsidRPr="00113C7B" w:rsidRDefault="00113C7B" w:rsidP="00113C7B">
            <w:pPr>
              <w:rPr>
                <w:rFonts w:ascii="Times New Roman" w:hAnsi="Times New Roman"/>
                <w:szCs w:val="24"/>
              </w:rPr>
            </w:pPr>
            <w:r w:rsidRPr="00113C7B">
              <w:rPr>
                <w:rFonts w:ascii="Times New Roman" w:hAnsi="Times New Roman"/>
                <w:szCs w:val="24"/>
              </w:rPr>
              <w:t>84.13   РЕГУЛЮВАННЯ ТА СПРИЯННЯ ЕФЕКТИВНОМУ ВЕДЕННЮ ЕКОНОМІЧНОЇ ДІЯЛЬНОСТІ</w:t>
            </w:r>
          </w:p>
          <w:p w:rsidR="00113C7B" w:rsidRPr="00113C7B" w:rsidRDefault="00113C7B" w:rsidP="00113C7B">
            <w:pPr>
              <w:rPr>
                <w:rFonts w:ascii="Times New Roman" w:hAnsi="Times New Roman"/>
                <w:szCs w:val="24"/>
              </w:rPr>
            </w:pPr>
            <w:r w:rsidRPr="00113C7B">
              <w:rPr>
                <w:rFonts w:ascii="Times New Roman" w:hAnsi="Times New Roman"/>
                <w:szCs w:val="24"/>
              </w:rPr>
              <w:t>62.02   КОНСУЛЬТУВАННЯ З ПИТАНЬ ІНФОРМАТИЗАЦІЇ</w:t>
            </w:r>
          </w:p>
        </w:tc>
      </w:tr>
      <w:tr w:rsidR="00113C7B" w:rsidRPr="00113C7B" w:rsidTr="00FF54E8">
        <w:trPr>
          <w:trHeight w:val="360"/>
        </w:trPr>
        <w:tc>
          <w:tcPr>
            <w:tcW w:w="3401" w:type="dxa"/>
            <w:shd w:val="clear" w:color="auto" w:fill="auto"/>
            <w:vAlign w:val="center"/>
          </w:tcPr>
          <w:p w:rsidR="00113C7B" w:rsidRPr="00113C7B" w:rsidRDefault="00113C7B" w:rsidP="00113C7B">
            <w:pPr>
              <w:rPr>
                <w:rFonts w:ascii="Times New Roman" w:hAnsi="Times New Roman"/>
                <w:b/>
                <w:szCs w:val="24"/>
              </w:rPr>
            </w:pPr>
            <w:r w:rsidRPr="00113C7B">
              <w:rPr>
                <w:rFonts w:ascii="Times New Roman" w:hAnsi="Times New Roman"/>
                <w:b/>
                <w:szCs w:val="24"/>
              </w:rPr>
              <w:t>Вид послуг, які надає особа</w:t>
            </w:r>
          </w:p>
        </w:tc>
        <w:tc>
          <w:tcPr>
            <w:tcW w:w="6803" w:type="dxa"/>
            <w:shd w:val="clear" w:color="auto" w:fill="auto"/>
            <w:vAlign w:val="center"/>
          </w:tcPr>
          <w:p w:rsidR="00113C7B" w:rsidRPr="00113C7B" w:rsidRDefault="00113C7B" w:rsidP="00113C7B">
            <w:pPr>
              <w:rPr>
                <w:rFonts w:ascii="Times New Roman" w:hAnsi="Times New Roman"/>
                <w:szCs w:val="24"/>
              </w:rPr>
            </w:pPr>
            <w:r w:rsidRPr="00113C7B">
              <w:rPr>
                <w:rFonts w:ascii="Times New Roman" w:hAnsi="Times New Roman"/>
                <w:szCs w:val="24"/>
              </w:rPr>
              <w:t>Діяльність з оприлюднення регульованої інформації від імені учасників фондового ринку</w:t>
            </w:r>
          </w:p>
        </w:tc>
      </w:tr>
    </w:tbl>
    <w:p w:rsidR="00113C7B" w:rsidRPr="00113C7B" w:rsidRDefault="00113C7B" w:rsidP="00113C7B">
      <w:pPr>
        <w:spacing w:after="0" w:line="240" w:lineRule="auto"/>
        <w:rPr>
          <w:rFonts w:ascii="Times New Roman" w:hAnsi="Times New Roman"/>
          <w:sz w:val="20"/>
          <w:szCs w:val="24"/>
        </w:rPr>
      </w:pPr>
    </w:p>
    <w:p w:rsidR="00113C7B" w:rsidRPr="00113C7B" w:rsidRDefault="00113C7B" w:rsidP="00113C7B">
      <w:pPr>
        <w:spacing w:after="0" w:line="240" w:lineRule="auto"/>
        <w:rPr>
          <w:rFonts w:ascii="Times New Roman" w:hAnsi="Times New Roman"/>
          <w:sz w:val="20"/>
          <w:szCs w:val="24"/>
        </w:rPr>
      </w:pPr>
    </w:p>
    <w:p w:rsidR="00113C7B" w:rsidRPr="00113C7B" w:rsidRDefault="00113C7B" w:rsidP="00113C7B">
      <w:pPr>
        <w:spacing w:after="0" w:line="240" w:lineRule="auto"/>
        <w:rPr>
          <w:rFonts w:ascii="Times New Roman" w:hAnsi="Times New Roman"/>
          <w:sz w:val="20"/>
          <w:szCs w:val="24"/>
        </w:rPr>
      </w:pPr>
    </w:p>
    <w:p w:rsidR="00113C7B" w:rsidRDefault="00113C7B">
      <w:pPr>
        <w:sectPr w:rsidR="00113C7B" w:rsidSect="00113C7B">
          <w:pgSz w:w="11906" w:h="16838"/>
          <w:pgMar w:top="363" w:right="567" w:bottom="363" w:left="1417" w:header="709" w:footer="709" w:gutter="0"/>
          <w:cols w:space="708"/>
          <w:docGrid w:linePitch="360"/>
        </w:sectPr>
      </w:pPr>
    </w:p>
    <w:p w:rsidR="00113C7B" w:rsidRPr="00113C7B" w:rsidRDefault="00113C7B" w:rsidP="00113C7B">
      <w:pPr>
        <w:spacing w:after="60" w:line="240" w:lineRule="auto"/>
        <w:jc w:val="center"/>
        <w:outlineLvl w:val="0"/>
        <w:rPr>
          <w:rFonts w:ascii="Times New Roman" w:hAnsi="Times New Roman"/>
          <w:b/>
          <w:bCs/>
          <w:kern w:val="28"/>
          <w:sz w:val="28"/>
          <w:szCs w:val="28"/>
        </w:rPr>
      </w:pPr>
      <w:bookmarkStart w:id="8" w:name="_Toc214958876"/>
      <w:r w:rsidRPr="00113C7B">
        <w:rPr>
          <w:rFonts w:ascii="Times New Roman" w:hAnsi="Times New Roman"/>
          <w:b/>
          <w:bCs/>
          <w:kern w:val="28"/>
          <w:sz w:val="28"/>
          <w:szCs w:val="28"/>
        </w:rPr>
        <w:lastRenderedPageBreak/>
        <w:t>II. Інформація щодо капіталу та цінних паперів</w:t>
      </w:r>
      <w:bookmarkEnd w:id="8"/>
    </w:p>
    <w:p w:rsidR="00113C7B" w:rsidRPr="00113C7B" w:rsidRDefault="00113C7B" w:rsidP="00113C7B">
      <w:pPr>
        <w:spacing w:before="240" w:after="60" w:line="240" w:lineRule="auto"/>
        <w:jc w:val="center"/>
        <w:outlineLvl w:val="0"/>
        <w:rPr>
          <w:rFonts w:ascii="Times New Roman" w:hAnsi="Times New Roman"/>
          <w:b/>
          <w:bCs/>
          <w:vanish/>
          <w:color w:val="000000"/>
          <w:kern w:val="28"/>
          <w:sz w:val="24"/>
          <w:szCs w:val="24"/>
        </w:rPr>
      </w:pPr>
      <w:bookmarkStart w:id="9" w:name="_Toc214958877"/>
      <w:r w:rsidRPr="00113C7B">
        <w:rPr>
          <w:rFonts w:ascii="Times New Roman" w:hAnsi="Times New Roman"/>
          <w:b/>
          <w:bCs/>
          <w:kern w:val="28"/>
          <w:sz w:val="24"/>
          <w:szCs w:val="24"/>
        </w:rPr>
        <w:t>1. Структура капіталу</w:t>
      </w:r>
      <w:bookmarkEnd w:id="9"/>
    </w:p>
    <w:p w:rsidR="00113C7B" w:rsidRPr="00113C7B" w:rsidRDefault="00113C7B" w:rsidP="00113C7B">
      <w:pPr>
        <w:spacing w:after="0" w:line="240" w:lineRule="auto"/>
        <w:rPr>
          <w:rFonts w:ascii="Times New Roman" w:hAnsi="Times New Roman"/>
          <w:vanish/>
          <w:color w:val="000000"/>
          <w:sz w:val="24"/>
          <w:szCs w:val="24"/>
        </w:rPr>
      </w:pPr>
    </w:p>
    <w:tbl>
      <w:tblPr>
        <w:tblW w:w="15838" w:type="dxa"/>
        <w:tblInd w:w="195" w:type="dxa"/>
        <w:tblLayout w:type="fixed"/>
        <w:tblCellMar>
          <w:top w:w="15" w:type="dxa"/>
          <w:left w:w="15" w:type="dxa"/>
          <w:bottom w:w="15" w:type="dxa"/>
          <w:right w:w="15" w:type="dxa"/>
        </w:tblCellMar>
        <w:tblLook w:val="0000" w:firstRow="0" w:lastRow="0" w:firstColumn="0" w:lastColumn="0" w:noHBand="0" w:noVBand="0"/>
      </w:tblPr>
      <w:tblGrid>
        <w:gridCol w:w="460"/>
        <w:gridCol w:w="2479"/>
        <w:gridCol w:w="1977"/>
        <w:gridCol w:w="1567"/>
        <w:gridCol w:w="1417"/>
        <w:gridCol w:w="3133"/>
        <w:gridCol w:w="2537"/>
        <w:gridCol w:w="2268"/>
      </w:tblGrid>
      <w:tr w:rsidR="00113C7B" w:rsidRPr="00113C7B" w:rsidTr="00FF54E8">
        <w:tc>
          <w:tcPr>
            <w:tcW w:w="460" w:type="dxa"/>
            <w:tcBorders>
              <w:top w:val="single" w:sz="6" w:space="0" w:color="000000"/>
              <w:left w:val="single" w:sz="6" w:space="0" w:color="000000"/>
              <w:bottom w:val="single" w:sz="6" w:space="0" w:color="000000"/>
              <w:right w:val="single" w:sz="6" w:space="0" w:color="000000"/>
            </w:tcBorders>
            <w:vAlign w:val="center"/>
          </w:tcPr>
          <w:p w:rsidR="00113C7B" w:rsidRPr="00113C7B" w:rsidRDefault="00113C7B" w:rsidP="00113C7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13C7B">
              <w:rPr>
                <w:rFonts w:ascii="Times New Roman" w:hAnsi="Times New Roman"/>
                <w:b/>
                <w:color w:val="000000"/>
                <w:sz w:val="20"/>
                <w:szCs w:val="20"/>
              </w:rPr>
              <w:t>№</w:t>
            </w:r>
          </w:p>
          <w:p w:rsidR="00113C7B" w:rsidRPr="00113C7B" w:rsidRDefault="00113C7B" w:rsidP="00113C7B">
            <w:pPr>
              <w:spacing w:after="0" w:line="240" w:lineRule="auto"/>
              <w:jc w:val="center"/>
              <w:rPr>
                <w:rFonts w:ascii="Times New Roman" w:hAnsi="Times New Roman"/>
                <w:b/>
                <w:sz w:val="20"/>
                <w:szCs w:val="20"/>
              </w:rPr>
            </w:pPr>
            <w:r w:rsidRPr="00113C7B">
              <w:rPr>
                <w:rFonts w:ascii="Times New Roman" w:hAnsi="Times New Roman"/>
                <w:b/>
                <w:sz w:val="20"/>
                <w:szCs w:val="20"/>
              </w:rPr>
              <w:t>з/п</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3C7B" w:rsidRPr="00113C7B" w:rsidRDefault="00113C7B" w:rsidP="00113C7B">
            <w:pPr>
              <w:spacing w:after="0" w:line="240" w:lineRule="auto"/>
              <w:jc w:val="center"/>
              <w:rPr>
                <w:rFonts w:ascii="Times New Roman" w:hAnsi="Times New Roman"/>
                <w:b/>
                <w:bCs/>
                <w:sz w:val="20"/>
                <w:szCs w:val="20"/>
              </w:rPr>
            </w:pPr>
            <w:r w:rsidRPr="00113C7B">
              <w:rPr>
                <w:rFonts w:ascii="Times New Roman" w:hAnsi="Times New Roman"/>
                <w:b/>
                <w:sz w:val="20"/>
                <w:szCs w:val="20"/>
              </w:rPr>
              <w:t>Тип та/або клас акцій</w:t>
            </w:r>
          </w:p>
        </w:tc>
        <w:tc>
          <w:tcPr>
            <w:tcW w:w="1977" w:type="dxa"/>
            <w:tcBorders>
              <w:top w:val="single" w:sz="6" w:space="0" w:color="000000"/>
              <w:left w:val="single" w:sz="6" w:space="0" w:color="000000"/>
              <w:bottom w:val="single" w:sz="6" w:space="0" w:color="000000"/>
              <w:right w:val="single" w:sz="6" w:space="0" w:color="000000"/>
            </w:tcBorders>
            <w:vAlign w:val="center"/>
          </w:tcPr>
          <w:p w:rsidR="00113C7B" w:rsidRPr="00113C7B" w:rsidRDefault="00113C7B" w:rsidP="00113C7B">
            <w:pPr>
              <w:spacing w:after="0" w:line="240" w:lineRule="auto"/>
              <w:ind w:left="-142" w:firstLine="142"/>
              <w:jc w:val="center"/>
              <w:rPr>
                <w:rFonts w:ascii="Times New Roman" w:hAnsi="Times New Roman"/>
                <w:b/>
                <w:sz w:val="20"/>
                <w:szCs w:val="20"/>
              </w:rPr>
            </w:pPr>
            <w:r w:rsidRPr="00113C7B">
              <w:rPr>
                <w:rFonts w:ascii="Times New Roman" w:hAnsi="Times New Roman"/>
                <w:b/>
                <w:sz w:val="20"/>
                <w:szCs w:val="20"/>
              </w:rPr>
              <w:t>Номер свідоцтва про реєстрацію випуску</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3C7B" w:rsidRPr="00113C7B" w:rsidRDefault="00113C7B" w:rsidP="00113C7B">
            <w:pPr>
              <w:spacing w:after="0" w:line="240" w:lineRule="auto"/>
              <w:ind w:left="-142" w:firstLine="142"/>
              <w:jc w:val="center"/>
              <w:rPr>
                <w:rFonts w:ascii="Times New Roman" w:hAnsi="Times New Roman"/>
                <w:b/>
                <w:bCs/>
                <w:sz w:val="20"/>
                <w:szCs w:val="20"/>
              </w:rPr>
            </w:pPr>
            <w:r w:rsidRPr="00113C7B">
              <w:rPr>
                <w:rFonts w:ascii="Times New Roman" w:hAnsi="Times New Roman"/>
                <w:b/>
                <w:sz w:val="20"/>
                <w:szCs w:val="20"/>
              </w:rPr>
              <w:t>Кількість акцій (шт.)</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3C7B" w:rsidRPr="00113C7B" w:rsidRDefault="00113C7B" w:rsidP="00113C7B">
            <w:pPr>
              <w:spacing w:after="0" w:line="240" w:lineRule="auto"/>
              <w:jc w:val="center"/>
              <w:rPr>
                <w:rFonts w:ascii="Times New Roman" w:hAnsi="Times New Roman"/>
                <w:b/>
                <w:bCs/>
                <w:sz w:val="20"/>
                <w:szCs w:val="20"/>
              </w:rPr>
            </w:pPr>
            <w:r w:rsidRPr="00113C7B">
              <w:rPr>
                <w:rFonts w:ascii="Times New Roman" w:hAnsi="Times New Roman"/>
                <w:b/>
                <w:sz w:val="20"/>
                <w:szCs w:val="20"/>
              </w:rPr>
              <w:t>Номінальна вартість (грн)</w:t>
            </w:r>
          </w:p>
        </w:tc>
        <w:tc>
          <w:tcPr>
            <w:tcW w:w="3133" w:type="dxa"/>
            <w:tcBorders>
              <w:top w:val="single" w:sz="6" w:space="0" w:color="000000"/>
              <w:left w:val="single" w:sz="6" w:space="0" w:color="000000"/>
              <w:bottom w:val="single" w:sz="6" w:space="0" w:color="000000"/>
              <w:right w:val="single" w:sz="6" w:space="0" w:color="000000"/>
            </w:tcBorders>
            <w:vAlign w:val="center"/>
          </w:tcPr>
          <w:p w:rsidR="00113C7B" w:rsidRPr="00113C7B" w:rsidRDefault="00113C7B" w:rsidP="00113C7B">
            <w:pPr>
              <w:spacing w:after="0" w:line="240" w:lineRule="auto"/>
              <w:jc w:val="center"/>
              <w:rPr>
                <w:rFonts w:ascii="Times New Roman" w:hAnsi="Times New Roman"/>
                <w:b/>
                <w:sz w:val="20"/>
                <w:szCs w:val="20"/>
              </w:rPr>
            </w:pPr>
            <w:r w:rsidRPr="00113C7B">
              <w:rPr>
                <w:rFonts w:ascii="Times New Roman" w:hAnsi="Times New Roman"/>
                <w:b/>
                <w:sz w:val="20"/>
                <w:szCs w:val="20"/>
              </w:rPr>
              <w:t>Права та обов'язки</w:t>
            </w:r>
          </w:p>
        </w:tc>
        <w:tc>
          <w:tcPr>
            <w:tcW w:w="2537" w:type="dxa"/>
            <w:tcBorders>
              <w:top w:val="single" w:sz="6" w:space="0" w:color="000000"/>
              <w:left w:val="single" w:sz="6" w:space="0" w:color="000000"/>
              <w:bottom w:val="single" w:sz="6" w:space="0" w:color="000000"/>
              <w:right w:val="single" w:sz="6" w:space="0" w:color="000000"/>
            </w:tcBorders>
            <w:vAlign w:val="center"/>
          </w:tcPr>
          <w:p w:rsidR="00113C7B" w:rsidRPr="00113C7B" w:rsidRDefault="00113C7B" w:rsidP="00113C7B">
            <w:pPr>
              <w:spacing w:after="0" w:line="240" w:lineRule="auto"/>
              <w:jc w:val="center"/>
              <w:rPr>
                <w:rFonts w:ascii="Times New Roman" w:hAnsi="Times New Roman"/>
                <w:b/>
                <w:sz w:val="20"/>
                <w:szCs w:val="20"/>
              </w:rPr>
            </w:pPr>
            <w:r w:rsidRPr="00113C7B">
              <w:rPr>
                <w:rFonts w:ascii="Times New Roman" w:hAnsi="Times New Roman"/>
                <w:b/>
                <w:sz w:val="20"/>
                <w:szCs w:val="20"/>
              </w:rPr>
              <w:t>Наявність публічної пропозиції та/або допуску до торгів на фондовій біржі в частині включення до біржового реєстру</w:t>
            </w:r>
          </w:p>
        </w:tc>
        <w:tc>
          <w:tcPr>
            <w:tcW w:w="2268" w:type="dxa"/>
            <w:tcBorders>
              <w:top w:val="single" w:sz="6" w:space="0" w:color="000000"/>
              <w:left w:val="single" w:sz="6" w:space="0" w:color="000000"/>
              <w:bottom w:val="single" w:sz="6" w:space="0" w:color="000000"/>
              <w:right w:val="single" w:sz="6" w:space="0" w:color="000000"/>
            </w:tcBorders>
            <w:vAlign w:val="center"/>
          </w:tcPr>
          <w:p w:rsidR="00113C7B" w:rsidRPr="00113C7B" w:rsidRDefault="00113C7B" w:rsidP="00113C7B">
            <w:pPr>
              <w:spacing w:after="0" w:line="240" w:lineRule="auto"/>
              <w:jc w:val="center"/>
              <w:rPr>
                <w:rFonts w:ascii="Times New Roman" w:hAnsi="Times New Roman"/>
                <w:b/>
                <w:bCs/>
                <w:sz w:val="20"/>
                <w:szCs w:val="20"/>
              </w:rPr>
            </w:pPr>
            <w:r w:rsidRPr="00113C7B">
              <w:rPr>
                <w:rFonts w:ascii="Times New Roman" w:hAnsi="Times New Roman"/>
                <w:b/>
                <w:sz w:val="20"/>
                <w:szCs w:val="20"/>
              </w:rPr>
              <w:t>Облік часток особи в обліковій системі часток</w:t>
            </w:r>
          </w:p>
        </w:tc>
      </w:tr>
      <w:tr w:rsidR="00113C7B" w:rsidRPr="00113C7B" w:rsidTr="00FF54E8">
        <w:tc>
          <w:tcPr>
            <w:tcW w:w="460" w:type="dxa"/>
            <w:tcBorders>
              <w:top w:val="single" w:sz="6" w:space="0" w:color="000000"/>
              <w:left w:val="single" w:sz="6" w:space="0" w:color="000000"/>
              <w:bottom w:val="single" w:sz="6" w:space="0" w:color="000000"/>
              <w:right w:val="single" w:sz="6" w:space="0" w:color="000000"/>
            </w:tcBorders>
            <w:vAlign w:val="center"/>
          </w:tcPr>
          <w:p w:rsidR="00113C7B" w:rsidRPr="00113C7B" w:rsidRDefault="00113C7B" w:rsidP="00113C7B">
            <w:pPr>
              <w:spacing w:after="0" w:line="240" w:lineRule="auto"/>
              <w:jc w:val="center"/>
              <w:rPr>
                <w:rFonts w:ascii="Times New Roman" w:hAnsi="Times New Roman"/>
                <w:b/>
                <w:sz w:val="20"/>
                <w:szCs w:val="20"/>
                <w:lang w:val="en-US"/>
              </w:rPr>
            </w:pPr>
            <w:r w:rsidRPr="00113C7B">
              <w:rPr>
                <w:rFonts w:ascii="Times New Roman" w:hAnsi="Times New Roman"/>
                <w:b/>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3C7B" w:rsidRPr="00113C7B" w:rsidRDefault="00113C7B" w:rsidP="00113C7B">
            <w:pPr>
              <w:spacing w:after="0" w:line="240" w:lineRule="auto"/>
              <w:jc w:val="center"/>
              <w:rPr>
                <w:rFonts w:ascii="Times New Roman" w:hAnsi="Times New Roman"/>
                <w:b/>
                <w:sz w:val="20"/>
                <w:szCs w:val="20"/>
                <w:lang w:val="en-US"/>
              </w:rPr>
            </w:pPr>
            <w:r w:rsidRPr="00113C7B">
              <w:rPr>
                <w:rFonts w:ascii="Times New Roman" w:hAnsi="Times New Roman"/>
                <w:b/>
                <w:sz w:val="20"/>
                <w:szCs w:val="20"/>
                <w:lang w:val="en-US"/>
              </w:rPr>
              <w:t>2</w:t>
            </w:r>
          </w:p>
        </w:tc>
        <w:tc>
          <w:tcPr>
            <w:tcW w:w="1977" w:type="dxa"/>
            <w:tcBorders>
              <w:top w:val="single" w:sz="6" w:space="0" w:color="000000"/>
              <w:left w:val="single" w:sz="6" w:space="0" w:color="000000"/>
              <w:bottom w:val="single" w:sz="6" w:space="0" w:color="000000"/>
              <w:right w:val="single" w:sz="6" w:space="0" w:color="000000"/>
            </w:tcBorders>
            <w:vAlign w:val="center"/>
          </w:tcPr>
          <w:p w:rsidR="00113C7B" w:rsidRPr="00113C7B" w:rsidRDefault="00113C7B" w:rsidP="00113C7B">
            <w:pPr>
              <w:spacing w:after="0" w:line="240" w:lineRule="auto"/>
              <w:jc w:val="center"/>
              <w:rPr>
                <w:rFonts w:ascii="Times New Roman" w:hAnsi="Times New Roman"/>
                <w:b/>
                <w:sz w:val="20"/>
                <w:szCs w:val="20"/>
                <w:lang w:val="en-US"/>
              </w:rPr>
            </w:pPr>
            <w:r w:rsidRPr="00113C7B">
              <w:rPr>
                <w:rFonts w:ascii="Times New Roman" w:hAnsi="Times New Roman"/>
                <w:b/>
                <w:sz w:val="20"/>
                <w:szCs w:val="20"/>
                <w:lang w:val="en-US"/>
              </w:rPr>
              <w:t>3</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3C7B" w:rsidRPr="00113C7B" w:rsidRDefault="00113C7B" w:rsidP="00113C7B">
            <w:pPr>
              <w:spacing w:after="0" w:line="240" w:lineRule="auto"/>
              <w:jc w:val="center"/>
              <w:rPr>
                <w:rFonts w:ascii="Times New Roman" w:hAnsi="Times New Roman"/>
                <w:b/>
                <w:sz w:val="20"/>
                <w:szCs w:val="20"/>
                <w:lang w:val="en-US"/>
              </w:rPr>
            </w:pPr>
            <w:r w:rsidRPr="00113C7B">
              <w:rPr>
                <w:rFonts w:ascii="Times New Roman" w:hAnsi="Times New Roman"/>
                <w:b/>
                <w:sz w:val="20"/>
                <w:szCs w:val="20"/>
                <w:lang w:val="en-US"/>
              </w:rPr>
              <w:t>4</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3C7B" w:rsidRPr="00113C7B" w:rsidRDefault="00113C7B" w:rsidP="00113C7B">
            <w:pPr>
              <w:spacing w:after="0" w:line="240" w:lineRule="auto"/>
              <w:jc w:val="center"/>
              <w:rPr>
                <w:rFonts w:ascii="Times New Roman" w:hAnsi="Times New Roman"/>
                <w:b/>
                <w:sz w:val="20"/>
                <w:szCs w:val="20"/>
                <w:lang w:val="en-US"/>
              </w:rPr>
            </w:pPr>
            <w:r w:rsidRPr="00113C7B">
              <w:rPr>
                <w:rFonts w:ascii="Times New Roman" w:hAnsi="Times New Roman"/>
                <w:b/>
                <w:sz w:val="20"/>
                <w:szCs w:val="20"/>
                <w:lang w:val="en-US"/>
              </w:rPr>
              <w:t>5</w:t>
            </w:r>
          </w:p>
        </w:tc>
        <w:tc>
          <w:tcPr>
            <w:tcW w:w="3133" w:type="dxa"/>
            <w:tcBorders>
              <w:top w:val="single" w:sz="6" w:space="0" w:color="000000"/>
              <w:left w:val="single" w:sz="6" w:space="0" w:color="000000"/>
              <w:bottom w:val="single" w:sz="6" w:space="0" w:color="000000"/>
              <w:right w:val="single" w:sz="6" w:space="0" w:color="000000"/>
            </w:tcBorders>
            <w:vAlign w:val="center"/>
          </w:tcPr>
          <w:p w:rsidR="00113C7B" w:rsidRPr="00113C7B" w:rsidRDefault="00113C7B" w:rsidP="00113C7B">
            <w:pPr>
              <w:spacing w:after="0" w:line="240" w:lineRule="auto"/>
              <w:jc w:val="center"/>
              <w:rPr>
                <w:rFonts w:ascii="Times New Roman" w:hAnsi="Times New Roman"/>
                <w:b/>
                <w:sz w:val="20"/>
                <w:szCs w:val="20"/>
                <w:lang w:val="en-US"/>
              </w:rPr>
            </w:pPr>
            <w:r w:rsidRPr="00113C7B">
              <w:rPr>
                <w:rFonts w:ascii="Times New Roman" w:hAnsi="Times New Roman"/>
                <w:b/>
                <w:sz w:val="20"/>
                <w:szCs w:val="20"/>
                <w:lang w:val="en-US"/>
              </w:rPr>
              <w:t>6</w:t>
            </w:r>
          </w:p>
        </w:tc>
        <w:tc>
          <w:tcPr>
            <w:tcW w:w="2537" w:type="dxa"/>
            <w:tcBorders>
              <w:top w:val="single" w:sz="6" w:space="0" w:color="000000"/>
              <w:left w:val="single" w:sz="6" w:space="0" w:color="000000"/>
              <w:bottom w:val="single" w:sz="6" w:space="0" w:color="000000"/>
              <w:right w:val="single" w:sz="6" w:space="0" w:color="000000"/>
            </w:tcBorders>
            <w:vAlign w:val="center"/>
          </w:tcPr>
          <w:p w:rsidR="00113C7B" w:rsidRPr="00113C7B" w:rsidRDefault="00113C7B" w:rsidP="00113C7B">
            <w:pPr>
              <w:spacing w:after="0" w:line="240" w:lineRule="auto"/>
              <w:jc w:val="center"/>
              <w:rPr>
                <w:rFonts w:ascii="Times New Roman" w:hAnsi="Times New Roman"/>
                <w:b/>
                <w:sz w:val="20"/>
                <w:szCs w:val="20"/>
                <w:lang w:val="en-US"/>
              </w:rPr>
            </w:pPr>
            <w:r w:rsidRPr="00113C7B">
              <w:rPr>
                <w:rFonts w:ascii="Times New Roman" w:hAnsi="Times New Roman"/>
                <w:b/>
                <w:sz w:val="20"/>
                <w:szCs w:val="20"/>
                <w:lang w:val="en-US"/>
              </w:rPr>
              <w:t>7</w:t>
            </w:r>
          </w:p>
        </w:tc>
        <w:tc>
          <w:tcPr>
            <w:tcW w:w="2268" w:type="dxa"/>
            <w:tcBorders>
              <w:top w:val="single" w:sz="6" w:space="0" w:color="000000"/>
              <w:left w:val="single" w:sz="6" w:space="0" w:color="000000"/>
              <w:bottom w:val="single" w:sz="6" w:space="0" w:color="000000"/>
              <w:right w:val="single" w:sz="6" w:space="0" w:color="000000"/>
            </w:tcBorders>
            <w:vAlign w:val="center"/>
          </w:tcPr>
          <w:p w:rsidR="00113C7B" w:rsidRPr="00113C7B" w:rsidRDefault="00113C7B" w:rsidP="00113C7B">
            <w:pPr>
              <w:spacing w:after="0" w:line="240" w:lineRule="auto"/>
              <w:jc w:val="center"/>
              <w:rPr>
                <w:rFonts w:ascii="Times New Roman" w:hAnsi="Times New Roman"/>
                <w:b/>
                <w:sz w:val="20"/>
                <w:szCs w:val="20"/>
                <w:lang w:val="en-US"/>
              </w:rPr>
            </w:pPr>
            <w:r w:rsidRPr="00113C7B">
              <w:rPr>
                <w:rFonts w:ascii="Times New Roman" w:hAnsi="Times New Roman"/>
                <w:b/>
                <w:sz w:val="20"/>
                <w:szCs w:val="20"/>
                <w:lang w:val="en-US"/>
              </w:rPr>
              <w:t>8</w:t>
            </w:r>
          </w:p>
        </w:tc>
      </w:tr>
      <w:tr w:rsidR="00113C7B" w:rsidRPr="00113C7B" w:rsidTr="00FF54E8">
        <w:tc>
          <w:tcPr>
            <w:tcW w:w="460" w:type="dxa"/>
            <w:tcBorders>
              <w:top w:val="single" w:sz="6" w:space="0" w:color="000000"/>
              <w:left w:val="single" w:sz="6" w:space="0" w:color="000000"/>
              <w:bottom w:val="single" w:sz="6" w:space="0" w:color="000000"/>
              <w:right w:val="single" w:sz="6" w:space="0" w:color="000000"/>
            </w:tcBorders>
            <w:vAlign w:val="center"/>
          </w:tcPr>
          <w:p w:rsidR="00113C7B" w:rsidRPr="00113C7B" w:rsidRDefault="00113C7B" w:rsidP="00113C7B">
            <w:pPr>
              <w:spacing w:after="0" w:line="240" w:lineRule="auto"/>
              <w:jc w:val="center"/>
              <w:rPr>
                <w:rFonts w:ascii="Times New Roman" w:hAnsi="Times New Roman"/>
                <w:sz w:val="20"/>
                <w:szCs w:val="20"/>
                <w:lang w:val="en-US"/>
              </w:rPr>
            </w:pPr>
            <w:r w:rsidRPr="00113C7B">
              <w:rPr>
                <w:rFonts w:ascii="Times New Roman" w:hAnsi="Times New Roman"/>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3C7B" w:rsidRPr="00113C7B" w:rsidRDefault="00113C7B" w:rsidP="00113C7B">
            <w:pPr>
              <w:spacing w:after="0" w:line="240" w:lineRule="auto"/>
              <w:jc w:val="center"/>
              <w:rPr>
                <w:rFonts w:ascii="Times New Roman" w:hAnsi="Times New Roman"/>
                <w:sz w:val="20"/>
                <w:szCs w:val="20"/>
                <w:lang w:val="en-US"/>
              </w:rPr>
            </w:pPr>
            <w:r w:rsidRPr="00113C7B">
              <w:rPr>
                <w:rFonts w:ascii="Times New Roman" w:hAnsi="Times New Roman"/>
                <w:sz w:val="20"/>
                <w:szCs w:val="20"/>
                <w:lang w:val="en-US"/>
              </w:rPr>
              <w:t>Акції прості іменні</w:t>
            </w:r>
          </w:p>
        </w:tc>
        <w:tc>
          <w:tcPr>
            <w:tcW w:w="1977" w:type="dxa"/>
            <w:tcBorders>
              <w:top w:val="single" w:sz="6" w:space="0" w:color="000000"/>
              <w:left w:val="single" w:sz="6" w:space="0" w:color="000000"/>
              <w:bottom w:val="single" w:sz="6" w:space="0" w:color="000000"/>
              <w:right w:val="single" w:sz="6" w:space="0" w:color="000000"/>
            </w:tcBorders>
            <w:vAlign w:val="center"/>
          </w:tcPr>
          <w:p w:rsidR="00113C7B" w:rsidRPr="00113C7B" w:rsidRDefault="00113C7B" w:rsidP="00113C7B">
            <w:pPr>
              <w:spacing w:after="0" w:line="240" w:lineRule="auto"/>
              <w:jc w:val="center"/>
              <w:rPr>
                <w:rFonts w:ascii="Times New Roman" w:hAnsi="Times New Roman"/>
                <w:sz w:val="20"/>
                <w:szCs w:val="20"/>
                <w:lang w:val="en-US"/>
              </w:rPr>
            </w:pPr>
            <w:r w:rsidRPr="00113C7B">
              <w:rPr>
                <w:rFonts w:ascii="Times New Roman" w:hAnsi="Times New Roman"/>
                <w:sz w:val="20"/>
                <w:szCs w:val="20"/>
                <w:lang w:val="en-US"/>
              </w:rPr>
              <w:t>281/10/1/2004</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3C7B" w:rsidRPr="00113C7B" w:rsidRDefault="00113C7B" w:rsidP="00113C7B">
            <w:pPr>
              <w:spacing w:after="0" w:line="240" w:lineRule="auto"/>
              <w:jc w:val="center"/>
              <w:rPr>
                <w:rFonts w:ascii="Times New Roman" w:hAnsi="Times New Roman"/>
                <w:sz w:val="20"/>
                <w:szCs w:val="20"/>
                <w:lang w:val="en-US"/>
              </w:rPr>
            </w:pPr>
            <w:r w:rsidRPr="00113C7B">
              <w:rPr>
                <w:rFonts w:ascii="Times New Roman" w:hAnsi="Times New Roman"/>
                <w:sz w:val="20"/>
                <w:szCs w:val="20"/>
                <w:lang w:val="en-US"/>
              </w:rPr>
              <w:t>257100</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3C7B" w:rsidRPr="00113C7B" w:rsidRDefault="00113C7B" w:rsidP="00113C7B">
            <w:pPr>
              <w:spacing w:after="0" w:line="240" w:lineRule="auto"/>
              <w:jc w:val="center"/>
              <w:rPr>
                <w:rFonts w:ascii="Times New Roman" w:hAnsi="Times New Roman"/>
                <w:sz w:val="20"/>
                <w:szCs w:val="20"/>
                <w:lang w:val="en-US"/>
              </w:rPr>
            </w:pPr>
            <w:r w:rsidRPr="00113C7B">
              <w:rPr>
                <w:rFonts w:ascii="Times New Roman" w:hAnsi="Times New Roman"/>
                <w:sz w:val="20"/>
                <w:szCs w:val="20"/>
                <w:lang w:val="en-US"/>
              </w:rPr>
              <w:t>1</w:t>
            </w:r>
          </w:p>
        </w:tc>
        <w:tc>
          <w:tcPr>
            <w:tcW w:w="3133" w:type="dxa"/>
            <w:tcBorders>
              <w:top w:val="single" w:sz="6" w:space="0" w:color="000000"/>
              <w:left w:val="single" w:sz="6" w:space="0" w:color="000000"/>
              <w:bottom w:val="single" w:sz="6" w:space="0" w:color="000000"/>
              <w:right w:val="single" w:sz="6" w:space="0" w:color="000000"/>
            </w:tcBorders>
            <w:vAlign w:val="center"/>
          </w:tcPr>
          <w:p w:rsidR="00113C7B" w:rsidRPr="00113C7B" w:rsidRDefault="00113C7B" w:rsidP="00113C7B">
            <w:pPr>
              <w:spacing w:after="0" w:line="240" w:lineRule="auto"/>
              <w:jc w:val="center"/>
              <w:rPr>
                <w:rFonts w:ascii="Times New Roman" w:hAnsi="Times New Roman"/>
                <w:sz w:val="20"/>
                <w:szCs w:val="20"/>
                <w:lang w:val="en-US"/>
              </w:rPr>
            </w:pPr>
            <w:r w:rsidRPr="00113C7B">
              <w:rPr>
                <w:rFonts w:ascii="Times New Roman" w:hAnsi="Times New Roman"/>
                <w:sz w:val="20"/>
                <w:szCs w:val="20"/>
                <w:lang w:val="en-US"/>
              </w:rPr>
              <w:t>Кожна проста акція надає акціонеру - її власнику однакову сукупність прав, включаючи право на:</w:t>
            </w:r>
          </w:p>
          <w:p w:rsidR="00113C7B" w:rsidRPr="00113C7B" w:rsidRDefault="00113C7B" w:rsidP="00113C7B">
            <w:pPr>
              <w:spacing w:after="0" w:line="240" w:lineRule="auto"/>
              <w:jc w:val="center"/>
              <w:rPr>
                <w:rFonts w:ascii="Times New Roman" w:hAnsi="Times New Roman"/>
                <w:sz w:val="20"/>
                <w:szCs w:val="20"/>
                <w:lang w:val="en-US"/>
              </w:rPr>
            </w:pPr>
            <w:r w:rsidRPr="00113C7B">
              <w:rPr>
                <w:rFonts w:ascii="Times New Roman" w:hAnsi="Times New Roman"/>
                <w:sz w:val="20"/>
                <w:szCs w:val="20"/>
                <w:lang w:val="en-US"/>
              </w:rPr>
              <w:t>-</w:t>
            </w:r>
            <w:r w:rsidRPr="00113C7B">
              <w:rPr>
                <w:rFonts w:ascii="Times New Roman" w:hAnsi="Times New Roman"/>
                <w:sz w:val="20"/>
                <w:szCs w:val="20"/>
                <w:lang w:val="en-US"/>
              </w:rPr>
              <w:tab/>
              <w:t>участь в управлінні Товариством (через участь та голосування на загальних зборах особисто або через своїх представників);</w:t>
            </w:r>
          </w:p>
          <w:p w:rsidR="00113C7B" w:rsidRPr="00113C7B" w:rsidRDefault="00113C7B" w:rsidP="00113C7B">
            <w:pPr>
              <w:spacing w:after="0" w:line="240" w:lineRule="auto"/>
              <w:jc w:val="center"/>
              <w:rPr>
                <w:rFonts w:ascii="Times New Roman" w:hAnsi="Times New Roman"/>
                <w:sz w:val="20"/>
                <w:szCs w:val="20"/>
                <w:lang w:val="en-US"/>
              </w:rPr>
            </w:pPr>
            <w:r w:rsidRPr="00113C7B">
              <w:rPr>
                <w:rFonts w:ascii="Times New Roman" w:hAnsi="Times New Roman"/>
                <w:sz w:val="20"/>
                <w:szCs w:val="20"/>
                <w:lang w:val="en-US"/>
              </w:rPr>
              <w:t>-</w:t>
            </w:r>
            <w:r w:rsidRPr="00113C7B">
              <w:rPr>
                <w:rFonts w:ascii="Times New Roman" w:hAnsi="Times New Roman"/>
                <w:sz w:val="20"/>
                <w:szCs w:val="20"/>
                <w:lang w:val="en-US"/>
              </w:rPr>
              <w:tab/>
              <w:t>отримання дивідендів;</w:t>
            </w:r>
          </w:p>
          <w:p w:rsidR="00113C7B" w:rsidRPr="00113C7B" w:rsidRDefault="00113C7B" w:rsidP="00113C7B">
            <w:pPr>
              <w:spacing w:after="0" w:line="240" w:lineRule="auto"/>
              <w:jc w:val="center"/>
              <w:rPr>
                <w:rFonts w:ascii="Times New Roman" w:hAnsi="Times New Roman"/>
                <w:sz w:val="20"/>
                <w:szCs w:val="20"/>
                <w:lang w:val="en-US"/>
              </w:rPr>
            </w:pPr>
            <w:r w:rsidRPr="00113C7B">
              <w:rPr>
                <w:rFonts w:ascii="Times New Roman" w:hAnsi="Times New Roman"/>
                <w:sz w:val="20"/>
                <w:szCs w:val="20"/>
                <w:lang w:val="en-US"/>
              </w:rPr>
              <w:t>-</w:t>
            </w:r>
            <w:r w:rsidRPr="00113C7B">
              <w:rPr>
                <w:rFonts w:ascii="Times New Roman" w:hAnsi="Times New Roman"/>
                <w:sz w:val="20"/>
                <w:szCs w:val="20"/>
                <w:lang w:val="en-US"/>
              </w:rPr>
              <w:tab/>
              <w:t xml:space="preserve">отримання у разі ліквідації Товариства частини його майна або вартості частинами майна Товариства; </w:t>
            </w:r>
          </w:p>
          <w:p w:rsidR="00113C7B" w:rsidRPr="00113C7B" w:rsidRDefault="00113C7B" w:rsidP="00113C7B">
            <w:pPr>
              <w:spacing w:after="0" w:line="240" w:lineRule="auto"/>
              <w:jc w:val="center"/>
              <w:rPr>
                <w:rFonts w:ascii="Times New Roman" w:hAnsi="Times New Roman"/>
                <w:sz w:val="20"/>
                <w:szCs w:val="20"/>
                <w:lang w:val="en-US"/>
              </w:rPr>
            </w:pPr>
            <w:r w:rsidRPr="00113C7B">
              <w:rPr>
                <w:rFonts w:ascii="Times New Roman" w:hAnsi="Times New Roman"/>
                <w:sz w:val="20"/>
                <w:szCs w:val="20"/>
                <w:lang w:val="en-US"/>
              </w:rPr>
              <w:t>-</w:t>
            </w:r>
            <w:r w:rsidRPr="00113C7B">
              <w:rPr>
                <w:rFonts w:ascii="Times New Roman" w:hAnsi="Times New Roman"/>
                <w:sz w:val="20"/>
                <w:szCs w:val="20"/>
                <w:lang w:val="en-US"/>
              </w:rPr>
              <w:tab/>
              <w:t xml:space="preserve">отримання інформації про господарську діяльність  Товариства. </w:t>
            </w:r>
          </w:p>
          <w:p w:rsidR="00113C7B" w:rsidRPr="00113C7B" w:rsidRDefault="00113C7B" w:rsidP="00113C7B">
            <w:pPr>
              <w:spacing w:after="0" w:line="240" w:lineRule="auto"/>
              <w:jc w:val="center"/>
              <w:rPr>
                <w:rFonts w:ascii="Times New Roman" w:hAnsi="Times New Roman"/>
                <w:sz w:val="20"/>
                <w:szCs w:val="20"/>
                <w:lang w:val="en-US"/>
              </w:rPr>
            </w:pPr>
            <w:r w:rsidRPr="00113C7B">
              <w:rPr>
                <w:rFonts w:ascii="Times New Roman" w:hAnsi="Times New Roman"/>
                <w:sz w:val="20"/>
                <w:szCs w:val="20"/>
                <w:lang w:val="en-US"/>
              </w:rPr>
              <w:t xml:space="preserve">Одна проста акція Товариства надає акціонеру один голос для вирішення кожного питання на загальних зборах, крім випадків проведення кумулятивного голосування. </w:t>
            </w:r>
          </w:p>
          <w:p w:rsidR="00113C7B" w:rsidRPr="00113C7B" w:rsidRDefault="00113C7B" w:rsidP="00113C7B">
            <w:pPr>
              <w:spacing w:after="0" w:line="240" w:lineRule="auto"/>
              <w:jc w:val="center"/>
              <w:rPr>
                <w:rFonts w:ascii="Times New Roman" w:hAnsi="Times New Roman"/>
                <w:sz w:val="20"/>
                <w:szCs w:val="20"/>
                <w:lang w:val="en-US"/>
              </w:rPr>
            </w:pPr>
            <w:r w:rsidRPr="00113C7B">
              <w:rPr>
                <w:rFonts w:ascii="Times New Roman" w:hAnsi="Times New Roman"/>
                <w:sz w:val="20"/>
                <w:szCs w:val="20"/>
                <w:lang w:val="en-US"/>
              </w:rPr>
              <w:t>Акціонери-власники простих акцій Товариства можуть мати й інші права, передбачені актами законодавства та статутом акціонерного товариства.</w:t>
            </w:r>
          </w:p>
          <w:p w:rsidR="00113C7B" w:rsidRPr="00113C7B" w:rsidRDefault="00113C7B" w:rsidP="00113C7B">
            <w:pPr>
              <w:spacing w:after="0" w:line="240" w:lineRule="auto"/>
              <w:jc w:val="center"/>
              <w:rPr>
                <w:rFonts w:ascii="Times New Roman" w:hAnsi="Times New Roman"/>
                <w:sz w:val="20"/>
                <w:szCs w:val="20"/>
                <w:lang w:val="en-US"/>
              </w:rPr>
            </w:pPr>
            <w:r w:rsidRPr="00113C7B">
              <w:rPr>
                <w:rFonts w:ascii="Times New Roman" w:hAnsi="Times New Roman"/>
                <w:sz w:val="20"/>
                <w:szCs w:val="20"/>
                <w:lang w:val="en-US"/>
              </w:rPr>
              <w:t>Переважне право акціонерів при додатковій емісії акцій</w:t>
            </w:r>
          </w:p>
          <w:p w:rsidR="00113C7B" w:rsidRPr="00113C7B" w:rsidRDefault="00113C7B" w:rsidP="00113C7B">
            <w:pPr>
              <w:spacing w:after="0" w:line="240" w:lineRule="auto"/>
              <w:jc w:val="center"/>
              <w:rPr>
                <w:rFonts w:ascii="Times New Roman" w:hAnsi="Times New Roman"/>
                <w:sz w:val="20"/>
                <w:szCs w:val="20"/>
                <w:lang w:val="en-US"/>
              </w:rPr>
            </w:pPr>
            <w:r w:rsidRPr="00113C7B">
              <w:rPr>
                <w:rFonts w:ascii="Times New Roman" w:hAnsi="Times New Roman"/>
                <w:sz w:val="20"/>
                <w:szCs w:val="20"/>
                <w:lang w:val="en-US"/>
              </w:rPr>
              <w:t xml:space="preserve">Переважним правом акціонерів визнається право акціонера - </w:t>
            </w:r>
            <w:r w:rsidRPr="00113C7B">
              <w:rPr>
                <w:rFonts w:ascii="Times New Roman" w:hAnsi="Times New Roman"/>
                <w:sz w:val="20"/>
                <w:szCs w:val="20"/>
                <w:lang w:val="en-US"/>
              </w:rPr>
              <w:lastRenderedPageBreak/>
              <w:t xml:space="preserve">власника простих акцій у процесі емісії Товариством простих акцій (крім випадку прийняття загальними зборами рішення про невикористання такого права) у порядку, встановленому законодавством. </w:t>
            </w:r>
          </w:p>
          <w:p w:rsidR="00113C7B" w:rsidRPr="00113C7B" w:rsidRDefault="00113C7B" w:rsidP="00113C7B">
            <w:pPr>
              <w:spacing w:after="0" w:line="240" w:lineRule="auto"/>
              <w:jc w:val="center"/>
              <w:rPr>
                <w:rFonts w:ascii="Times New Roman" w:hAnsi="Times New Roman"/>
                <w:sz w:val="20"/>
                <w:szCs w:val="20"/>
                <w:lang w:val="en-US"/>
              </w:rPr>
            </w:pPr>
            <w:r w:rsidRPr="00113C7B">
              <w:rPr>
                <w:rFonts w:ascii="Times New Roman" w:hAnsi="Times New Roman"/>
                <w:sz w:val="20"/>
                <w:szCs w:val="20"/>
                <w:lang w:val="en-US"/>
              </w:rPr>
              <w:t>Порядок реалізації переважного права власника простих акцій у процесі додаткової емісії Товариством встановлюється Національною комісією з цінних паперів фондового ринку.</w:t>
            </w:r>
          </w:p>
          <w:p w:rsidR="00113C7B" w:rsidRPr="00113C7B" w:rsidRDefault="00113C7B" w:rsidP="00113C7B">
            <w:pPr>
              <w:spacing w:after="0" w:line="240" w:lineRule="auto"/>
              <w:jc w:val="center"/>
              <w:rPr>
                <w:rFonts w:ascii="Times New Roman" w:hAnsi="Times New Roman"/>
                <w:sz w:val="20"/>
                <w:szCs w:val="20"/>
                <w:lang w:val="en-US"/>
              </w:rPr>
            </w:pPr>
            <w:r w:rsidRPr="00113C7B">
              <w:rPr>
                <w:rFonts w:ascii="Times New Roman" w:hAnsi="Times New Roman"/>
                <w:sz w:val="20"/>
                <w:szCs w:val="20"/>
                <w:lang w:val="en-US"/>
              </w:rPr>
              <w:t xml:space="preserve">Не пізніше ніж за 30 днів до початку розміщення акцій з наданням акціонерам переважного права Товариство повідомляє кожного акціонера, який має таке право, про можливість його реалізації та розміщує повідомлення про це на власному веб-сайті та у загальнодоступній інформаційній базі даних Національної комісії з цінних паперів та фондового ринку про ринок цінних паперів. </w:t>
            </w:r>
          </w:p>
          <w:p w:rsidR="00113C7B" w:rsidRPr="00113C7B" w:rsidRDefault="00113C7B" w:rsidP="00113C7B">
            <w:pPr>
              <w:spacing w:after="0" w:line="240" w:lineRule="auto"/>
              <w:jc w:val="center"/>
              <w:rPr>
                <w:rFonts w:ascii="Times New Roman" w:hAnsi="Times New Roman"/>
                <w:sz w:val="20"/>
                <w:szCs w:val="20"/>
                <w:lang w:val="en-US"/>
              </w:rPr>
            </w:pPr>
            <w:r w:rsidRPr="00113C7B">
              <w:rPr>
                <w:rFonts w:ascii="Times New Roman" w:hAnsi="Times New Roman"/>
                <w:sz w:val="20"/>
                <w:szCs w:val="20"/>
                <w:lang w:val="en-US"/>
              </w:rPr>
              <w:t xml:space="preserve">Повідомлення має містити дані про загальну кількість розміщуваних Товариством акцій, ціну розміщення, правила визначення кількості цінних паперів, на придбання яких акціонер має переважне право, строк і порядок реалізації зазначеного права. </w:t>
            </w:r>
          </w:p>
          <w:p w:rsidR="00113C7B" w:rsidRPr="00113C7B" w:rsidRDefault="00113C7B" w:rsidP="00113C7B">
            <w:pPr>
              <w:spacing w:after="0" w:line="240" w:lineRule="auto"/>
              <w:jc w:val="center"/>
              <w:rPr>
                <w:rFonts w:ascii="Times New Roman" w:hAnsi="Times New Roman"/>
                <w:sz w:val="20"/>
                <w:szCs w:val="20"/>
                <w:lang w:val="en-US"/>
              </w:rPr>
            </w:pPr>
            <w:r w:rsidRPr="00113C7B">
              <w:rPr>
                <w:rFonts w:ascii="Times New Roman" w:hAnsi="Times New Roman"/>
                <w:sz w:val="20"/>
                <w:szCs w:val="20"/>
                <w:lang w:val="en-US"/>
              </w:rPr>
              <w:t xml:space="preserve">Акціонер, який має намір реалізувати своє переважне право, подає Товариству в установлений строк письмову заяву про придбання акцій та перераховує на відповідний рахунок кошти в сумі, яка дорівнює вартості цінних паперів, що ним придбаваються. У </w:t>
            </w:r>
            <w:r w:rsidRPr="00113C7B">
              <w:rPr>
                <w:rFonts w:ascii="Times New Roman" w:hAnsi="Times New Roman"/>
                <w:sz w:val="20"/>
                <w:szCs w:val="20"/>
                <w:lang w:val="en-US"/>
              </w:rPr>
              <w:lastRenderedPageBreak/>
              <w:t xml:space="preserve">заяві акціонера повинно бути зазначено його ім'я (найменування), місце проживання (місцезнаходження), кількість цінних паперів, що ним придбаваються. Заява та перераховані кошти приймаються Товариством не пізніше дня, що передує дню початку розміщення цінних паперів. Товариство видає акціонеру письмове зобов'язання про продаж відповідної кількості цінних паперів. </w:t>
            </w:r>
          </w:p>
          <w:p w:rsidR="00113C7B" w:rsidRPr="00113C7B" w:rsidRDefault="00113C7B" w:rsidP="00113C7B">
            <w:pPr>
              <w:spacing w:after="0" w:line="240" w:lineRule="auto"/>
              <w:jc w:val="center"/>
              <w:rPr>
                <w:rFonts w:ascii="Times New Roman" w:hAnsi="Times New Roman"/>
                <w:sz w:val="20"/>
                <w:szCs w:val="20"/>
                <w:lang w:val="en-US"/>
              </w:rPr>
            </w:pPr>
            <w:r w:rsidRPr="00113C7B">
              <w:rPr>
                <w:rFonts w:ascii="Times New Roman" w:hAnsi="Times New Roman"/>
                <w:sz w:val="20"/>
                <w:szCs w:val="20"/>
                <w:lang w:val="en-US"/>
              </w:rPr>
              <w:t>У разі порушення Товариством порядку реалізації акціонерами переважного права Національна  комісія з цінних паперів та фондового ринку може прийняти рішення про визнання емісії недобросовісною та зупинення розміщення акцій цього випуску.</w:t>
            </w:r>
          </w:p>
          <w:p w:rsidR="00113C7B" w:rsidRPr="00113C7B" w:rsidRDefault="00113C7B" w:rsidP="00113C7B">
            <w:pPr>
              <w:spacing w:after="0" w:line="240" w:lineRule="auto"/>
              <w:jc w:val="center"/>
              <w:rPr>
                <w:rFonts w:ascii="Times New Roman" w:hAnsi="Times New Roman"/>
                <w:sz w:val="20"/>
                <w:szCs w:val="20"/>
                <w:lang w:val="en-US"/>
              </w:rPr>
            </w:pPr>
            <w:r w:rsidRPr="00113C7B">
              <w:rPr>
                <w:rFonts w:ascii="Times New Roman" w:hAnsi="Times New Roman"/>
                <w:sz w:val="20"/>
                <w:szCs w:val="20"/>
                <w:lang w:val="en-US"/>
              </w:rPr>
              <w:t xml:space="preserve">Акціонери зобов'язані: </w:t>
            </w:r>
          </w:p>
          <w:p w:rsidR="00113C7B" w:rsidRPr="00113C7B" w:rsidRDefault="00113C7B" w:rsidP="00113C7B">
            <w:pPr>
              <w:spacing w:after="0" w:line="240" w:lineRule="auto"/>
              <w:jc w:val="center"/>
              <w:rPr>
                <w:rFonts w:ascii="Times New Roman" w:hAnsi="Times New Roman"/>
                <w:sz w:val="20"/>
                <w:szCs w:val="20"/>
                <w:lang w:val="en-US"/>
              </w:rPr>
            </w:pPr>
            <w:r w:rsidRPr="00113C7B">
              <w:rPr>
                <w:rFonts w:ascii="Times New Roman" w:hAnsi="Times New Roman"/>
                <w:sz w:val="20"/>
                <w:szCs w:val="20"/>
                <w:lang w:val="en-US"/>
              </w:rPr>
              <w:t>-</w:t>
            </w:r>
            <w:r w:rsidRPr="00113C7B">
              <w:rPr>
                <w:rFonts w:ascii="Times New Roman" w:hAnsi="Times New Roman"/>
                <w:sz w:val="20"/>
                <w:szCs w:val="20"/>
                <w:lang w:val="en-US"/>
              </w:rPr>
              <w:tab/>
              <w:t xml:space="preserve">дотримуватися Статуту, інших внутрішніх документів Товариства; </w:t>
            </w:r>
          </w:p>
          <w:p w:rsidR="00113C7B" w:rsidRPr="00113C7B" w:rsidRDefault="00113C7B" w:rsidP="00113C7B">
            <w:pPr>
              <w:spacing w:after="0" w:line="240" w:lineRule="auto"/>
              <w:jc w:val="center"/>
              <w:rPr>
                <w:rFonts w:ascii="Times New Roman" w:hAnsi="Times New Roman"/>
                <w:sz w:val="20"/>
                <w:szCs w:val="20"/>
                <w:lang w:val="en-US"/>
              </w:rPr>
            </w:pPr>
            <w:r w:rsidRPr="00113C7B">
              <w:rPr>
                <w:rFonts w:ascii="Times New Roman" w:hAnsi="Times New Roman"/>
                <w:sz w:val="20"/>
                <w:szCs w:val="20"/>
                <w:lang w:val="en-US"/>
              </w:rPr>
              <w:t>-</w:t>
            </w:r>
            <w:r w:rsidRPr="00113C7B">
              <w:rPr>
                <w:rFonts w:ascii="Times New Roman" w:hAnsi="Times New Roman"/>
                <w:sz w:val="20"/>
                <w:szCs w:val="20"/>
                <w:lang w:val="en-US"/>
              </w:rPr>
              <w:tab/>
              <w:t xml:space="preserve">виконувати рішення загальних зборів, інших органів Товариства; </w:t>
            </w:r>
          </w:p>
          <w:p w:rsidR="00113C7B" w:rsidRPr="00113C7B" w:rsidRDefault="00113C7B" w:rsidP="00113C7B">
            <w:pPr>
              <w:spacing w:after="0" w:line="240" w:lineRule="auto"/>
              <w:jc w:val="center"/>
              <w:rPr>
                <w:rFonts w:ascii="Times New Roman" w:hAnsi="Times New Roman"/>
                <w:sz w:val="20"/>
                <w:szCs w:val="20"/>
                <w:lang w:val="en-US"/>
              </w:rPr>
            </w:pPr>
            <w:r w:rsidRPr="00113C7B">
              <w:rPr>
                <w:rFonts w:ascii="Times New Roman" w:hAnsi="Times New Roman"/>
                <w:sz w:val="20"/>
                <w:szCs w:val="20"/>
                <w:lang w:val="en-US"/>
              </w:rPr>
              <w:t>-</w:t>
            </w:r>
            <w:r w:rsidRPr="00113C7B">
              <w:rPr>
                <w:rFonts w:ascii="Times New Roman" w:hAnsi="Times New Roman"/>
                <w:sz w:val="20"/>
                <w:szCs w:val="20"/>
                <w:lang w:val="en-US"/>
              </w:rPr>
              <w:tab/>
              <w:t xml:space="preserve">виконувати свої зобов'язання перед Товариством, у тому числі пов'язані з майновою участю; </w:t>
            </w:r>
          </w:p>
          <w:p w:rsidR="00113C7B" w:rsidRPr="00113C7B" w:rsidRDefault="00113C7B" w:rsidP="00113C7B">
            <w:pPr>
              <w:spacing w:after="0" w:line="240" w:lineRule="auto"/>
              <w:jc w:val="center"/>
              <w:rPr>
                <w:rFonts w:ascii="Times New Roman" w:hAnsi="Times New Roman"/>
                <w:sz w:val="20"/>
                <w:szCs w:val="20"/>
                <w:lang w:val="en-US"/>
              </w:rPr>
            </w:pPr>
            <w:r w:rsidRPr="00113C7B">
              <w:rPr>
                <w:rFonts w:ascii="Times New Roman" w:hAnsi="Times New Roman"/>
                <w:sz w:val="20"/>
                <w:szCs w:val="20"/>
                <w:lang w:val="en-US"/>
              </w:rPr>
              <w:t>-</w:t>
            </w:r>
            <w:r w:rsidRPr="00113C7B">
              <w:rPr>
                <w:rFonts w:ascii="Times New Roman" w:hAnsi="Times New Roman"/>
                <w:sz w:val="20"/>
                <w:szCs w:val="20"/>
                <w:lang w:val="en-US"/>
              </w:rPr>
              <w:tab/>
              <w:t xml:space="preserve">оплачувати акції у розмірі, в порядку та засобами, що передбачені Статутом Товариства; </w:t>
            </w:r>
          </w:p>
          <w:p w:rsidR="00113C7B" w:rsidRPr="00113C7B" w:rsidRDefault="00113C7B" w:rsidP="00113C7B">
            <w:pPr>
              <w:spacing w:after="0" w:line="240" w:lineRule="auto"/>
              <w:jc w:val="center"/>
              <w:rPr>
                <w:rFonts w:ascii="Times New Roman" w:hAnsi="Times New Roman"/>
                <w:sz w:val="20"/>
                <w:szCs w:val="20"/>
                <w:lang w:val="en-US"/>
              </w:rPr>
            </w:pPr>
            <w:r w:rsidRPr="00113C7B">
              <w:rPr>
                <w:rFonts w:ascii="Times New Roman" w:hAnsi="Times New Roman"/>
                <w:sz w:val="20"/>
                <w:szCs w:val="20"/>
                <w:lang w:val="en-US"/>
              </w:rPr>
              <w:t>-</w:t>
            </w:r>
            <w:r w:rsidRPr="00113C7B">
              <w:rPr>
                <w:rFonts w:ascii="Times New Roman" w:hAnsi="Times New Roman"/>
                <w:sz w:val="20"/>
                <w:szCs w:val="20"/>
                <w:lang w:val="en-US"/>
              </w:rPr>
              <w:tab/>
              <w:t xml:space="preserve">не розголошувати комерційну таємницю та конфіденційну інформацію про діяльність Товариства. </w:t>
            </w:r>
          </w:p>
          <w:p w:rsidR="00113C7B" w:rsidRPr="00113C7B" w:rsidRDefault="00113C7B" w:rsidP="00113C7B">
            <w:pPr>
              <w:spacing w:after="0" w:line="240" w:lineRule="auto"/>
              <w:jc w:val="center"/>
              <w:rPr>
                <w:rFonts w:ascii="Times New Roman" w:hAnsi="Times New Roman"/>
                <w:sz w:val="20"/>
                <w:szCs w:val="20"/>
                <w:lang w:val="en-US"/>
              </w:rPr>
            </w:pPr>
            <w:r w:rsidRPr="00113C7B">
              <w:rPr>
                <w:rFonts w:ascii="Times New Roman" w:hAnsi="Times New Roman"/>
                <w:sz w:val="20"/>
                <w:szCs w:val="20"/>
                <w:lang w:val="en-US"/>
              </w:rPr>
              <w:t xml:space="preserve">Акціонери можуть також мати інші обов'язки, встановлені чинним законодавством України. </w:t>
            </w:r>
          </w:p>
          <w:p w:rsidR="00113C7B" w:rsidRPr="00113C7B" w:rsidRDefault="00113C7B" w:rsidP="00113C7B">
            <w:pPr>
              <w:spacing w:after="0" w:line="240" w:lineRule="auto"/>
              <w:jc w:val="center"/>
              <w:rPr>
                <w:rFonts w:ascii="Times New Roman" w:hAnsi="Times New Roman"/>
                <w:sz w:val="20"/>
                <w:szCs w:val="20"/>
                <w:lang w:val="en-US"/>
              </w:rPr>
            </w:pPr>
          </w:p>
        </w:tc>
        <w:tc>
          <w:tcPr>
            <w:tcW w:w="2537" w:type="dxa"/>
            <w:tcBorders>
              <w:top w:val="single" w:sz="6" w:space="0" w:color="000000"/>
              <w:left w:val="single" w:sz="6" w:space="0" w:color="000000"/>
              <w:bottom w:val="single" w:sz="6" w:space="0" w:color="000000"/>
              <w:right w:val="single" w:sz="6" w:space="0" w:color="000000"/>
            </w:tcBorders>
            <w:vAlign w:val="center"/>
          </w:tcPr>
          <w:p w:rsidR="00113C7B" w:rsidRPr="00113C7B" w:rsidRDefault="00113C7B" w:rsidP="00113C7B">
            <w:pPr>
              <w:spacing w:after="0" w:line="240" w:lineRule="auto"/>
              <w:jc w:val="center"/>
              <w:rPr>
                <w:rFonts w:ascii="Times New Roman" w:hAnsi="Times New Roman"/>
                <w:sz w:val="20"/>
                <w:szCs w:val="20"/>
                <w:lang w:val="en-US"/>
              </w:rPr>
            </w:pPr>
            <w:r w:rsidRPr="00113C7B">
              <w:rPr>
                <w:rFonts w:ascii="Times New Roman" w:hAnsi="Times New Roman"/>
                <w:sz w:val="20"/>
                <w:szCs w:val="20"/>
                <w:lang w:val="en-US"/>
              </w:rPr>
              <w:lastRenderedPageBreak/>
              <w:t>Публічної пропозиції та/або допуску до торгів на фондовій біржі в частині включення до біржового реєстру не відбувалось</w:t>
            </w:r>
          </w:p>
        </w:tc>
        <w:tc>
          <w:tcPr>
            <w:tcW w:w="2268" w:type="dxa"/>
            <w:tcBorders>
              <w:top w:val="single" w:sz="6" w:space="0" w:color="000000"/>
              <w:left w:val="single" w:sz="6" w:space="0" w:color="000000"/>
              <w:bottom w:val="single" w:sz="6" w:space="0" w:color="000000"/>
              <w:right w:val="single" w:sz="6" w:space="0" w:color="000000"/>
            </w:tcBorders>
            <w:vAlign w:val="center"/>
          </w:tcPr>
          <w:p w:rsidR="00113C7B" w:rsidRPr="00113C7B" w:rsidRDefault="00113C7B" w:rsidP="00113C7B">
            <w:pPr>
              <w:spacing w:after="0" w:line="240" w:lineRule="auto"/>
              <w:jc w:val="center"/>
              <w:rPr>
                <w:rFonts w:ascii="Times New Roman" w:hAnsi="Times New Roman"/>
                <w:sz w:val="20"/>
                <w:szCs w:val="20"/>
                <w:lang w:val="en-US"/>
              </w:rPr>
            </w:pPr>
            <w:r w:rsidRPr="00113C7B">
              <w:rPr>
                <w:rFonts w:ascii="Times New Roman" w:hAnsi="Times New Roman"/>
                <w:sz w:val="20"/>
                <w:szCs w:val="20"/>
                <w:lang w:val="en-US"/>
              </w:rPr>
              <w:t>Особа не є товариством з обмеженою або додатковою відповідальністю, тому дана інформація відсутня</w:t>
            </w:r>
          </w:p>
        </w:tc>
      </w:tr>
    </w:tbl>
    <w:p w:rsidR="00113C7B" w:rsidRPr="00113C7B" w:rsidRDefault="00113C7B" w:rsidP="00113C7B">
      <w:pPr>
        <w:spacing w:after="0" w:line="240" w:lineRule="auto"/>
        <w:rPr>
          <w:rFonts w:ascii="Times New Roman" w:hAnsi="Times New Roman"/>
          <w:sz w:val="24"/>
          <w:szCs w:val="24"/>
        </w:rPr>
      </w:pPr>
    </w:p>
    <w:p w:rsidR="00113C7B" w:rsidRPr="00113C7B" w:rsidRDefault="00113C7B" w:rsidP="00113C7B">
      <w:pPr>
        <w:spacing w:after="0" w:line="240" w:lineRule="auto"/>
        <w:jc w:val="center"/>
        <w:outlineLvl w:val="0"/>
        <w:rPr>
          <w:rFonts w:ascii="Times New Roman" w:hAnsi="Times New Roman"/>
          <w:b/>
          <w:bCs/>
          <w:kern w:val="28"/>
          <w:sz w:val="26"/>
          <w:szCs w:val="26"/>
        </w:rPr>
      </w:pPr>
      <w:bookmarkStart w:id="10" w:name="_Toc214958878"/>
      <w:r w:rsidRPr="00113C7B">
        <w:rPr>
          <w:rFonts w:ascii="Times New Roman" w:hAnsi="Times New Roman"/>
          <w:b/>
          <w:bCs/>
          <w:kern w:val="28"/>
          <w:sz w:val="26"/>
          <w:szCs w:val="26"/>
        </w:rPr>
        <w:t>3. Цінні папери</w:t>
      </w:r>
      <w:bookmarkEnd w:id="10"/>
    </w:p>
    <w:p w:rsidR="00113C7B" w:rsidRPr="00113C7B" w:rsidRDefault="00113C7B" w:rsidP="00113C7B">
      <w:pPr>
        <w:spacing w:after="0" w:line="240" w:lineRule="auto"/>
        <w:jc w:val="center"/>
        <w:rPr>
          <w:rFonts w:ascii="Times New Roman" w:hAnsi="Times New Roman"/>
          <w:b/>
          <w:sz w:val="24"/>
          <w:szCs w:val="24"/>
        </w:rPr>
      </w:pPr>
      <w:r w:rsidRPr="00113C7B">
        <w:rPr>
          <w:rFonts w:ascii="Times New Roman" w:hAnsi="Times New Roman"/>
          <w:b/>
          <w:sz w:val="24"/>
          <w:szCs w:val="24"/>
        </w:rPr>
        <w:t>Інформація про випуски акцій особи</w:t>
      </w:r>
    </w:p>
    <w:p w:rsidR="00113C7B" w:rsidRPr="00113C7B" w:rsidRDefault="00113C7B" w:rsidP="00113C7B">
      <w:pPr>
        <w:spacing w:after="0" w:line="240" w:lineRule="auto"/>
        <w:jc w:val="center"/>
        <w:rPr>
          <w:rFonts w:ascii="Times New Roman" w:hAnsi="Times New Roman"/>
          <w:vanish/>
          <w:color w:val="000000"/>
          <w:sz w:val="8"/>
          <w:szCs w:val="8"/>
        </w:rPr>
      </w:pPr>
    </w:p>
    <w:tbl>
      <w:tblPr>
        <w:tblW w:w="15880" w:type="dxa"/>
        <w:tblInd w:w="240" w:type="dxa"/>
        <w:tblLayout w:type="fixed"/>
        <w:tblCellMar>
          <w:top w:w="15" w:type="dxa"/>
          <w:left w:w="15" w:type="dxa"/>
          <w:bottom w:w="15" w:type="dxa"/>
          <w:right w:w="15" w:type="dxa"/>
        </w:tblCellMar>
        <w:tblLook w:val="0000" w:firstRow="0" w:lastRow="0" w:firstColumn="0" w:lastColumn="0" w:noHBand="0" w:noVBand="0"/>
      </w:tblPr>
      <w:tblGrid>
        <w:gridCol w:w="1380"/>
        <w:gridCol w:w="1680"/>
        <w:gridCol w:w="1580"/>
        <w:gridCol w:w="1843"/>
        <w:gridCol w:w="1701"/>
        <w:gridCol w:w="1923"/>
        <w:gridCol w:w="1413"/>
        <w:gridCol w:w="1470"/>
        <w:gridCol w:w="1514"/>
        <w:gridCol w:w="1376"/>
      </w:tblGrid>
      <w:tr w:rsidR="00113C7B" w:rsidRPr="00113C7B" w:rsidTr="00FF54E8">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3C7B" w:rsidRPr="00113C7B" w:rsidRDefault="00113C7B" w:rsidP="00113C7B">
            <w:pPr>
              <w:spacing w:after="0" w:line="240" w:lineRule="auto"/>
              <w:ind w:left="180" w:hanging="180"/>
              <w:jc w:val="center"/>
              <w:rPr>
                <w:rFonts w:ascii="Times New Roman" w:hAnsi="Times New Roman"/>
                <w:b/>
                <w:bCs/>
                <w:sz w:val="20"/>
                <w:szCs w:val="20"/>
              </w:rPr>
            </w:pPr>
            <w:r w:rsidRPr="00113C7B">
              <w:rPr>
                <w:rFonts w:ascii="Times New Roman" w:hAnsi="Times New Roman"/>
                <w:b/>
                <w:bCs/>
                <w:sz w:val="20"/>
                <w:szCs w:val="20"/>
              </w:rPr>
              <w:t>Дата реєстрації випуску</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3C7B" w:rsidRPr="00113C7B" w:rsidRDefault="00113C7B" w:rsidP="00113C7B">
            <w:pPr>
              <w:spacing w:after="0" w:line="240" w:lineRule="auto"/>
              <w:jc w:val="center"/>
              <w:rPr>
                <w:rFonts w:ascii="Times New Roman" w:hAnsi="Times New Roman"/>
                <w:b/>
                <w:bCs/>
                <w:sz w:val="20"/>
                <w:szCs w:val="20"/>
              </w:rPr>
            </w:pPr>
            <w:r w:rsidRPr="00113C7B">
              <w:rPr>
                <w:rFonts w:ascii="Times New Roman" w:hAnsi="Times New Roman"/>
                <w:b/>
                <w:bCs/>
                <w:sz w:val="20"/>
                <w:szCs w:val="20"/>
              </w:rPr>
              <w:t>Номер свідоцтва про реєстрацію випуску</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3C7B" w:rsidRPr="00113C7B" w:rsidRDefault="00113C7B" w:rsidP="00113C7B">
            <w:pPr>
              <w:spacing w:after="0" w:line="240" w:lineRule="auto"/>
              <w:jc w:val="center"/>
              <w:rPr>
                <w:rFonts w:ascii="Times New Roman" w:hAnsi="Times New Roman"/>
                <w:b/>
                <w:bCs/>
                <w:sz w:val="20"/>
                <w:szCs w:val="20"/>
              </w:rPr>
            </w:pPr>
            <w:r w:rsidRPr="00113C7B">
              <w:rPr>
                <w:rFonts w:ascii="Times New Roman" w:hAnsi="Times New Roman"/>
                <w:b/>
                <w:bCs/>
                <w:sz w:val="20"/>
                <w:szCs w:val="20"/>
              </w:rPr>
              <w:t>Найменування органу, що зареєстрував випуск</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3C7B" w:rsidRPr="00113C7B" w:rsidRDefault="00113C7B" w:rsidP="00113C7B">
            <w:pPr>
              <w:spacing w:after="0" w:line="240" w:lineRule="auto"/>
              <w:jc w:val="center"/>
              <w:rPr>
                <w:rFonts w:ascii="Times New Roman" w:hAnsi="Times New Roman"/>
                <w:b/>
                <w:bCs/>
                <w:sz w:val="20"/>
                <w:szCs w:val="20"/>
              </w:rPr>
            </w:pPr>
            <w:r w:rsidRPr="00113C7B">
              <w:rPr>
                <w:rFonts w:ascii="Times New Roman" w:hAnsi="Times New Roman"/>
                <w:b/>
                <w:bCs/>
                <w:sz w:val="20"/>
                <w:szCs w:val="20"/>
              </w:rPr>
              <w:t>Міжнародний ідентифікаційний номер</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3C7B" w:rsidRPr="00113C7B" w:rsidRDefault="00113C7B" w:rsidP="00113C7B">
            <w:pPr>
              <w:spacing w:after="0" w:line="240" w:lineRule="auto"/>
              <w:jc w:val="center"/>
              <w:rPr>
                <w:rFonts w:ascii="Times New Roman" w:hAnsi="Times New Roman"/>
                <w:b/>
                <w:bCs/>
                <w:sz w:val="20"/>
                <w:szCs w:val="20"/>
              </w:rPr>
            </w:pPr>
            <w:r w:rsidRPr="00113C7B">
              <w:rPr>
                <w:rFonts w:ascii="Times New Roman" w:hAnsi="Times New Roman"/>
                <w:b/>
                <w:bCs/>
                <w:sz w:val="20"/>
                <w:szCs w:val="20"/>
              </w:rPr>
              <w:t>Тип цінного паперу</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3C7B" w:rsidRPr="00113C7B" w:rsidRDefault="00113C7B" w:rsidP="00113C7B">
            <w:pPr>
              <w:spacing w:after="0" w:line="240" w:lineRule="auto"/>
              <w:jc w:val="center"/>
              <w:rPr>
                <w:rFonts w:ascii="Times New Roman" w:hAnsi="Times New Roman"/>
                <w:b/>
                <w:bCs/>
                <w:sz w:val="20"/>
                <w:szCs w:val="20"/>
              </w:rPr>
            </w:pPr>
            <w:r w:rsidRPr="00113C7B">
              <w:rPr>
                <w:rFonts w:ascii="Times New Roman" w:hAnsi="Times New Roman"/>
                <w:b/>
                <w:bCs/>
                <w:sz w:val="20"/>
                <w:szCs w:val="20"/>
              </w:rPr>
              <w:t>Форма існування та форма випуску</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3C7B" w:rsidRPr="00113C7B" w:rsidRDefault="00113C7B" w:rsidP="00113C7B">
            <w:pPr>
              <w:spacing w:after="0" w:line="240" w:lineRule="auto"/>
              <w:jc w:val="center"/>
              <w:rPr>
                <w:rFonts w:ascii="Times New Roman" w:hAnsi="Times New Roman"/>
                <w:b/>
                <w:bCs/>
                <w:sz w:val="20"/>
                <w:szCs w:val="20"/>
              </w:rPr>
            </w:pPr>
            <w:r w:rsidRPr="00113C7B">
              <w:rPr>
                <w:rFonts w:ascii="Times New Roman" w:hAnsi="Times New Roman"/>
                <w:b/>
                <w:bCs/>
                <w:sz w:val="20"/>
                <w:szCs w:val="20"/>
              </w:rPr>
              <w:t>Номінальна вартість акцій (грн.)</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3C7B" w:rsidRPr="00113C7B" w:rsidRDefault="00113C7B" w:rsidP="00113C7B">
            <w:pPr>
              <w:spacing w:after="0" w:line="240" w:lineRule="auto"/>
              <w:jc w:val="center"/>
              <w:rPr>
                <w:rFonts w:ascii="Times New Roman" w:hAnsi="Times New Roman"/>
                <w:b/>
                <w:bCs/>
                <w:sz w:val="20"/>
                <w:szCs w:val="20"/>
              </w:rPr>
            </w:pPr>
            <w:r w:rsidRPr="00113C7B">
              <w:rPr>
                <w:rFonts w:ascii="Times New Roman" w:hAnsi="Times New Roman"/>
                <w:b/>
                <w:bCs/>
                <w:sz w:val="20"/>
                <w:szCs w:val="20"/>
              </w:rPr>
              <w:t>Кількість акцій (штук)</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3C7B" w:rsidRPr="00113C7B" w:rsidRDefault="00113C7B" w:rsidP="00113C7B">
            <w:pPr>
              <w:spacing w:after="0" w:line="240" w:lineRule="auto"/>
              <w:jc w:val="center"/>
              <w:rPr>
                <w:rFonts w:ascii="Times New Roman" w:hAnsi="Times New Roman"/>
                <w:b/>
                <w:bCs/>
                <w:sz w:val="20"/>
                <w:szCs w:val="20"/>
              </w:rPr>
            </w:pPr>
            <w:r w:rsidRPr="00113C7B">
              <w:rPr>
                <w:rFonts w:ascii="Times New Roman" w:hAnsi="Times New Roman"/>
                <w:b/>
                <w:bCs/>
                <w:sz w:val="20"/>
                <w:szCs w:val="20"/>
              </w:rPr>
              <w:t>Загальна номінальна вартість (грн.)</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3C7B" w:rsidRPr="00113C7B" w:rsidRDefault="00113C7B" w:rsidP="00113C7B">
            <w:pPr>
              <w:spacing w:after="0" w:line="240" w:lineRule="auto"/>
              <w:jc w:val="center"/>
              <w:rPr>
                <w:rFonts w:ascii="Times New Roman" w:hAnsi="Times New Roman"/>
                <w:b/>
                <w:bCs/>
                <w:sz w:val="20"/>
                <w:szCs w:val="20"/>
              </w:rPr>
            </w:pPr>
            <w:r w:rsidRPr="00113C7B">
              <w:rPr>
                <w:rFonts w:ascii="Times New Roman" w:hAnsi="Times New Roman"/>
                <w:b/>
                <w:bCs/>
                <w:sz w:val="20"/>
                <w:szCs w:val="20"/>
              </w:rPr>
              <w:t>Частка у статутному капіталі (у відсотках)</w:t>
            </w:r>
          </w:p>
        </w:tc>
      </w:tr>
      <w:tr w:rsidR="00113C7B" w:rsidRPr="00113C7B" w:rsidTr="00FF54E8">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3C7B" w:rsidRPr="00113C7B" w:rsidRDefault="00113C7B" w:rsidP="00113C7B">
            <w:pPr>
              <w:spacing w:after="0" w:line="240" w:lineRule="auto"/>
              <w:jc w:val="center"/>
              <w:rPr>
                <w:rFonts w:ascii="Times New Roman" w:hAnsi="Times New Roman"/>
                <w:b/>
                <w:bCs/>
                <w:sz w:val="20"/>
                <w:szCs w:val="20"/>
              </w:rPr>
            </w:pPr>
            <w:r w:rsidRPr="00113C7B">
              <w:rPr>
                <w:rFonts w:ascii="Times New Roman" w:hAnsi="Times New Roman"/>
                <w:b/>
                <w:bCs/>
                <w:sz w:val="20"/>
                <w:szCs w:val="20"/>
              </w:rPr>
              <w:t>1</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3C7B" w:rsidRPr="00113C7B" w:rsidRDefault="00113C7B" w:rsidP="00113C7B">
            <w:pPr>
              <w:spacing w:after="0" w:line="240" w:lineRule="auto"/>
              <w:jc w:val="center"/>
              <w:rPr>
                <w:rFonts w:ascii="Times New Roman" w:hAnsi="Times New Roman"/>
                <w:b/>
                <w:bCs/>
                <w:sz w:val="20"/>
                <w:szCs w:val="20"/>
              </w:rPr>
            </w:pPr>
            <w:r w:rsidRPr="00113C7B">
              <w:rPr>
                <w:rFonts w:ascii="Times New Roman" w:hAnsi="Times New Roman"/>
                <w:b/>
                <w:bCs/>
                <w:sz w:val="20"/>
                <w:szCs w:val="20"/>
              </w:rPr>
              <w:t>2</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3C7B" w:rsidRPr="00113C7B" w:rsidRDefault="00113C7B" w:rsidP="00113C7B">
            <w:pPr>
              <w:spacing w:after="0" w:line="240" w:lineRule="auto"/>
              <w:jc w:val="center"/>
              <w:rPr>
                <w:rFonts w:ascii="Times New Roman" w:hAnsi="Times New Roman"/>
                <w:b/>
                <w:bCs/>
                <w:sz w:val="20"/>
                <w:szCs w:val="20"/>
              </w:rPr>
            </w:pPr>
            <w:r w:rsidRPr="00113C7B">
              <w:rPr>
                <w:rFonts w:ascii="Times New Roman" w:hAnsi="Times New Roman"/>
                <w:b/>
                <w:bCs/>
                <w:sz w:val="20"/>
                <w:szCs w:val="20"/>
              </w:rPr>
              <w:t>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3C7B" w:rsidRPr="00113C7B" w:rsidRDefault="00113C7B" w:rsidP="00113C7B">
            <w:pPr>
              <w:spacing w:after="0" w:line="240" w:lineRule="auto"/>
              <w:jc w:val="center"/>
              <w:rPr>
                <w:rFonts w:ascii="Times New Roman" w:hAnsi="Times New Roman"/>
                <w:b/>
                <w:bCs/>
                <w:sz w:val="20"/>
                <w:szCs w:val="20"/>
              </w:rPr>
            </w:pPr>
            <w:r w:rsidRPr="00113C7B">
              <w:rPr>
                <w:rFonts w:ascii="Times New Roman" w:hAnsi="Times New Roman"/>
                <w:b/>
                <w:bCs/>
                <w:sz w:val="20"/>
                <w:szCs w:val="20"/>
              </w:rPr>
              <w:t>4</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3C7B" w:rsidRPr="00113C7B" w:rsidRDefault="00113C7B" w:rsidP="00113C7B">
            <w:pPr>
              <w:spacing w:after="0" w:line="240" w:lineRule="auto"/>
              <w:jc w:val="center"/>
              <w:rPr>
                <w:rFonts w:ascii="Times New Roman" w:hAnsi="Times New Roman"/>
                <w:b/>
                <w:bCs/>
                <w:sz w:val="20"/>
                <w:szCs w:val="20"/>
              </w:rPr>
            </w:pPr>
            <w:r w:rsidRPr="00113C7B">
              <w:rPr>
                <w:rFonts w:ascii="Times New Roman" w:hAnsi="Times New Roman"/>
                <w:b/>
                <w:bCs/>
                <w:sz w:val="20"/>
                <w:szCs w:val="20"/>
              </w:rPr>
              <w:t>5</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3C7B" w:rsidRPr="00113C7B" w:rsidRDefault="00113C7B" w:rsidP="00113C7B">
            <w:pPr>
              <w:spacing w:after="0" w:line="240" w:lineRule="auto"/>
              <w:jc w:val="center"/>
              <w:rPr>
                <w:rFonts w:ascii="Times New Roman" w:hAnsi="Times New Roman"/>
                <w:b/>
                <w:bCs/>
                <w:sz w:val="20"/>
                <w:szCs w:val="20"/>
              </w:rPr>
            </w:pPr>
            <w:r w:rsidRPr="00113C7B">
              <w:rPr>
                <w:rFonts w:ascii="Times New Roman" w:hAnsi="Times New Roman"/>
                <w:b/>
                <w:bCs/>
                <w:sz w:val="20"/>
                <w:szCs w:val="20"/>
              </w:rPr>
              <w:t>6</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3C7B" w:rsidRPr="00113C7B" w:rsidRDefault="00113C7B" w:rsidP="00113C7B">
            <w:pPr>
              <w:spacing w:after="0" w:line="240" w:lineRule="auto"/>
              <w:jc w:val="center"/>
              <w:rPr>
                <w:rFonts w:ascii="Times New Roman" w:hAnsi="Times New Roman"/>
                <w:b/>
                <w:bCs/>
                <w:sz w:val="20"/>
                <w:szCs w:val="20"/>
              </w:rPr>
            </w:pPr>
            <w:r w:rsidRPr="00113C7B">
              <w:rPr>
                <w:rFonts w:ascii="Times New Roman" w:hAnsi="Times New Roman"/>
                <w:b/>
                <w:bCs/>
                <w:sz w:val="20"/>
                <w:szCs w:val="20"/>
              </w:rPr>
              <w:t>7</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3C7B" w:rsidRPr="00113C7B" w:rsidRDefault="00113C7B" w:rsidP="00113C7B">
            <w:pPr>
              <w:spacing w:after="0" w:line="240" w:lineRule="auto"/>
              <w:jc w:val="center"/>
              <w:rPr>
                <w:rFonts w:ascii="Times New Roman" w:hAnsi="Times New Roman"/>
                <w:b/>
                <w:bCs/>
                <w:sz w:val="20"/>
                <w:szCs w:val="20"/>
              </w:rPr>
            </w:pPr>
            <w:r w:rsidRPr="00113C7B">
              <w:rPr>
                <w:rFonts w:ascii="Times New Roman" w:hAnsi="Times New Roman"/>
                <w:b/>
                <w:bCs/>
                <w:sz w:val="20"/>
                <w:szCs w:val="20"/>
              </w:rPr>
              <w:t>8</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3C7B" w:rsidRPr="00113C7B" w:rsidRDefault="00113C7B" w:rsidP="00113C7B">
            <w:pPr>
              <w:spacing w:after="0" w:line="240" w:lineRule="auto"/>
              <w:jc w:val="center"/>
              <w:rPr>
                <w:rFonts w:ascii="Times New Roman" w:hAnsi="Times New Roman"/>
                <w:b/>
                <w:bCs/>
                <w:sz w:val="20"/>
                <w:szCs w:val="20"/>
              </w:rPr>
            </w:pPr>
            <w:r w:rsidRPr="00113C7B">
              <w:rPr>
                <w:rFonts w:ascii="Times New Roman" w:hAnsi="Times New Roman"/>
                <w:b/>
                <w:bCs/>
                <w:sz w:val="20"/>
                <w:szCs w:val="20"/>
              </w:rPr>
              <w:t>9</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3C7B" w:rsidRPr="00113C7B" w:rsidRDefault="00113C7B" w:rsidP="00113C7B">
            <w:pPr>
              <w:spacing w:after="0" w:line="240" w:lineRule="auto"/>
              <w:jc w:val="center"/>
              <w:rPr>
                <w:rFonts w:ascii="Times New Roman" w:hAnsi="Times New Roman"/>
                <w:b/>
                <w:bCs/>
                <w:sz w:val="20"/>
                <w:szCs w:val="20"/>
              </w:rPr>
            </w:pPr>
            <w:r w:rsidRPr="00113C7B">
              <w:rPr>
                <w:rFonts w:ascii="Times New Roman" w:hAnsi="Times New Roman"/>
                <w:b/>
                <w:bCs/>
                <w:sz w:val="20"/>
                <w:szCs w:val="20"/>
              </w:rPr>
              <w:t>10</w:t>
            </w:r>
          </w:p>
        </w:tc>
      </w:tr>
      <w:tr w:rsidR="00113C7B" w:rsidRPr="00113C7B" w:rsidTr="00FF54E8">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3C7B" w:rsidRPr="00113C7B" w:rsidRDefault="00113C7B" w:rsidP="00113C7B">
            <w:pPr>
              <w:spacing w:after="0" w:line="240" w:lineRule="auto"/>
              <w:jc w:val="center"/>
              <w:rPr>
                <w:rFonts w:ascii="Times New Roman" w:hAnsi="Times New Roman"/>
                <w:bCs/>
                <w:sz w:val="20"/>
                <w:szCs w:val="20"/>
              </w:rPr>
            </w:pPr>
            <w:r w:rsidRPr="00113C7B">
              <w:rPr>
                <w:rFonts w:ascii="Times New Roman" w:hAnsi="Times New Roman"/>
                <w:bCs/>
                <w:sz w:val="20"/>
                <w:szCs w:val="20"/>
              </w:rPr>
              <w:t>22.09.2004</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3C7B" w:rsidRPr="00113C7B" w:rsidRDefault="00113C7B" w:rsidP="00113C7B">
            <w:pPr>
              <w:spacing w:after="0" w:line="240" w:lineRule="auto"/>
              <w:jc w:val="center"/>
              <w:rPr>
                <w:rFonts w:ascii="Times New Roman" w:hAnsi="Times New Roman"/>
                <w:bCs/>
                <w:sz w:val="20"/>
                <w:szCs w:val="20"/>
              </w:rPr>
            </w:pPr>
            <w:r w:rsidRPr="00113C7B">
              <w:rPr>
                <w:rFonts w:ascii="Times New Roman" w:hAnsi="Times New Roman"/>
                <w:bCs/>
                <w:sz w:val="20"/>
                <w:szCs w:val="20"/>
              </w:rPr>
              <w:t>281/10/1/2004</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3C7B" w:rsidRPr="00113C7B" w:rsidRDefault="00113C7B" w:rsidP="00113C7B">
            <w:pPr>
              <w:spacing w:after="0" w:line="240" w:lineRule="auto"/>
              <w:jc w:val="center"/>
              <w:rPr>
                <w:rFonts w:ascii="Times New Roman" w:hAnsi="Times New Roman"/>
                <w:bCs/>
                <w:sz w:val="20"/>
                <w:szCs w:val="20"/>
              </w:rPr>
            </w:pPr>
            <w:r w:rsidRPr="00113C7B">
              <w:rPr>
                <w:rFonts w:ascii="Times New Roman" w:hAnsi="Times New Roman"/>
                <w:bCs/>
                <w:sz w:val="20"/>
                <w:szCs w:val="20"/>
              </w:rPr>
              <w:t>Територіальне управління ДКЦПФР в м. Києві та Київській обл.</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3C7B" w:rsidRPr="00113C7B" w:rsidRDefault="00113C7B" w:rsidP="00113C7B">
            <w:pPr>
              <w:spacing w:after="0" w:line="240" w:lineRule="auto"/>
              <w:jc w:val="center"/>
              <w:rPr>
                <w:rFonts w:ascii="Times New Roman" w:hAnsi="Times New Roman"/>
                <w:bCs/>
                <w:sz w:val="20"/>
                <w:szCs w:val="20"/>
              </w:rPr>
            </w:pPr>
            <w:r w:rsidRPr="00113C7B">
              <w:rPr>
                <w:rFonts w:ascii="Times New Roman" w:hAnsi="Times New Roman"/>
                <w:bCs/>
                <w:sz w:val="20"/>
                <w:szCs w:val="20"/>
              </w:rPr>
              <w:t>UA1019981000</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3C7B" w:rsidRPr="00113C7B" w:rsidRDefault="00113C7B" w:rsidP="00113C7B">
            <w:pPr>
              <w:spacing w:after="0" w:line="240" w:lineRule="auto"/>
              <w:jc w:val="center"/>
              <w:rPr>
                <w:rFonts w:ascii="Times New Roman" w:hAnsi="Times New Roman"/>
                <w:bCs/>
                <w:sz w:val="20"/>
                <w:szCs w:val="20"/>
              </w:rPr>
            </w:pPr>
            <w:r w:rsidRPr="00113C7B">
              <w:rPr>
                <w:rFonts w:ascii="Times New Roman" w:hAnsi="Times New Roman"/>
                <w:bCs/>
                <w:sz w:val="20"/>
                <w:szCs w:val="20"/>
              </w:rPr>
              <w:t>Акція проста електронна іменна</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3C7B" w:rsidRPr="00113C7B" w:rsidRDefault="00113C7B" w:rsidP="00113C7B">
            <w:pPr>
              <w:spacing w:after="0" w:line="240" w:lineRule="auto"/>
              <w:jc w:val="center"/>
              <w:rPr>
                <w:rFonts w:ascii="Times New Roman" w:hAnsi="Times New Roman"/>
                <w:bCs/>
                <w:sz w:val="20"/>
                <w:szCs w:val="20"/>
              </w:rPr>
            </w:pPr>
            <w:r w:rsidRPr="00113C7B">
              <w:rPr>
                <w:rFonts w:ascii="Times New Roman" w:hAnsi="Times New Roman"/>
                <w:bCs/>
                <w:sz w:val="20"/>
                <w:szCs w:val="20"/>
              </w:rPr>
              <w:t>Електроннi iменнi</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3C7B" w:rsidRPr="00113C7B" w:rsidRDefault="00113C7B" w:rsidP="00113C7B">
            <w:pPr>
              <w:spacing w:after="0" w:line="240" w:lineRule="auto"/>
              <w:jc w:val="center"/>
              <w:rPr>
                <w:rFonts w:ascii="Times New Roman" w:hAnsi="Times New Roman"/>
                <w:bCs/>
                <w:sz w:val="20"/>
                <w:szCs w:val="20"/>
              </w:rPr>
            </w:pPr>
            <w:r w:rsidRPr="00113C7B">
              <w:rPr>
                <w:rFonts w:ascii="Times New Roman" w:hAnsi="Times New Roman"/>
                <w:bCs/>
                <w:sz w:val="20"/>
                <w:szCs w:val="20"/>
              </w:rPr>
              <w:t>1.00</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3C7B" w:rsidRPr="00113C7B" w:rsidRDefault="00113C7B" w:rsidP="00113C7B">
            <w:pPr>
              <w:spacing w:after="0" w:line="240" w:lineRule="auto"/>
              <w:jc w:val="center"/>
              <w:rPr>
                <w:rFonts w:ascii="Times New Roman" w:hAnsi="Times New Roman"/>
                <w:bCs/>
                <w:sz w:val="20"/>
                <w:szCs w:val="20"/>
              </w:rPr>
            </w:pPr>
            <w:r w:rsidRPr="00113C7B">
              <w:rPr>
                <w:rFonts w:ascii="Times New Roman" w:hAnsi="Times New Roman"/>
                <w:bCs/>
                <w:sz w:val="20"/>
                <w:szCs w:val="20"/>
              </w:rPr>
              <w:t>257100</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3C7B" w:rsidRPr="00113C7B" w:rsidRDefault="00113C7B" w:rsidP="00113C7B">
            <w:pPr>
              <w:spacing w:after="0" w:line="240" w:lineRule="auto"/>
              <w:jc w:val="center"/>
              <w:rPr>
                <w:rFonts w:ascii="Times New Roman" w:hAnsi="Times New Roman"/>
                <w:bCs/>
                <w:sz w:val="20"/>
                <w:szCs w:val="20"/>
              </w:rPr>
            </w:pPr>
            <w:r w:rsidRPr="00113C7B">
              <w:rPr>
                <w:rFonts w:ascii="Times New Roman" w:hAnsi="Times New Roman"/>
                <w:bCs/>
                <w:sz w:val="20"/>
                <w:szCs w:val="20"/>
              </w:rPr>
              <w:t>257100.00</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3C7B" w:rsidRPr="00113C7B" w:rsidRDefault="00113C7B" w:rsidP="00113C7B">
            <w:pPr>
              <w:spacing w:after="0" w:line="240" w:lineRule="auto"/>
              <w:jc w:val="center"/>
              <w:rPr>
                <w:rFonts w:ascii="Times New Roman" w:hAnsi="Times New Roman"/>
                <w:bCs/>
                <w:sz w:val="20"/>
                <w:szCs w:val="20"/>
              </w:rPr>
            </w:pPr>
            <w:r w:rsidRPr="00113C7B">
              <w:rPr>
                <w:rFonts w:ascii="Times New Roman" w:hAnsi="Times New Roman"/>
                <w:bCs/>
                <w:sz w:val="20"/>
                <w:szCs w:val="20"/>
              </w:rPr>
              <w:t>100.00000000</w:t>
            </w:r>
          </w:p>
        </w:tc>
      </w:tr>
      <w:tr w:rsidR="00113C7B" w:rsidRPr="00113C7B" w:rsidTr="00FF54E8">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3C7B" w:rsidRPr="00113C7B" w:rsidRDefault="00113C7B" w:rsidP="00113C7B">
            <w:pPr>
              <w:spacing w:after="0" w:line="240" w:lineRule="auto"/>
              <w:jc w:val="center"/>
              <w:rPr>
                <w:rFonts w:ascii="Times New Roman" w:hAnsi="Times New Roman"/>
                <w:b/>
                <w:bCs/>
                <w:sz w:val="20"/>
                <w:szCs w:val="20"/>
              </w:rPr>
            </w:pPr>
            <w:r w:rsidRPr="00113C7B">
              <w:rPr>
                <w:rFonts w:ascii="Times New Roman" w:hAnsi="Times New Roman"/>
                <w:b/>
                <w:bCs/>
                <w:sz w:val="20"/>
                <w:szCs w:val="20"/>
              </w:rPr>
              <w:t>Опис</w:t>
            </w:r>
          </w:p>
        </w:tc>
        <w:tc>
          <w:tcPr>
            <w:tcW w:w="14500" w:type="dxa"/>
            <w:gridSpan w:val="9"/>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13C7B" w:rsidRPr="00113C7B" w:rsidRDefault="00113C7B" w:rsidP="00113C7B">
            <w:pPr>
              <w:spacing w:after="0" w:line="240" w:lineRule="auto"/>
              <w:rPr>
                <w:rFonts w:ascii="Times New Roman" w:hAnsi="Times New Roman"/>
                <w:b/>
                <w:bCs/>
                <w:sz w:val="20"/>
                <w:szCs w:val="20"/>
              </w:rPr>
            </w:pPr>
            <w:r w:rsidRPr="00113C7B">
              <w:rPr>
                <w:rFonts w:ascii="Times New Roman" w:hAnsi="Times New Roman"/>
                <w:bCs/>
                <w:sz w:val="20"/>
                <w:szCs w:val="20"/>
              </w:rPr>
              <w:t>Акції Товариства не торгуються на зовнішніх ринках. Акції Товариства не торгуються на організаційно оформлених внутрішніх ринках. Перехід права власності на акції на внутрішньому ринку відбувається згідно з законодавством України з урахуванням особливостей щодо переходу права власності на акції приватних акціонерних товариств. Фактів включення/виключення цінних паперів емітента до/з біржового реєстру фондової біржі не було. У звітному періоді додаткової емiсiї не здійснювали, рiшення щодо додаткової емiсiї акцiй не приймалося, розміщення цінних паперів не здійснювалося. Дострокового погашення не було.</w:t>
            </w:r>
          </w:p>
        </w:tc>
      </w:tr>
    </w:tbl>
    <w:p w:rsidR="00113C7B" w:rsidRPr="00113C7B" w:rsidRDefault="00113C7B" w:rsidP="00113C7B">
      <w:pPr>
        <w:spacing w:after="0" w:line="240" w:lineRule="auto"/>
        <w:rPr>
          <w:rFonts w:ascii="Times New Roman" w:hAnsi="Times New Roman"/>
          <w:sz w:val="24"/>
          <w:szCs w:val="24"/>
        </w:rPr>
      </w:pPr>
    </w:p>
    <w:p w:rsidR="00113C7B" w:rsidRPr="00113C7B" w:rsidRDefault="00113C7B" w:rsidP="00113C7B">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113C7B">
        <w:rPr>
          <w:rFonts w:ascii="Times New Roman" w:hAnsi="Times New Roman"/>
          <w:b/>
          <w:color w:val="000000"/>
          <w:sz w:val="24"/>
          <w:szCs w:val="24"/>
        </w:rPr>
        <w:t>Уточнення щодо наявності обмежень за акціями</w:t>
      </w:r>
    </w:p>
    <w:tbl>
      <w:tblPr>
        <w:tblW w:w="5000" w:type="pct"/>
        <w:tblLayout w:type="fixed"/>
        <w:tblCellMar>
          <w:left w:w="0" w:type="dxa"/>
          <w:right w:w="0" w:type="dxa"/>
        </w:tblCellMar>
        <w:tblLook w:val="0000" w:firstRow="0" w:lastRow="0" w:firstColumn="0" w:lastColumn="0" w:noHBand="0" w:noVBand="0"/>
      </w:tblPr>
      <w:tblGrid>
        <w:gridCol w:w="3926"/>
        <w:gridCol w:w="4212"/>
        <w:gridCol w:w="3951"/>
        <w:gridCol w:w="4013"/>
      </w:tblGrid>
      <w:tr w:rsidR="00113C7B" w:rsidRPr="00113C7B" w:rsidTr="00FF54E8">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113C7B" w:rsidRPr="00113C7B" w:rsidRDefault="00113C7B" w:rsidP="00113C7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13C7B">
              <w:rPr>
                <w:rFonts w:ascii="Times New Roman" w:hAnsi="Times New Roman"/>
                <w:b/>
                <w:color w:val="000000"/>
                <w:sz w:val="20"/>
                <w:szCs w:val="20"/>
              </w:rPr>
              <w:t>Міжнародний ідентифікаційний номер</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113C7B" w:rsidRPr="00113C7B" w:rsidRDefault="00113C7B" w:rsidP="00113C7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13C7B">
              <w:rPr>
                <w:rFonts w:ascii="Times New Roman" w:hAnsi="Times New Roman"/>
                <w:b/>
                <w:color w:val="000000"/>
                <w:sz w:val="20"/>
                <w:szCs w:val="20"/>
              </w:rPr>
              <w:t>Кількість акцій (з них голосуючих), шт.</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113C7B" w:rsidRPr="00113C7B" w:rsidRDefault="00113C7B" w:rsidP="00113C7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13C7B">
              <w:rPr>
                <w:rFonts w:ascii="Times New Roman" w:hAnsi="Times New Roman"/>
                <w:b/>
                <w:color w:val="000000"/>
                <w:sz w:val="20"/>
                <w:szCs w:val="20"/>
              </w:rPr>
              <w:t>Кількість викуплених акцій</w:t>
            </w:r>
          </w:p>
          <w:p w:rsidR="00113C7B" w:rsidRPr="00113C7B" w:rsidRDefault="00113C7B" w:rsidP="00113C7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13C7B">
              <w:rPr>
                <w:rFonts w:ascii="Times New Roman" w:hAnsi="Times New Roman"/>
                <w:b/>
                <w:color w:val="000000"/>
                <w:sz w:val="20"/>
                <w:szCs w:val="20"/>
              </w:rPr>
              <w:t>(кількість акцій прирівняних до викуплених), шт.</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113C7B" w:rsidRPr="00113C7B" w:rsidRDefault="00113C7B" w:rsidP="00113C7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13C7B">
              <w:rPr>
                <w:rFonts w:ascii="Times New Roman" w:hAnsi="Times New Roman"/>
                <w:b/>
                <w:color w:val="000000"/>
                <w:sz w:val="20"/>
                <w:szCs w:val="20"/>
              </w:rPr>
              <w:t>Кількість інших не голосуючих акцій, шт.</w:t>
            </w:r>
          </w:p>
        </w:tc>
      </w:tr>
      <w:tr w:rsidR="00113C7B" w:rsidRPr="00113C7B" w:rsidTr="00FF54E8">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113C7B" w:rsidRPr="00113C7B" w:rsidRDefault="00113C7B" w:rsidP="00113C7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113C7B">
              <w:rPr>
                <w:rFonts w:ascii="Times New Roman" w:hAnsi="Times New Roman"/>
                <w:b/>
                <w:color w:val="000000"/>
                <w:sz w:val="20"/>
                <w:szCs w:val="20"/>
                <w:lang w:val="en-US"/>
              </w:rPr>
              <w:t>1</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113C7B" w:rsidRPr="00113C7B" w:rsidRDefault="00113C7B" w:rsidP="00113C7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113C7B">
              <w:rPr>
                <w:rFonts w:ascii="Times New Roman" w:hAnsi="Times New Roman"/>
                <w:b/>
                <w:color w:val="000000"/>
                <w:sz w:val="20"/>
                <w:szCs w:val="20"/>
                <w:lang w:val="en-US"/>
              </w:rPr>
              <w:t>2</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113C7B" w:rsidRPr="00113C7B" w:rsidRDefault="00113C7B" w:rsidP="00113C7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113C7B">
              <w:rPr>
                <w:rFonts w:ascii="Times New Roman" w:hAnsi="Times New Roman"/>
                <w:b/>
                <w:color w:val="000000"/>
                <w:sz w:val="20"/>
                <w:szCs w:val="20"/>
                <w:lang w:val="en-US"/>
              </w:rPr>
              <w:t>3</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113C7B" w:rsidRPr="00113C7B" w:rsidRDefault="00113C7B" w:rsidP="00113C7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113C7B">
              <w:rPr>
                <w:rFonts w:ascii="Times New Roman" w:hAnsi="Times New Roman"/>
                <w:b/>
                <w:color w:val="000000"/>
                <w:sz w:val="20"/>
                <w:szCs w:val="20"/>
                <w:lang w:val="en-US"/>
              </w:rPr>
              <w:t>4</w:t>
            </w:r>
          </w:p>
        </w:tc>
      </w:tr>
      <w:tr w:rsidR="00113C7B" w:rsidRPr="00113C7B" w:rsidTr="00FF54E8">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113C7B" w:rsidRPr="00113C7B" w:rsidRDefault="00113C7B" w:rsidP="00113C7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113C7B">
              <w:rPr>
                <w:rFonts w:ascii="Times New Roman" w:hAnsi="Times New Roman"/>
                <w:color w:val="000000"/>
                <w:sz w:val="20"/>
                <w:szCs w:val="20"/>
                <w:lang w:val="en-US"/>
              </w:rPr>
              <w:t>UA1019981000</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113C7B" w:rsidRPr="00113C7B" w:rsidRDefault="00113C7B" w:rsidP="00113C7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113C7B">
              <w:rPr>
                <w:rFonts w:ascii="Times New Roman" w:hAnsi="Times New Roman"/>
                <w:color w:val="000000"/>
                <w:sz w:val="20"/>
                <w:szCs w:val="20"/>
                <w:lang w:val="en-US"/>
              </w:rPr>
              <w:t>248360</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113C7B" w:rsidRPr="00113C7B" w:rsidRDefault="00113C7B" w:rsidP="00113C7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113C7B">
              <w:rPr>
                <w:rFonts w:ascii="Times New Roman" w:hAnsi="Times New Roman"/>
                <w:color w:val="000000"/>
                <w:sz w:val="20"/>
                <w:szCs w:val="20"/>
                <w:lang w:val="en-US"/>
              </w:rPr>
              <w:t>0</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113C7B" w:rsidRPr="00113C7B" w:rsidRDefault="00113C7B" w:rsidP="00113C7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113C7B">
              <w:rPr>
                <w:rFonts w:ascii="Times New Roman" w:hAnsi="Times New Roman"/>
                <w:color w:val="000000"/>
                <w:sz w:val="20"/>
                <w:szCs w:val="20"/>
                <w:lang w:val="en-US"/>
              </w:rPr>
              <w:t>0</w:t>
            </w:r>
          </w:p>
        </w:tc>
      </w:tr>
    </w:tbl>
    <w:p w:rsidR="00113C7B" w:rsidRPr="00113C7B" w:rsidRDefault="00113C7B" w:rsidP="00113C7B">
      <w:pPr>
        <w:spacing w:after="0"/>
        <w:rPr>
          <w:rFonts w:ascii="Times New Roman" w:hAnsi="Times New Roman"/>
          <w:lang w:val="en-US"/>
        </w:rPr>
      </w:pPr>
    </w:p>
    <w:p w:rsidR="00113C7B" w:rsidRPr="00113C7B" w:rsidRDefault="00113C7B" w:rsidP="00113C7B">
      <w:pPr>
        <w:widowControl w:val="0"/>
        <w:tabs>
          <w:tab w:val="right" w:pos="7710"/>
          <w:tab w:val="right" w:pos="11514"/>
        </w:tabs>
        <w:suppressAutoHyphens/>
        <w:autoSpaceDE w:val="0"/>
        <w:autoSpaceDN w:val="0"/>
        <w:adjustRightInd w:val="0"/>
        <w:spacing w:before="170" w:after="0" w:line="257" w:lineRule="auto"/>
        <w:jc w:val="center"/>
        <w:textAlignment w:val="center"/>
        <w:rPr>
          <w:rFonts w:ascii="Times New Roman" w:hAnsi="Times New Roman"/>
          <w:b/>
          <w:color w:val="000000"/>
          <w:sz w:val="24"/>
          <w:szCs w:val="24"/>
        </w:rPr>
      </w:pPr>
      <w:r w:rsidRPr="00113C7B">
        <w:rPr>
          <w:rFonts w:ascii="Times New Roman" w:hAnsi="Times New Roman"/>
          <w:b/>
          <w:color w:val="000000"/>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15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843"/>
        <w:gridCol w:w="1907"/>
        <w:gridCol w:w="2141"/>
        <w:gridCol w:w="2142"/>
        <w:gridCol w:w="2141"/>
        <w:gridCol w:w="2142"/>
        <w:gridCol w:w="2142"/>
      </w:tblGrid>
      <w:tr w:rsidR="00113C7B" w:rsidRPr="00113C7B" w:rsidTr="00FF54E8">
        <w:trPr>
          <w:trHeight w:val="1214"/>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113C7B" w:rsidRPr="00113C7B" w:rsidRDefault="00113C7B" w:rsidP="00113C7B">
            <w:pPr>
              <w:spacing w:after="0" w:line="240" w:lineRule="auto"/>
              <w:jc w:val="center"/>
              <w:rPr>
                <w:rFonts w:ascii="Times New Roman" w:hAnsi="Times New Roman"/>
                <w:b/>
                <w:sz w:val="20"/>
                <w:szCs w:val="20"/>
              </w:rPr>
            </w:pPr>
            <w:r w:rsidRPr="00113C7B">
              <w:rPr>
                <w:rFonts w:ascii="Times New Roman" w:hAnsi="Times New Roman"/>
                <w:b/>
                <w:sz w:val="20"/>
                <w:szCs w:val="20"/>
              </w:rPr>
              <w:t>Дата реєстрації випуску</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113C7B" w:rsidRPr="00113C7B" w:rsidRDefault="00113C7B" w:rsidP="00113C7B">
            <w:pPr>
              <w:spacing w:after="0" w:line="240" w:lineRule="auto"/>
              <w:jc w:val="center"/>
              <w:rPr>
                <w:rFonts w:ascii="Times New Roman" w:hAnsi="Times New Roman"/>
                <w:b/>
                <w:sz w:val="20"/>
                <w:szCs w:val="20"/>
              </w:rPr>
            </w:pPr>
            <w:r w:rsidRPr="00113C7B">
              <w:rPr>
                <w:rFonts w:ascii="Times New Roman" w:hAnsi="Times New Roman"/>
                <w:b/>
                <w:sz w:val="20"/>
                <w:szCs w:val="20"/>
              </w:rPr>
              <w:t>Номер свідоцтва про реєстрацію випуску</w:t>
            </w:r>
          </w:p>
        </w:tc>
        <w:tc>
          <w:tcPr>
            <w:tcW w:w="1907" w:type="dxa"/>
            <w:tcBorders>
              <w:top w:val="single" w:sz="4" w:space="0" w:color="auto"/>
              <w:left w:val="single" w:sz="4" w:space="0" w:color="auto"/>
              <w:bottom w:val="single" w:sz="4" w:space="0" w:color="auto"/>
              <w:right w:val="single" w:sz="4" w:space="0" w:color="auto"/>
            </w:tcBorders>
            <w:vAlign w:val="center"/>
          </w:tcPr>
          <w:p w:rsidR="00113C7B" w:rsidRPr="00113C7B" w:rsidRDefault="00113C7B" w:rsidP="00113C7B">
            <w:pPr>
              <w:spacing w:after="0" w:line="240" w:lineRule="auto"/>
              <w:jc w:val="center"/>
              <w:rPr>
                <w:rFonts w:ascii="Times New Roman" w:hAnsi="Times New Roman"/>
                <w:b/>
                <w:sz w:val="20"/>
                <w:szCs w:val="20"/>
              </w:rPr>
            </w:pPr>
            <w:r w:rsidRPr="00113C7B">
              <w:rPr>
                <w:rFonts w:ascii="Times New Roman" w:hAnsi="Times New Roman"/>
                <w:b/>
                <w:sz w:val="20"/>
                <w:szCs w:val="20"/>
              </w:rPr>
              <w:t>Міжнародний ідентифікаційний номер</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113C7B" w:rsidRPr="00113C7B" w:rsidRDefault="00113C7B" w:rsidP="00113C7B">
            <w:pPr>
              <w:spacing w:after="0" w:line="240" w:lineRule="auto"/>
              <w:jc w:val="center"/>
              <w:rPr>
                <w:rFonts w:ascii="Times New Roman" w:hAnsi="Times New Roman"/>
                <w:b/>
                <w:sz w:val="20"/>
                <w:szCs w:val="20"/>
              </w:rPr>
            </w:pPr>
            <w:r w:rsidRPr="00113C7B">
              <w:rPr>
                <w:rFonts w:ascii="Times New Roman" w:hAnsi="Times New Roman"/>
                <w:b/>
                <w:sz w:val="20"/>
                <w:szCs w:val="20"/>
              </w:rPr>
              <w:t>Кількість акцій у випуску (шт.)</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113C7B" w:rsidRPr="00113C7B" w:rsidRDefault="00113C7B" w:rsidP="00113C7B">
            <w:pPr>
              <w:spacing w:after="0" w:line="240" w:lineRule="auto"/>
              <w:jc w:val="center"/>
              <w:rPr>
                <w:rFonts w:ascii="Times New Roman" w:hAnsi="Times New Roman"/>
                <w:b/>
                <w:sz w:val="20"/>
                <w:szCs w:val="20"/>
              </w:rPr>
            </w:pPr>
            <w:r w:rsidRPr="00113C7B">
              <w:rPr>
                <w:rFonts w:ascii="Times New Roman" w:hAnsi="Times New Roman"/>
                <w:b/>
                <w:sz w:val="20"/>
                <w:szCs w:val="20"/>
              </w:rPr>
              <w:t>Загальна номінальна вартість (грн)</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113C7B" w:rsidRPr="00113C7B" w:rsidRDefault="00113C7B" w:rsidP="00113C7B">
            <w:pPr>
              <w:spacing w:after="0" w:line="240" w:lineRule="auto"/>
              <w:jc w:val="center"/>
              <w:rPr>
                <w:rFonts w:ascii="Times New Roman" w:hAnsi="Times New Roman"/>
                <w:b/>
                <w:sz w:val="20"/>
                <w:szCs w:val="20"/>
              </w:rPr>
            </w:pPr>
            <w:r w:rsidRPr="00113C7B">
              <w:rPr>
                <w:rFonts w:ascii="Times New Roman" w:hAnsi="Times New Roman"/>
                <w:b/>
                <w:sz w:val="20"/>
                <w:szCs w:val="20"/>
              </w:rPr>
              <w:t>Загальна кількість голосуючих акцій (шт.)</w:t>
            </w:r>
          </w:p>
        </w:tc>
        <w:tc>
          <w:tcPr>
            <w:tcW w:w="2142" w:type="dxa"/>
            <w:tcBorders>
              <w:top w:val="single" w:sz="4" w:space="0" w:color="auto"/>
              <w:left w:val="single" w:sz="4" w:space="0" w:color="auto"/>
              <w:bottom w:val="single" w:sz="4" w:space="0" w:color="auto"/>
              <w:right w:val="single" w:sz="4" w:space="0" w:color="auto"/>
            </w:tcBorders>
            <w:vAlign w:val="center"/>
          </w:tcPr>
          <w:p w:rsidR="00113C7B" w:rsidRPr="00113C7B" w:rsidRDefault="00113C7B" w:rsidP="00113C7B">
            <w:pPr>
              <w:spacing w:after="0" w:line="240" w:lineRule="auto"/>
              <w:jc w:val="center"/>
              <w:rPr>
                <w:rFonts w:ascii="Times New Roman" w:hAnsi="Times New Roman"/>
                <w:b/>
                <w:sz w:val="20"/>
                <w:szCs w:val="20"/>
              </w:rPr>
            </w:pPr>
            <w:r w:rsidRPr="00113C7B">
              <w:rPr>
                <w:rFonts w:ascii="Times New Roman" w:hAnsi="Times New Roman"/>
                <w:b/>
                <w:sz w:val="20"/>
                <w:szCs w:val="20"/>
              </w:rPr>
              <w:t>Кількість голосуючих акцій, права голосу за якими обмежено (шт.)</w:t>
            </w:r>
          </w:p>
        </w:tc>
        <w:tc>
          <w:tcPr>
            <w:tcW w:w="2142" w:type="dxa"/>
            <w:tcBorders>
              <w:top w:val="single" w:sz="4" w:space="0" w:color="auto"/>
              <w:left w:val="single" w:sz="4" w:space="0" w:color="auto"/>
              <w:bottom w:val="single" w:sz="4" w:space="0" w:color="auto"/>
              <w:right w:val="single" w:sz="4" w:space="0" w:color="auto"/>
            </w:tcBorders>
            <w:vAlign w:val="center"/>
          </w:tcPr>
          <w:p w:rsidR="00113C7B" w:rsidRPr="00113C7B" w:rsidRDefault="00113C7B" w:rsidP="00113C7B">
            <w:pPr>
              <w:tabs>
                <w:tab w:val="left" w:pos="1035"/>
              </w:tabs>
              <w:spacing w:after="0" w:line="240" w:lineRule="auto"/>
              <w:jc w:val="center"/>
              <w:rPr>
                <w:rFonts w:ascii="Times New Roman" w:hAnsi="Times New Roman"/>
                <w:b/>
                <w:color w:val="000000"/>
                <w:sz w:val="18"/>
                <w:szCs w:val="18"/>
                <w:lang w:val="x-none"/>
              </w:rPr>
            </w:pPr>
            <w:r w:rsidRPr="00113C7B">
              <w:rPr>
                <w:rFonts w:ascii="Times New Roman" w:hAnsi="Times New Roman"/>
                <w:b/>
                <w:sz w:val="20"/>
                <w:szCs w:val="20"/>
              </w:rPr>
              <w:t xml:space="preserve">Кількість голосуючих акцій, права голосу за якими за результатами обмеження таких </w:t>
            </w:r>
            <w:r w:rsidRPr="00113C7B">
              <w:rPr>
                <w:rFonts w:ascii="Times New Roman" w:hAnsi="Times New Roman"/>
                <w:b/>
                <w:sz w:val="20"/>
                <w:szCs w:val="20"/>
              </w:rPr>
              <w:lastRenderedPageBreak/>
              <w:t>прав передано іншій особі (шт.)</w:t>
            </w:r>
          </w:p>
        </w:tc>
      </w:tr>
      <w:tr w:rsidR="00113C7B" w:rsidRPr="00113C7B" w:rsidTr="00FF54E8">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113C7B" w:rsidRPr="00113C7B" w:rsidRDefault="00113C7B" w:rsidP="00113C7B">
            <w:pPr>
              <w:spacing w:after="0" w:line="240" w:lineRule="auto"/>
              <w:jc w:val="center"/>
              <w:rPr>
                <w:rFonts w:ascii="Times New Roman" w:hAnsi="Times New Roman"/>
                <w:b/>
                <w:sz w:val="20"/>
                <w:szCs w:val="20"/>
              </w:rPr>
            </w:pPr>
            <w:r w:rsidRPr="00113C7B">
              <w:rPr>
                <w:rFonts w:ascii="Times New Roman" w:hAnsi="Times New Roman"/>
                <w:b/>
                <w:sz w:val="20"/>
                <w:szCs w:val="20"/>
              </w:rPr>
              <w:lastRenderedPageBreak/>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113C7B" w:rsidRPr="00113C7B" w:rsidRDefault="00113C7B" w:rsidP="00113C7B">
            <w:pPr>
              <w:spacing w:after="0" w:line="240" w:lineRule="auto"/>
              <w:jc w:val="center"/>
              <w:rPr>
                <w:rFonts w:ascii="Times New Roman" w:hAnsi="Times New Roman"/>
                <w:b/>
                <w:sz w:val="20"/>
                <w:szCs w:val="20"/>
              </w:rPr>
            </w:pPr>
            <w:r w:rsidRPr="00113C7B">
              <w:rPr>
                <w:rFonts w:ascii="Times New Roman" w:hAnsi="Times New Roman"/>
                <w:b/>
                <w:sz w:val="20"/>
                <w:szCs w:val="20"/>
              </w:rPr>
              <w:t>2</w:t>
            </w:r>
          </w:p>
        </w:tc>
        <w:tc>
          <w:tcPr>
            <w:tcW w:w="1907" w:type="dxa"/>
            <w:tcBorders>
              <w:top w:val="single" w:sz="4" w:space="0" w:color="auto"/>
              <w:left w:val="single" w:sz="4" w:space="0" w:color="auto"/>
              <w:bottom w:val="single" w:sz="4" w:space="0" w:color="auto"/>
              <w:right w:val="single" w:sz="4" w:space="0" w:color="auto"/>
            </w:tcBorders>
            <w:vAlign w:val="center"/>
          </w:tcPr>
          <w:p w:rsidR="00113C7B" w:rsidRPr="00113C7B" w:rsidRDefault="00113C7B" w:rsidP="00113C7B">
            <w:pPr>
              <w:spacing w:after="0" w:line="240" w:lineRule="auto"/>
              <w:jc w:val="center"/>
              <w:rPr>
                <w:rFonts w:ascii="Times New Roman" w:hAnsi="Times New Roman"/>
                <w:b/>
                <w:sz w:val="20"/>
                <w:szCs w:val="20"/>
              </w:rPr>
            </w:pPr>
            <w:r w:rsidRPr="00113C7B">
              <w:rPr>
                <w:rFonts w:ascii="Times New Roman" w:hAnsi="Times New Roman"/>
                <w:b/>
                <w:sz w:val="20"/>
                <w:szCs w:val="20"/>
              </w:rPr>
              <w:t>3</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113C7B" w:rsidRPr="00113C7B" w:rsidRDefault="00113C7B" w:rsidP="00113C7B">
            <w:pPr>
              <w:spacing w:after="0" w:line="240" w:lineRule="auto"/>
              <w:jc w:val="center"/>
              <w:rPr>
                <w:rFonts w:ascii="Times New Roman" w:hAnsi="Times New Roman"/>
                <w:b/>
                <w:sz w:val="20"/>
                <w:szCs w:val="20"/>
              </w:rPr>
            </w:pPr>
            <w:r w:rsidRPr="00113C7B">
              <w:rPr>
                <w:rFonts w:ascii="Times New Roman" w:hAnsi="Times New Roman"/>
                <w:b/>
                <w:sz w:val="20"/>
                <w:szCs w:val="20"/>
              </w:rPr>
              <w:t>4</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113C7B" w:rsidRPr="00113C7B" w:rsidRDefault="00113C7B" w:rsidP="00113C7B">
            <w:pPr>
              <w:spacing w:after="0" w:line="240" w:lineRule="auto"/>
              <w:jc w:val="center"/>
              <w:rPr>
                <w:rFonts w:ascii="Times New Roman" w:hAnsi="Times New Roman"/>
                <w:b/>
                <w:sz w:val="20"/>
                <w:szCs w:val="20"/>
              </w:rPr>
            </w:pPr>
            <w:r w:rsidRPr="00113C7B">
              <w:rPr>
                <w:rFonts w:ascii="Times New Roman" w:hAnsi="Times New Roman"/>
                <w:b/>
                <w:sz w:val="20"/>
                <w:szCs w:val="20"/>
              </w:rPr>
              <w:t>5</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113C7B" w:rsidRPr="00113C7B" w:rsidRDefault="00113C7B" w:rsidP="00113C7B">
            <w:pPr>
              <w:spacing w:after="0" w:line="240" w:lineRule="auto"/>
              <w:jc w:val="center"/>
              <w:rPr>
                <w:rFonts w:ascii="Times New Roman" w:hAnsi="Times New Roman"/>
                <w:b/>
                <w:sz w:val="20"/>
                <w:szCs w:val="20"/>
              </w:rPr>
            </w:pPr>
            <w:r w:rsidRPr="00113C7B">
              <w:rPr>
                <w:rFonts w:ascii="Times New Roman" w:hAnsi="Times New Roman"/>
                <w:b/>
                <w:sz w:val="20"/>
                <w:szCs w:val="20"/>
              </w:rPr>
              <w:t>6</w:t>
            </w:r>
          </w:p>
        </w:tc>
        <w:tc>
          <w:tcPr>
            <w:tcW w:w="2142" w:type="dxa"/>
            <w:tcBorders>
              <w:top w:val="single" w:sz="4" w:space="0" w:color="auto"/>
              <w:left w:val="single" w:sz="4" w:space="0" w:color="auto"/>
              <w:bottom w:val="single" w:sz="4" w:space="0" w:color="auto"/>
              <w:right w:val="single" w:sz="4" w:space="0" w:color="auto"/>
            </w:tcBorders>
            <w:vAlign w:val="center"/>
          </w:tcPr>
          <w:p w:rsidR="00113C7B" w:rsidRPr="00113C7B" w:rsidRDefault="00113C7B" w:rsidP="00113C7B">
            <w:pPr>
              <w:spacing w:after="0" w:line="240" w:lineRule="auto"/>
              <w:jc w:val="center"/>
              <w:rPr>
                <w:rFonts w:ascii="Times New Roman" w:hAnsi="Times New Roman"/>
                <w:b/>
                <w:sz w:val="20"/>
                <w:szCs w:val="20"/>
              </w:rPr>
            </w:pPr>
            <w:r w:rsidRPr="00113C7B">
              <w:rPr>
                <w:rFonts w:ascii="Times New Roman" w:hAnsi="Times New Roman"/>
                <w:b/>
                <w:sz w:val="20"/>
                <w:szCs w:val="20"/>
              </w:rPr>
              <w:t>7</w:t>
            </w:r>
          </w:p>
        </w:tc>
        <w:tc>
          <w:tcPr>
            <w:tcW w:w="2142" w:type="dxa"/>
            <w:tcBorders>
              <w:top w:val="single" w:sz="4" w:space="0" w:color="auto"/>
              <w:left w:val="single" w:sz="4" w:space="0" w:color="auto"/>
              <w:bottom w:val="single" w:sz="4" w:space="0" w:color="auto"/>
              <w:right w:val="single" w:sz="4" w:space="0" w:color="auto"/>
            </w:tcBorders>
            <w:vAlign w:val="center"/>
          </w:tcPr>
          <w:p w:rsidR="00113C7B" w:rsidRPr="00113C7B" w:rsidRDefault="00113C7B" w:rsidP="00113C7B">
            <w:pPr>
              <w:spacing w:after="0" w:line="240" w:lineRule="auto"/>
              <w:jc w:val="center"/>
              <w:rPr>
                <w:rFonts w:ascii="Times New Roman" w:hAnsi="Times New Roman"/>
                <w:b/>
                <w:sz w:val="20"/>
                <w:szCs w:val="20"/>
              </w:rPr>
            </w:pPr>
            <w:r w:rsidRPr="00113C7B">
              <w:rPr>
                <w:rFonts w:ascii="Times New Roman" w:hAnsi="Times New Roman"/>
                <w:b/>
                <w:sz w:val="20"/>
                <w:szCs w:val="20"/>
              </w:rPr>
              <w:t>8</w:t>
            </w:r>
          </w:p>
        </w:tc>
      </w:tr>
      <w:tr w:rsidR="00113C7B" w:rsidRPr="00113C7B" w:rsidTr="00FF54E8">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113C7B" w:rsidRPr="00113C7B" w:rsidRDefault="00113C7B" w:rsidP="00113C7B">
            <w:pPr>
              <w:spacing w:after="0" w:line="240" w:lineRule="auto"/>
              <w:jc w:val="center"/>
              <w:rPr>
                <w:rFonts w:ascii="Times New Roman" w:hAnsi="Times New Roman"/>
                <w:sz w:val="20"/>
                <w:szCs w:val="20"/>
              </w:rPr>
            </w:pPr>
            <w:r w:rsidRPr="00113C7B">
              <w:rPr>
                <w:rFonts w:ascii="Times New Roman" w:hAnsi="Times New Roman"/>
                <w:sz w:val="20"/>
                <w:szCs w:val="20"/>
              </w:rPr>
              <w:t>22.09.2004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113C7B" w:rsidRPr="00113C7B" w:rsidRDefault="00113C7B" w:rsidP="00113C7B">
            <w:pPr>
              <w:spacing w:after="0" w:line="240" w:lineRule="auto"/>
              <w:jc w:val="center"/>
              <w:rPr>
                <w:rFonts w:ascii="Times New Roman" w:hAnsi="Times New Roman"/>
                <w:sz w:val="20"/>
                <w:szCs w:val="20"/>
              </w:rPr>
            </w:pPr>
            <w:r w:rsidRPr="00113C7B">
              <w:rPr>
                <w:rFonts w:ascii="Times New Roman" w:hAnsi="Times New Roman"/>
                <w:sz w:val="20"/>
                <w:szCs w:val="20"/>
              </w:rPr>
              <w:t>281/10/1/2004</w:t>
            </w:r>
          </w:p>
        </w:tc>
        <w:tc>
          <w:tcPr>
            <w:tcW w:w="1907" w:type="dxa"/>
            <w:tcBorders>
              <w:top w:val="single" w:sz="4" w:space="0" w:color="auto"/>
              <w:left w:val="single" w:sz="4" w:space="0" w:color="auto"/>
              <w:bottom w:val="single" w:sz="4" w:space="0" w:color="auto"/>
              <w:right w:val="single" w:sz="4" w:space="0" w:color="auto"/>
            </w:tcBorders>
            <w:vAlign w:val="center"/>
          </w:tcPr>
          <w:p w:rsidR="00113C7B" w:rsidRPr="00113C7B" w:rsidRDefault="00113C7B" w:rsidP="00113C7B">
            <w:pPr>
              <w:spacing w:after="0" w:line="240" w:lineRule="auto"/>
              <w:jc w:val="center"/>
              <w:rPr>
                <w:rFonts w:ascii="Times New Roman" w:hAnsi="Times New Roman"/>
                <w:sz w:val="20"/>
                <w:szCs w:val="20"/>
              </w:rPr>
            </w:pPr>
            <w:r w:rsidRPr="00113C7B">
              <w:rPr>
                <w:rFonts w:ascii="Times New Roman" w:hAnsi="Times New Roman"/>
                <w:sz w:val="20"/>
                <w:szCs w:val="20"/>
              </w:rPr>
              <w:t>UA1019981000</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113C7B" w:rsidRPr="00113C7B" w:rsidRDefault="00113C7B" w:rsidP="00113C7B">
            <w:pPr>
              <w:spacing w:after="0" w:line="240" w:lineRule="auto"/>
              <w:jc w:val="center"/>
              <w:rPr>
                <w:rFonts w:ascii="Times New Roman" w:hAnsi="Times New Roman"/>
                <w:sz w:val="20"/>
                <w:szCs w:val="20"/>
              </w:rPr>
            </w:pPr>
            <w:r w:rsidRPr="00113C7B">
              <w:rPr>
                <w:rFonts w:ascii="Times New Roman" w:hAnsi="Times New Roman"/>
                <w:sz w:val="20"/>
                <w:szCs w:val="20"/>
              </w:rPr>
              <w:t>257100</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113C7B" w:rsidRPr="00113C7B" w:rsidRDefault="00113C7B" w:rsidP="00113C7B">
            <w:pPr>
              <w:spacing w:after="0" w:line="240" w:lineRule="auto"/>
              <w:jc w:val="center"/>
              <w:rPr>
                <w:rFonts w:ascii="Times New Roman" w:hAnsi="Times New Roman"/>
                <w:sz w:val="20"/>
                <w:szCs w:val="20"/>
              </w:rPr>
            </w:pPr>
            <w:r w:rsidRPr="00113C7B">
              <w:rPr>
                <w:rFonts w:ascii="Times New Roman" w:hAnsi="Times New Roman"/>
                <w:sz w:val="20"/>
                <w:szCs w:val="20"/>
              </w:rPr>
              <w:t>257100.00</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113C7B" w:rsidRPr="00113C7B" w:rsidRDefault="00113C7B" w:rsidP="00113C7B">
            <w:pPr>
              <w:spacing w:after="0" w:line="240" w:lineRule="auto"/>
              <w:jc w:val="center"/>
              <w:rPr>
                <w:rFonts w:ascii="Times New Roman" w:hAnsi="Times New Roman"/>
                <w:sz w:val="20"/>
                <w:szCs w:val="20"/>
              </w:rPr>
            </w:pPr>
            <w:r w:rsidRPr="00113C7B">
              <w:rPr>
                <w:rFonts w:ascii="Times New Roman" w:hAnsi="Times New Roman"/>
                <w:sz w:val="20"/>
                <w:szCs w:val="20"/>
              </w:rPr>
              <w:t>257100</w:t>
            </w:r>
          </w:p>
        </w:tc>
        <w:tc>
          <w:tcPr>
            <w:tcW w:w="2142" w:type="dxa"/>
            <w:tcBorders>
              <w:top w:val="single" w:sz="4" w:space="0" w:color="auto"/>
              <w:left w:val="single" w:sz="4" w:space="0" w:color="auto"/>
              <w:bottom w:val="single" w:sz="4" w:space="0" w:color="auto"/>
              <w:right w:val="single" w:sz="4" w:space="0" w:color="auto"/>
            </w:tcBorders>
            <w:vAlign w:val="center"/>
          </w:tcPr>
          <w:p w:rsidR="00113C7B" w:rsidRPr="00113C7B" w:rsidRDefault="00113C7B" w:rsidP="00113C7B">
            <w:pPr>
              <w:spacing w:after="0" w:line="240" w:lineRule="auto"/>
              <w:jc w:val="center"/>
              <w:rPr>
                <w:rFonts w:ascii="Times New Roman" w:hAnsi="Times New Roman"/>
                <w:sz w:val="20"/>
                <w:szCs w:val="20"/>
              </w:rPr>
            </w:pPr>
            <w:r w:rsidRPr="00113C7B">
              <w:rPr>
                <w:rFonts w:ascii="Times New Roman" w:hAnsi="Times New Roman"/>
                <w:sz w:val="20"/>
                <w:szCs w:val="20"/>
              </w:rPr>
              <w:t>0</w:t>
            </w:r>
          </w:p>
        </w:tc>
        <w:tc>
          <w:tcPr>
            <w:tcW w:w="2142" w:type="dxa"/>
            <w:tcBorders>
              <w:top w:val="single" w:sz="4" w:space="0" w:color="auto"/>
              <w:left w:val="single" w:sz="4" w:space="0" w:color="auto"/>
              <w:bottom w:val="single" w:sz="4" w:space="0" w:color="auto"/>
              <w:right w:val="single" w:sz="4" w:space="0" w:color="auto"/>
            </w:tcBorders>
            <w:vAlign w:val="center"/>
          </w:tcPr>
          <w:p w:rsidR="00113C7B" w:rsidRPr="00113C7B" w:rsidRDefault="00113C7B" w:rsidP="00113C7B">
            <w:pPr>
              <w:spacing w:after="0" w:line="240" w:lineRule="auto"/>
              <w:jc w:val="center"/>
              <w:rPr>
                <w:rFonts w:ascii="Times New Roman" w:hAnsi="Times New Roman"/>
                <w:sz w:val="20"/>
                <w:szCs w:val="20"/>
              </w:rPr>
            </w:pPr>
            <w:r w:rsidRPr="00113C7B">
              <w:rPr>
                <w:rFonts w:ascii="Times New Roman" w:hAnsi="Times New Roman"/>
                <w:sz w:val="20"/>
                <w:szCs w:val="20"/>
              </w:rPr>
              <w:t>0</w:t>
            </w:r>
          </w:p>
        </w:tc>
      </w:tr>
      <w:tr w:rsidR="00113C7B" w:rsidRPr="00113C7B" w:rsidTr="00FF54E8">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113C7B" w:rsidRPr="00113C7B" w:rsidRDefault="00113C7B" w:rsidP="00113C7B">
            <w:pPr>
              <w:spacing w:after="0" w:line="240" w:lineRule="auto"/>
              <w:jc w:val="center"/>
              <w:rPr>
                <w:rFonts w:ascii="Times New Roman" w:hAnsi="Times New Roman"/>
                <w:b/>
                <w:sz w:val="20"/>
                <w:szCs w:val="20"/>
              </w:rPr>
            </w:pPr>
            <w:r w:rsidRPr="00113C7B">
              <w:rPr>
                <w:rFonts w:ascii="Times New Roman" w:hAnsi="Times New Roman"/>
                <w:b/>
                <w:sz w:val="20"/>
                <w:szCs w:val="20"/>
              </w:rPr>
              <w:t>Додаткова інформація</w:t>
            </w:r>
          </w:p>
        </w:tc>
        <w:tc>
          <w:tcPr>
            <w:tcW w:w="14458" w:type="dxa"/>
            <w:gridSpan w:val="7"/>
            <w:tcBorders>
              <w:top w:val="single" w:sz="4" w:space="0" w:color="auto"/>
              <w:left w:val="single" w:sz="4" w:space="0" w:color="auto"/>
              <w:bottom w:val="single" w:sz="4" w:space="0" w:color="auto"/>
              <w:right w:val="single" w:sz="4" w:space="0" w:color="auto"/>
            </w:tcBorders>
            <w:shd w:val="clear" w:color="auto" w:fill="auto"/>
          </w:tcPr>
          <w:p w:rsidR="00113C7B" w:rsidRPr="00113C7B" w:rsidRDefault="00113C7B" w:rsidP="00113C7B">
            <w:pPr>
              <w:spacing w:after="0" w:line="240" w:lineRule="auto"/>
              <w:rPr>
                <w:rFonts w:ascii="Times New Roman" w:hAnsi="Times New Roman"/>
                <w:sz w:val="20"/>
                <w:szCs w:val="20"/>
              </w:rPr>
            </w:pPr>
            <w:r w:rsidRPr="00113C7B">
              <w:rPr>
                <w:rFonts w:ascii="Times New Roman" w:hAnsi="Times New Roman"/>
                <w:sz w:val="20"/>
                <w:szCs w:val="20"/>
              </w:rPr>
              <w:t>Номер рішення суду або уповноваженого державного органу, яким накладено обмеження : д/н</w:t>
            </w:r>
          </w:p>
          <w:p w:rsidR="00113C7B" w:rsidRPr="00113C7B" w:rsidRDefault="00113C7B" w:rsidP="00113C7B">
            <w:pPr>
              <w:spacing w:after="0" w:line="240" w:lineRule="auto"/>
              <w:rPr>
                <w:rFonts w:ascii="Times New Roman" w:hAnsi="Times New Roman"/>
                <w:sz w:val="20"/>
                <w:szCs w:val="20"/>
              </w:rPr>
            </w:pPr>
            <w:r w:rsidRPr="00113C7B">
              <w:rPr>
                <w:rFonts w:ascii="Times New Roman" w:hAnsi="Times New Roman"/>
                <w:sz w:val="20"/>
                <w:szCs w:val="20"/>
              </w:rPr>
              <w:t>Cтрок обмеження : д/н</w:t>
            </w:r>
          </w:p>
          <w:p w:rsidR="00113C7B" w:rsidRPr="00113C7B" w:rsidRDefault="00113C7B" w:rsidP="00113C7B">
            <w:pPr>
              <w:spacing w:after="0" w:line="240" w:lineRule="auto"/>
              <w:rPr>
                <w:rFonts w:ascii="Times New Roman" w:hAnsi="Times New Roman"/>
                <w:sz w:val="20"/>
                <w:szCs w:val="20"/>
              </w:rPr>
            </w:pPr>
            <w:r w:rsidRPr="00113C7B">
              <w:rPr>
                <w:rFonts w:ascii="Times New Roman" w:hAnsi="Times New Roman"/>
                <w:sz w:val="20"/>
                <w:szCs w:val="20"/>
              </w:rPr>
              <w:t>Характеристика обмеження : Голосуючі акції права голосу за якими обмежено та права голосу за якими за результатами обмеження таких прав передано іншій особі відсутні.</w:t>
            </w:r>
          </w:p>
          <w:p w:rsidR="00113C7B" w:rsidRPr="00113C7B" w:rsidRDefault="00113C7B" w:rsidP="00113C7B">
            <w:pPr>
              <w:spacing w:after="0" w:line="240" w:lineRule="auto"/>
              <w:rPr>
                <w:rFonts w:ascii="Times New Roman" w:hAnsi="Times New Roman"/>
                <w:b/>
                <w:sz w:val="20"/>
                <w:szCs w:val="20"/>
              </w:rPr>
            </w:pPr>
            <w:r w:rsidRPr="00113C7B">
              <w:rPr>
                <w:rFonts w:ascii="Times New Roman" w:hAnsi="Times New Roman"/>
                <w:sz w:val="20"/>
                <w:szCs w:val="20"/>
              </w:rPr>
              <w:t>Згідно реєстру власників цінних паперів встановлено обмеження на 248 360 акцій, а саме безумовне блокування прав на ЦП.</w:t>
            </w:r>
          </w:p>
        </w:tc>
      </w:tr>
    </w:tbl>
    <w:p w:rsidR="00113C7B" w:rsidRPr="00113C7B" w:rsidRDefault="00113C7B" w:rsidP="00113C7B">
      <w:pPr>
        <w:spacing w:after="0" w:line="240" w:lineRule="auto"/>
        <w:rPr>
          <w:rFonts w:ascii="Times New Roman" w:hAnsi="Times New Roman"/>
          <w:sz w:val="24"/>
          <w:szCs w:val="24"/>
          <w:lang w:val="en-US"/>
        </w:rPr>
      </w:pPr>
    </w:p>
    <w:p w:rsidR="00113C7B" w:rsidRPr="00113C7B" w:rsidRDefault="00113C7B" w:rsidP="00113C7B">
      <w:pPr>
        <w:spacing w:after="60" w:line="240" w:lineRule="auto"/>
        <w:jc w:val="center"/>
        <w:outlineLvl w:val="0"/>
        <w:rPr>
          <w:rFonts w:ascii="Times New Roman" w:hAnsi="Times New Roman"/>
          <w:b/>
          <w:bCs/>
          <w:kern w:val="28"/>
          <w:sz w:val="28"/>
          <w:szCs w:val="28"/>
        </w:rPr>
      </w:pPr>
      <w:bookmarkStart w:id="11" w:name="_Toc214958879"/>
      <w:r w:rsidRPr="00113C7B">
        <w:rPr>
          <w:rFonts w:ascii="Times New Roman" w:hAnsi="Times New Roman"/>
          <w:b/>
          <w:bCs/>
          <w:kern w:val="28"/>
          <w:sz w:val="28"/>
          <w:szCs w:val="28"/>
          <w:lang w:val="en-US"/>
        </w:rPr>
        <w:t xml:space="preserve">III. </w:t>
      </w:r>
      <w:r w:rsidRPr="00113C7B">
        <w:rPr>
          <w:rFonts w:ascii="Times New Roman" w:hAnsi="Times New Roman"/>
          <w:b/>
          <w:bCs/>
          <w:kern w:val="28"/>
          <w:sz w:val="28"/>
          <w:szCs w:val="28"/>
        </w:rPr>
        <w:t>Фінансова інформація</w:t>
      </w:r>
      <w:bookmarkEnd w:id="11"/>
    </w:p>
    <w:p w:rsidR="00113C7B" w:rsidRPr="00113C7B" w:rsidRDefault="00113C7B" w:rsidP="00113C7B">
      <w:pPr>
        <w:keepNext/>
        <w:spacing w:after="0"/>
        <w:jc w:val="center"/>
        <w:outlineLvl w:val="0"/>
        <w:rPr>
          <w:rFonts w:ascii="Times New Roman" w:hAnsi="Times New Roman"/>
          <w:b/>
          <w:bCs/>
          <w:kern w:val="32"/>
          <w:sz w:val="26"/>
          <w:szCs w:val="26"/>
        </w:rPr>
      </w:pPr>
      <w:bookmarkStart w:id="12" w:name="_Toc214958880"/>
      <w:r w:rsidRPr="00113C7B">
        <w:rPr>
          <w:rFonts w:ascii="Times New Roman" w:hAnsi="Times New Roman"/>
          <w:b/>
          <w:bCs/>
          <w:kern w:val="32"/>
          <w:sz w:val="26"/>
          <w:szCs w:val="26"/>
        </w:rPr>
        <w:t>1. Інформація про розмір доходу за видами діяльності особи</w:t>
      </w:r>
      <w:bookmarkEnd w:id="12"/>
    </w:p>
    <w:tbl>
      <w:tblPr>
        <w:tblW w:w="5000" w:type="pct"/>
        <w:tblCellMar>
          <w:left w:w="0" w:type="dxa"/>
          <w:right w:w="0" w:type="dxa"/>
        </w:tblCellMar>
        <w:tblLook w:val="0000" w:firstRow="0" w:lastRow="0" w:firstColumn="0" w:lastColumn="0" w:noHBand="0" w:noVBand="0"/>
      </w:tblPr>
      <w:tblGrid>
        <w:gridCol w:w="10173"/>
        <w:gridCol w:w="3185"/>
        <w:gridCol w:w="2744"/>
      </w:tblGrid>
      <w:tr w:rsidR="00113C7B" w:rsidRPr="00113C7B" w:rsidTr="00FF54E8">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13C7B" w:rsidRPr="00113C7B" w:rsidRDefault="00113C7B" w:rsidP="00113C7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13C7B">
              <w:rPr>
                <w:rFonts w:ascii="Times New Roman" w:hAnsi="Times New Roman"/>
                <w:b/>
                <w:color w:val="000000"/>
                <w:sz w:val="20"/>
                <w:szCs w:val="20"/>
              </w:rPr>
              <w:t xml:space="preserve">Вид діяльності особи </w:t>
            </w:r>
            <w:r w:rsidRPr="00113C7B">
              <w:rPr>
                <w:rFonts w:ascii="Times New Roman" w:hAnsi="Times New Roman"/>
                <w:b/>
                <w:color w:val="000000"/>
                <w:sz w:val="20"/>
                <w:szCs w:val="20"/>
              </w:rPr>
              <w:br/>
              <w:t xml:space="preserve">із зазначенням найменування </w:t>
            </w:r>
            <w:r w:rsidRPr="00113C7B">
              <w:rPr>
                <w:rFonts w:ascii="Times New Roman" w:hAnsi="Times New Roman"/>
                <w:b/>
                <w:color w:val="000000"/>
                <w:sz w:val="20"/>
                <w:szCs w:val="20"/>
              </w:rPr>
              <w:br/>
              <w:t>та коду за КВЕД</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13C7B" w:rsidRPr="00113C7B" w:rsidRDefault="00113C7B" w:rsidP="00113C7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13C7B">
              <w:rPr>
                <w:rFonts w:ascii="Times New Roman" w:hAnsi="Times New Roman"/>
                <w:b/>
                <w:color w:val="000000"/>
                <w:sz w:val="20"/>
                <w:szCs w:val="20"/>
              </w:rPr>
              <w:t xml:space="preserve">Розмір доходу особи </w:t>
            </w:r>
            <w:r w:rsidRPr="00113C7B">
              <w:rPr>
                <w:rFonts w:ascii="Times New Roman" w:hAnsi="Times New Roman"/>
                <w:b/>
                <w:color w:val="000000"/>
                <w:sz w:val="20"/>
                <w:szCs w:val="20"/>
              </w:rPr>
              <w:br/>
              <w:t xml:space="preserve">від реалізації продукції </w:t>
            </w:r>
            <w:r w:rsidRPr="00113C7B">
              <w:rPr>
                <w:rFonts w:ascii="Times New Roman" w:hAnsi="Times New Roman"/>
                <w:b/>
                <w:color w:val="000000"/>
                <w:sz w:val="20"/>
                <w:szCs w:val="20"/>
              </w:rPr>
              <w:br/>
              <w:t>(товарів, робіт, послуг), </w:t>
            </w:r>
            <w:r w:rsidRPr="00113C7B">
              <w:rPr>
                <w:rFonts w:ascii="Times New Roman" w:hAnsi="Times New Roman"/>
                <w:b/>
                <w:color w:val="000000"/>
                <w:sz w:val="20"/>
                <w:szCs w:val="20"/>
              </w:rPr>
              <w:br/>
              <w:t>тис.грн</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13C7B" w:rsidRPr="00113C7B" w:rsidRDefault="00113C7B" w:rsidP="00113C7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13C7B">
              <w:rPr>
                <w:rFonts w:ascii="Times New Roman" w:hAnsi="Times New Roman"/>
                <w:b/>
                <w:color w:val="000000"/>
                <w:sz w:val="20"/>
                <w:szCs w:val="20"/>
              </w:rPr>
              <w:t xml:space="preserve">Відсоткове вираження по відношенню </w:t>
            </w:r>
            <w:r w:rsidRPr="00113C7B">
              <w:rPr>
                <w:rFonts w:ascii="Times New Roman" w:hAnsi="Times New Roman"/>
                <w:b/>
                <w:color w:val="000000"/>
                <w:sz w:val="20"/>
                <w:szCs w:val="20"/>
              </w:rPr>
              <w:br/>
              <w:t>від сукупного доходу особи за результатами звітного року</w:t>
            </w:r>
          </w:p>
        </w:tc>
      </w:tr>
      <w:tr w:rsidR="00113C7B" w:rsidRPr="00113C7B" w:rsidTr="00FF54E8">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13C7B" w:rsidRPr="00113C7B" w:rsidRDefault="00113C7B" w:rsidP="00113C7B">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113C7B">
              <w:rPr>
                <w:rFonts w:ascii="Times New Roman" w:hAnsi="Times New Roman"/>
                <w:b/>
                <w:color w:val="000000"/>
                <w:sz w:val="20"/>
                <w:szCs w:val="20"/>
                <w:lang w:val="en-US"/>
              </w:rPr>
              <w:t xml:space="preserve">                                                                    </w:t>
            </w:r>
            <w:r w:rsidRPr="00113C7B">
              <w:rPr>
                <w:rFonts w:ascii="Times New Roman" w:hAnsi="Times New Roman"/>
                <w:b/>
                <w:color w:val="000000"/>
                <w:sz w:val="20"/>
                <w:szCs w:val="20"/>
              </w:rPr>
              <w:t>1</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13C7B" w:rsidRPr="00113C7B" w:rsidRDefault="00113C7B" w:rsidP="00113C7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13C7B">
              <w:rPr>
                <w:rFonts w:ascii="Times New Roman" w:hAnsi="Times New Roman"/>
                <w:b/>
                <w:color w:val="000000"/>
                <w:sz w:val="20"/>
                <w:szCs w:val="20"/>
              </w:rPr>
              <w:t>2</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13C7B" w:rsidRPr="00113C7B" w:rsidRDefault="00113C7B" w:rsidP="00113C7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13C7B">
              <w:rPr>
                <w:rFonts w:ascii="Times New Roman" w:hAnsi="Times New Roman"/>
                <w:b/>
                <w:color w:val="000000"/>
                <w:sz w:val="20"/>
                <w:szCs w:val="20"/>
              </w:rPr>
              <w:t>3</w:t>
            </w:r>
          </w:p>
        </w:tc>
      </w:tr>
      <w:tr w:rsidR="00113C7B" w:rsidRPr="00113C7B" w:rsidTr="00FF54E8">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13C7B" w:rsidRPr="00113C7B" w:rsidRDefault="00113C7B" w:rsidP="00113C7B">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113C7B">
              <w:rPr>
                <w:rFonts w:ascii="Times New Roman" w:hAnsi="Times New Roman"/>
                <w:color w:val="000000"/>
                <w:sz w:val="20"/>
                <w:szCs w:val="20"/>
                <w:lang w:val="en-US"/>
              </w:rPr>
              <w:t xml:space="preserve">68.20     </w:t>
            </w:r>
          </w:p>
          <w:p w:rsidR="00113C7B" w:rsidRPr="00113C7B" w:rsidRDefault="00113C7B" w:rsidP="00113C7B">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113C7B">
              <w:rPr>
                <w:rFonts w:ascii="Times New Roman" w:hAnsi="Times New Roman"/>
                <w:color w:val="000000"/>
                <w:sz w:val="20"/>
                <w:szCs w:val="20"/>
                <w:lang w:val="en-US"/>
              </w:rPr>
              <w:t>НАДАННЯ В ОРЕНДУ Й ЕКСПЛУАТАЦІЮ ВЛАСНОГО ЧИ ОРЕНДОВАНОГО НЕРУХОМОГО МАЙНА</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13C7B" w:rsidRPr="00113C7B" w:rsidRDefault="00113C7B" w:rsidP="00113C7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113C7B">
              <w:rPr>
                <w:rFonts w:ascii="Times New Roman" w:hAnsi="Times New Roman"/>
                <w:color w:val="000000"/>
                <w:sz w:val="20"/>
                <w:szCs w:val="20"/>
              </w:rPr>
              <w:t>32719.3</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13C7B" w:rsidRPr="00113C7B" w:rsidRDefault="00113C7B" w:rsidP="00113C7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113C7B">
              <w:rPr>
                <w:rFonts w:ascii="Times New Roman" w:hAnsi="Times New Roman"/>
                <w:color w:val="000000"/>
                <w:sz w:val="20"/>
                <w:szCs w:val="20"/>
              </w:rPr>
              <w:t>100</w:t>
            </w:r>
          </w:p>
        </w:tc>
      </w:tr>
    </w:tbl>
    <w:p w:rsidR="00113C7B" w:rsidRPr="00113C7B" w:rsidRDefault="00113C7B" w:rsidP="00113C7B"/>
    <w:p w:rsidR="00113C7B" w:rsidRDefault="00113C7B">
      <w:pPr>
        <w:sectPr w:rsidR="00113C7B" w:rsidSect="00113C7B">
          <w:pgSz w:w="16838" w:h="11906" w:orient="landscape"/>
          <w:pgMar w:top="567" w:right="363" w:bottom="567" w:left="363" w:header="709" w:footer="709" w:gutter="0"/>
          <w:cols w:space="708"/>
          <w:docGrid w:linePitch="360"/>
        </w:sectPr>
      </w:pPr>
    </w:p>
    <w:p w:rsidR="00113C7B" w:rsidRPr="00113C7B" w:rsidRDefault="00113C7B" w:rsidP="00113C7B">
      <w:pPr>
        <w:spacing w:after="60" w:line="240" w:lineRule="auto"/>
        <w:jc w:val="center"/>
        <w:outlineLvl w:val="0"/>
        <w:rPr>
          <w:rFonts w:ascii="Times New Roman" w:hAnsi="Times New Roman"/>
          <w:b/>
          <w:bCs/>
          <w:kern w:val="28"/>
          <w:sz w:val="26"/>
          <w:szCs w:val="26"/>
        </w:rPr>
      </w:pPr>
      <w:bookmarkStart w:id="13" w:name="_Toc214958881"/>
      <w:r w:rsidRPr="00113C7B">
        <w:rPr>
          <w:rFonts w:ascii="Times New Roman" w:hAnsi="Times New Roman"/>
          <w:b/>
          <w:bCs/>
          <w:kern w:val="28"/>
          <w:sz w:val="26"/>
          <w:szCs w:val="26"/>
          <w:lang w:val="en-US"/>
        </w:rPr>
        <w:lastRenderedPageBreak/>
        <w:t>2. Річна</w:t>
      </w:r>
      <w:r w:rsidRPr="00113C7B">
        <w:rPr>
          <w:rFonts w:ascii="Times New Roman" w:hAnsi="Times New Roman"/>
          <w:b/>
          <w:bCs/>
          <w:kern w:val="28"/>
          <w:sz w:val="26"/>
          <w:szCs w:val="26"/>
        </w:rPr>
        <w:t xml:space="preserve"> фінансова звітність</w:t>
      </w:r>
      <w:bookmarkEnd w:id="13"/>
    </w:p>
    <w:p w:rsidR="00113C7B" w:rsidRPr="00113C7B" w:rsidRDefault="00113C7B" w:rsidP="00113C7B">
      <w:pPr>
        <w:keepNext/>
        <w:keepLines/>
        <w:widowControl w:val="0"/>
        <w:tabs>
          <w:tab w:val="right" w:pos="7710"/>
        </w:tabs>
        <w:suppressAutoHyphens/>
        <w:autoSpaceDE w:val="0"/>
        <w:autoSpaceDN w:val="0"/>
        <w:adjustRightInd w:val="0"/>
        <w:spacing w:before="57" w:after="57" w:line="257" w:lineRule="auto"/>
        <w:textAlignment w:val="center"/>
        <w:rPr>
          <w:rFonts w:ascii="Times New Roman" w:hAnsi="Times New Roman"/>
          <w:bCs/>
          <w:iCs/>
          <w:color w:val="000000"/>
          <w:sz w:val="20"/>
          <w:szCs w:val="20"/>
        </w:rPr>
      </w:pPr>
      <w:r w:rsidRPr="00113C7B">
        <w:rPr>
          <w:rFonts w:ascii="Times New Roman" w:hAnsi="Times New Roman"/>
          <w:bCs/>
          <w:iCs/>
          <w:color w:val="000000"/>
          <w:sz w:val="20"/>
          <w:szCs w:val="20"/>
        </w:rPr>
        <w:t xml:space="preserve">URL-адреса вебсайту особи, за якою розміщено </w:t>
      </w:r>
      <w:r w:rsidRPr="00113C7B">
        <w:rPr>
          <w:rFonts w:ascii="Times New Roman" w:hAnsi="Times New Roman"/>
          <w:bCs/>
          <w:iCs/>
          <w:color w:val="000000"/>
          <w:sz w:val="20"/>
          <w:szCs w:val="20"/>
          <w:lang w:val="en-US"/>
        </w:rPr>
        <w:t>річну</w:t>
      </w:r>
      <w:r w:rsidRPr="00113C7B">
        <w:rPr>
          <w:rFonts w:ascii="Times New Roman" w:hAnsi="Times New Roman"/>
          <w:bCs/>
          <w:iCs/>
          <w:color w:val="000000"/>
          <w:sz w:val="20"/>
          <w:szCs w:val="20"/>
        </w:rPr>
        <w:t xml:space="preserve"> фінансову звітність особи</w:t>
      </w:r>
      <w:r w:rsidRPr="00113C7B">
        <w:rPr>
          <w:rFonts w:ascii="Times New Roman" w:hAnsi="Times New Roman"/>
          <w:bCs/>
          <w:iCs/>
          <w:color w:val="000000"/>
          <w:sz w:val="20"/>
          <w:szCs w:val="20"/>
          <w:lang w:val="ru-RU"/>
        </w:rPr>
        <w:t xml:space="preserve"> </w:t>
      </w:r>
      <w:r w:rsidRPr="00113C7B">
        <w:rPr>
          <w:rFonts w:ascii="Times New Roman" w:hAnsi="Times New Roman"/>
          <w:bCs/>
          <w:iCs/>
          <w:color w:val="000000"/>
          <w:sz w:val="20"/>
          <w:szCs w:val="20"/>
        </w:rPr>
        <w:t>:</w:t>
      </w:r>
    </w:p>
    <w:p w:rsidR="00113C7B" w:rsidRPr="00113C7B" w:rsidRDefault="00113C7B" w:rsidP="00113C7B">
      <w:pPr>
        <w:spacing w:after="0" w:line="240" w:lineRule="auto"/>
        <w:rPr>
          <w:rFonts w:ascii="Times New Roman" w:hAnsi="Times New Roman"/>
          <w:sz w:val="20"/>
          <w:szCs w:val="20"/>
        </w:rPr>
      </w:pP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https://evroport.pat.ua/documents/informaciya-dlya-akcioneriv-ta-steikholderiv?doc=120640</w:t>
      </w:r>
    </w:p>
    <w:p w:rsidR="00113C7B" w:rsidRPr="00113C7B" w:rsidRDefault="00113C7B" w:rsidP="00113C7B">
      <w:pPr>
        <w:spacing w:after="0" w:line="240" w:lineRule="auto"/>
        <w:rPr>
          <w:rFonts w:ascii="Times New Roman" w:hAnsi="Times New Roman"/>
          <w:sz w:val="20"/>
          <w:szCs w:val="20"/>
          <w:lang w:val="ru-RU"/>
        </w:rPr>
      </w:pPr>
    </w:p>
    <w:p w:rsidR="00113C7B" w:rsidRPr="00113C7B" w:rsidRDefault="00113C7B" w:rsidP="00113C7B">
      <w:pPr>
        <w:spacing w:after="60" w:line="240" w:lineRule="auto"/>
        <w:jc w:val="center"/>
        <w:outlineLvl w:val="0"/>
        <w:rPr>
          <w:rFonts w:ascii="Times New Roman" w:hAnsi="Times New Roman"/>
          <w:b/>
          <w:bCs/>
          <w:kern w:val="28"/>
          <w:sz w:val="26"/>
          <w:szCs w:val="26"/>
        </w:rPr>
      </w:pPr>
      <w:r w:rsidRPr="00113C7B">
        <w:rPr>
          <w:rFonts w:ascii="Times New Roman" w:hAnsi="Times New Roman"/>
          <w:b/>
          <w:bCs/>
          <w:kern w:val="28"/>
          <w:sz w:val="26"/>
          <w:szCs w:val="26"/>
          <w:lang w:val="en-US"/>
        </w:rPr>
        <w:t xml:space="preserve"> </w:t>
      </w:r>
      <w:r w:rsidRPr="00113C7B">
        <w:rPr>
          <w:rFonts w:ascii="Times New Roman" w:hAnsi="Times New Roman"/>
          <w:b/>
          <w:bCs/>
          <w:kern w:val="28"/>
          <w:sz w:val="26"/>
          <w:szCs w:val="26"/>
        </w:rPr>
        <w:t xml:space="preserve"> </w:t>
      </w:r>
      <w:bookmarkStart w:id="14" w:name="_Toc214958882"/>
      <w:r w:rsidRPr="00113C7B">
        <w:rPr>
          <w:rFonts w:ascii="Times New Roman" w:hAnsi="Times New Roman"/>
          <w:b/>
          <w:bCs/>
          <w:kern w:val="28"/>
          <w:sz w:val="26"/>
          <w:szCs w:val="26"/>
          <w:lang w:val="en-US"/>
        </w:rPr>
        <w:t>4. Твердження щодо річної інформації</w:t>
      </w:r>
      <w:bookmarkEnd w:id="14"/>
      <w:r w:rsidRPr="00113C7B">
        <w:rPr>
          <w:rFonts w:ascii="Times New Roman" w:hAnsi="Times New Roman"/>
          <w:b/>
          <w:bCs/>
          <w:kern w:val="28"/>
          <w:sz w:val="26"/>
          <w:szCs w:val="26"/>
          <w:lang w:val="en-US"/>
        </w:rPr>
        <w:t xml:space="preserve"> </w:t>
      </w:r>
    </w:p>
    <w:p w:rsidR="00113C7B" w:rsidRPr="00113C7B" w:rsidRDefault="00113C7B" w:rsidP="00113C7B">
      <w:pPr>
        <w:spacing w:after="0" w:line="240" w:lineRule="auto"/>
        <w:rPr>
          <w:rFonts w:ascii="Times New Roman" w:hAnsi="Times New Roman"/>
          <w:sz w:val="24"/>
          <w:szCs w:val="24"/>
        </w:rPr>
      </w:pP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Офіційна позиції осіб, які здійснюють управлінські функції та підписують річну інформацію емітента щодо річної інформації, в особі Голови правління Рязанцева Сергія Мироновича:</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1) Річна фінансова звітність ПРИВАТНОГО АКЦІОНЕРНОГО ТОВАРИСТВА  "ЄВРОПОРТ", підготовлена відповідно до стандартів бухгалтерського обліку, що вимагаються згідно із Законом України "Про бухгалтерський облік та фінансову звітність в Україні", містить достовірне та об'єктивне подання інформації про стан активів, пасивів, фінансовий стан, прибутки та збитки емітента.</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2) Звіт керівництва включає достовірне та об'єктивне подання інформації про розвиток і здійснення господарської діяльності та стан ПРИВАТНОГО АКЦІОНЕРНОГО ТОВАРИСТВА "ЄВРОПОРТ" з описом основних ризиків та невизначеностей, з якими стикається у своїй господарській діяльності Товариство.</w:t>
      </w:r>
    </w:p>
    <w:p w:rsidR="00113C7B" w:rsidRDefault="00113C7B">
      <w:pPr>
        <w:sectPr w:rsidR="00113C7B" w:rsidSect="00113C7B">
          <w:pgSz w:w="11906" w:h="16838"/>
          <w:pgMar w:top="363" w:right="567" w:bottom="363" w:left="1417" w:header="709" w:footer="709" w:gutter="0"/>
          <w:cols w:space="708"/>
          <w:docGrid w:linePitch="360"/>
        </w:sectPr>
      </w:pPr>
    </w:p>
    <w:p w:rsidR="00113C7B" w:rsidRPr="00113C7B" w:rsidRDefault="00113C7B" w:rsidP="00113C7B">
      <w:pPr>
        <w:spacing w:after="60" w:line="240" w:lineRule="auto"/>
        <w:jc w:val="center"/>
        <w:outlineLvl w:val="0"/>
        <w:rPr>
          <w:rFonts w:ascii="Times New Roman" w:hAnsi="Times New Roman"/>
          <w:b/>
          <w:bCs/>
          <w:kern w:val="28"/>
          <w:sz w:val="26"/>
          <w:szCs w:val="26"/>
        </w:rPr>
      </w:pPr>
      <w:bookmarkStart w:id="15" w:name="_Toc214958883"/>
      <w:r w:rsidRPr="00113C7B">
        <w:rPr>
          <w:rFonts w:ascii="Times New Roman" w:hAnsi="Times New Roman"/>
          <w:b/>
          <w:bCs/>
          <w:kern w:val="28"/>
          <w:sz w:val="26"/>
          <w:szCs w:val="26"/>
        </w:rPr>
        <w:lastRenderedPageBreak/>
        <w:t>5. Значні правочини та правочини із заінтересованістю</w:t>
      </w:r>
      <w:bookmarkEnd w:id="15"/>
    </w:p>
    <w:p w:rsidR="00113C7B" w:rsidRPr="00113C7B" w:rsidRDefault="00113C7B" w:rsidP="00113C7B">
      <w:pPr>
        <w:spacing w:after="0" w:line="240" w:lineRule="auto"/>
        <w:jc w:val="center"/>
        <w:rPr>
          <w:rFonts w:ascii="Times New Roman" w:hAnsi="Times New Roman"/>
          <w:b/>
          <w:sz w:val="24"/>
          <w:szCs w:val="24"/>
        </w:rPr>
      </w:pPr>
      <w:r w:rsidRPr="00113C7B">
        <w:rPr>
          <w:rFonts w:ascii="Times New Roman" w:hAnsi="Times New Roman"/>
          <w:b/>
          <w:sz w:val="24"/>
          <w:szCs w:val="24"/>
        </w:rPr>
        <w:t>Інформація про прийняття рішення про попереднє надання згоди на вчинення значних правочинів</w:t>
      </w:r>
    </w:p>
    <w:p w:rsidR="00113C7B" w:rsidRPr="00113C7B" w:rsidRDefault="00113C7B" w:rsidP="00113C7B">
      <w:pPr>
        <w:spacing w:after="0" w:line="240" w:lineRule="auto"/>
        <w:jc w:val="center"/>
        <w:rPr>
          <w:rFonts w:ascii="Times New Roman" w:hAnsi="Times New Roman"/>
          <w:b/>
          <w:color w:val="000000"/>
          <w:sz w:val="8"/>
          <w:szCs w:val="8"/>
          <w:lang w:val="ru-RU"/>
        </w:rPr>
      </w:pPr>
    </w:p>
    <w:tbl>
      <w:tblPr>
        <w:tblW w:w="16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4"/>
        <w:gridCol w:w="1358"/>
        <w:gridCol w:w="13914"/>
      </w:tblGrid>
      <w:tr w:rsidR="00113C7B" w:rsidRPr="00113C7B" w:rsidTr="00FF54E8">
        <w:trPr>
          <w:trHeight w:val="754"/>
        </w:trPr>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rsidR="00113C7B" w:rsidRPr="00113C7B" w:rsidRDefault="00113C7B" w:rsidP="00113C7B">
            <w:pPr>
              <w:spacing w:after="0" w:line="240" w:lineRule="auto"/>
              <w:jc w:val="center"/>
              <w:rPr>
                <w:rFonts w:ascii="Times New Roman" w:hAnsi="Times New Roman"/>
                <w:b/>
                <w:sz w:val="20"/>
                <w:szCs w:val="20"/>
              </w:rPr>
            </w:pPr>
            <w:r w:rsidRPr="00113C7B">
              <w:rPr>
                <w:rFonts w:ascii="Times New Roman" w:hAnsi="Times New Roman"/>
                <w:b/>
                <w:sz w:val="20"/>
                <w:szCs w:val="20"/>
              </w:rPr>
              <w:t>№ з/п</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113C7B" w:rsidRPr="00113C7B" w:rsidRDefault="00113C7B" w:rsidP="00113C7B">
            <w:pPr>
              <w:spacing w:after="0" w:line="240" w:lineRule="auto"/>
              <w:jc w:val="center"/>
              <w:rPr>
                <w:rFonts w:ascii="Times New Roman" w:hAnsi="Times New Roman"/>
                <w:b/>
                <w:sz w:val="20"/>
                <w:szCs w:val="20"/>
              </w:rPr>
            </w:pPr>
            <w:r w:rsidRPr="00113C7B">
              <w:rPr>
                <w:rFonts w:ascii="Times New Roman" w:hAnsi="Times New Roman"/>
                <w:b/>
                <w:sz w:val="20"/>
                <w:szCs w:val="20"/>
              </w:rPr>
              <w:t>Дата прийняття рішення</w:t>
            </w:r>
          </w:p>
        </w:tc>
        <w:tc>
          <w:tcPr>
            <w:tcW w:w="13914" w:type="dxa"/>
            <w:tcBorders>
              <w:top w:val="single" w:sz="4" w:space="0" w:color="auto"/>
              <w:left w:val="single" w:sz="4" w:space="0" w:color="auto"/>
              <w:bottom w:val="single" w:sz="4" w:space="0" w:color="auto"/>
              <w:right w:val="single" w:sz="4" w:space="0" w:color="auto"/>
            </w:tcBorders>
            <w:vAlign w:val="center"/>
          </w:tcPr>
          <w:p w:rsidR="00113C7B" w:rsidRPr="00113C7B" w:rsidRDefault="00113C7B" w:rsidP="00113C7B">
            <w:pPr>
              <w:spacing w:after="0" w:line="240" w:lineRule="auto"/>
              <w:jc w:val="center"/>
              <w:rPr>
                <w:rFonts w:ascii="Times New Roman" w:hAnsi="Times New Roman"/>
                <w:b/>
                <w:color w:val="000000"/>
                <w:sz w:val="20"/>
                <w:szCs w:val="20"/>
                <w:lang w:val="x-none"/>
              </w:rPr>
            </w:pPr>
            <w:r w:rsidRPr="00113C7B">
              <w:rPr>
                <w:rFonts w:ascii="Times New Roman" w:hAnsi="Times New Roman"/>
                <w:b/>
                <w:sz w:val="20"/>
                <w:szCs w:val="20"/>
              </w:rPr>
              <w:t>URL-адреса вебсайту, на якій розміщена інформація</w:t>
            </w:r>
          </w:p>
        </w:tc>
      </w:tr>
      <w:tr w:rsidR="00113C7B" w:rsidRPr="00113C7B" w:rsidTr="00FF54E8">
        <w:trPr>
          <w:trHeight w:val="342"/>
        </w:trPr>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rsidR="00113C7B" w:rsidRPr="00113C7B" w:rsidRDefault="00113C7B" w:rsidP="00113C7B">
            <w:pPr>
              <w:spacing w:after="0" w:line="240" w:lineRule="auto"/>
              <w:jc w:val="center"/>
              <w:rPr>
                <w:rFonts w:ascii="Times New Roman" w:hAnsi="Times New Roman"/>
                <w:b/>
                <w:sz w:val="20"/>
                <w:szCs w:val="20"/>
              </w:rPr>
            </w:pPr>
            <w:r w:rsidRPr="00113C7B">
              <w:rPr>
                <w:rFonts w:ascii="Times New Roman" w:hAnsi="Times New Roman"/>
                <w:b/>
                <w:sz w:val="20"/>
                <w:szCs w:val="20"/>
              </w:rPr>
              <w:t>1</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113C7B" w:rsidRPr="00113C7B" w:rsidRDefault="00113C7B" w:rsidP="00113C7B">
            <w:pPr>
              <w:spacing w:after="0" w:line="240" w:lineRule="auto"/>
              <w:jc w:val="center"/>
              <w:rPr>
                <w:rFonts w:ascii="Times New Roman" w:hAnsi="Times New Roman"/>
                <w:b/>
                <w:sz w:val="20"/>
                <w:szCs w:val="20"/>
              </w:rPr>
            </w:pPr>
            <w:r w:rsidRPr="00113C7B">
              <w:rPr>
                <w:rFonts w:ascii="Times New Roman" w:hAnsi="Times New Roman"/>
                <w:b/>
                <w:sz w:val="20"/>
                <w:szCs w:val="20"/>
              </w:rPr>
              <w:t>2</w:t>
            </w:r>
          </w:p>
        </w:tc>
        <w:tc>
          <w:tcPr>
            <w:tcW w:w="13914" w:type="dxa"/>
            <w:tcBorders>
              <w:top w:val="single" w:sz="4" w:space="0" w:color="auto"/>
              <w:left w:val="single" w:sz="4" w:space="0" w:color="auto"/>
              <w:bottom w:val="single" w:sz="4" w:space="0" w:color="auto"/>
              <w:right w:val="single" w:sz="4" w:space="0" w:color="auto"/>
            </w:tcBorders>
            <w:vAlign w:val="center"/>
          </w:tcPr>
          <w:p w:rsidR="00113C7B" w:rsidRPr="00113C7B" w:rsidRDefault="00113C7B" w:rsidP="00113C7B">
            <w:pPr>
              <w:spacing w:after="0" w:line="240" w:lineRule="auto"/>
              <w:rPr>
                <w:rFonts w:ascii="Times New Roman" w:hAnsi="Times New Roman"/>
                <w:b/>
                <w:sz w:val="20"/>
                <w:szCs w:val="20"/>
                <w:lang w:val="ru-RU"/>
              </w:rPr>
            </w:pPr>
            <w:r w:rsidRPr="00113C7B">
              <w:rPr>
                <w:rFonts w:ascii="Times New Roman" w:hAnsi="Times New Roman"/>
                <w:b/>
                <w:sz w:val="20"/>
                <w:szCs w:val="20"/>
                <w:lang w:val="ru-RU"/>
              </w:rPr>
              <w:t xml:space="preserve">                                                                                                                                 3</w:t>
            </w:r>
          </w:p>
        </w:tc>
      </w:tr>
      <w:tr w:rsidR="00113C7B" w:rsidRPr="00113C7B" w:rsidTr="00FF54E8">
        <w:trPr>
          <w:trHeight w:val="342"/>
        </w:trPr>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rsidR="00113C7B" w:rsidRPr="00113C7B" w:rsidRDefault="00113C7B" w:rsidP="00113C7B">
            <w:pPr>
              <w:spacing w:after="0" w:line="240" w:lineRule="auto"/>
              <w:jc w:val="center"/>
              <w:rPr>
                <w:rFonts w:ascii="Times New Roman" w:hAnsi="Times New Roman"/>
                <w:sz w:val="20"/>
                <w:szCs w:val="20"/>
              </w:rPr>
            </w:pPr>
            <w:r w:rsidRPr="00113C7B">
              <w:rPr>
                <w:rFonts w:ascii="Times New Roman" w:hAnsi="Times New Roman"/>
                <w:sz w:val="20"/>
                <w:szCs w:val="20"/>
              </w:rPr>
              <w:t>1</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113C7B" w:rsidRPr="00113C7B" w:rsidRDefault="00113C7B" w:rsidP="00113C7B">
            <w:pPr>
              <w:spacing w:after="0" w:line="240" w:lineRule="auto"/>
              <w:jc w:val="center"/>
              <w:rPr>
                <w:rFonts w:ascii="Times New Roman" w:hAnsi="Times New Roman"/>
                <w:sz w:val="20"/>
                <w:szCs w:val="20"/>
              </w:rPr>
            </w:pPr>
            <w:r w:rsidRPr="00113C7B">
              <w:rPr>
                <w:rFonts w:ascii="Times New Roman" w:hAnsi="Times New Roman"/>
                <w:sz w:val="20"/>
                <w:szCs w:val="20"/>
              </w:rPr>
              <w:t>26.04.2021</w:t>
            </w:r>
          </w:p>
        </w:tc>
        <w:tc>
          <w:tcPr>
            <w:tcW w:w="13914" w:type="dxa"/>
            <w:tcBorders>
              <w:top w:val="single" w:sz="4" w:space="0" w:color="auto"/>
              <w:left w:val="single" w:sz="4" w:space="0" w:color="auto"/>
              <w:bottom w:val="single" w:sz="4" w:space="0" w:color="auto"/>
              <w:right w:val="single" w:sz="4" w:space="0" w:color="auto"/>
            </w:tcBorders>
            <w:vAlign w:val="center"/>
          </w:tcPr>
          <w:p w:rsidR="00113C7B" w:rsidRPr="00113C7B" w:rsidRDefault="00113C7B" w:rsidP="00113C7B">
            <w:pPr>
              <w:spacing w:after="0" w:line="240" w:lineRule="auto"/>
              <w:rPr>
                <w:rFonts w:ascii="Times New Roman" w:hAnsi="Times New Roman"/>
                <w:sz w:val="20"/>
                <w:szCs w:val="20"/>
                <w:lang w:val="ru-RU"/>
              </w:rPr>
            </w:pPr>
            <w:r w:rsidRPr="00113C7B">
              <w:rPr>
                <w:rFonts w:ascii="Times New Roman" w:hAnsi="Times New Roman"/>
                <w:sz w:val="20"/>
                <w:szCs w:val="20"/>
                <w:lang w:val="ru-RU"/>
              </w:rPr>
              <w:t>https://evroport.pat.ua/emitents/reports/special/18680</w:t>
            </w:r>
          </w:p>
        </w:tc>
      </w:tr>
    </w:tbl>
    <w:p w:rsidR="00113C7B" w:rsidRPr="00113C7B" w:rsidRDefault="00113C7B" w:rsidP="00113C7B">
      <w:pPr>
        <w:spacing w:after="0" w:line="240" w:lineRule="auto"/>
        <w:rPr>
          <w:rFonts w:ascii="Times New Roman" w:hAnsi="Times New Roman"/>
          <w:sz w:val="24"/>
          <w:szCs w:val="24"/>
          <w:lang w:val="en-US"/>
        </w:rPr>
      </w:pPr>
    </w:p>
    <w:p w:rsidR="00113C7B" w:rsidRDefault="00113C7B">
      <w:pPr>
        <w:sectPr w:rsidR="00113C7B" w:rsidSect="00113C7B">
          <w:pgSz w:w="16838" w:h="11906" w:orient="landscape"/>
          <w:pgMar w:top="567" w:right="363" w:bottom="567" w:left="363" w:header="709" w:footer="709" w:gutter="0"/>
          <w:cols w:space="708"/>
          <w:docGrid w:linePitch="360"/>
        </w:sectPr>
      </w:pPr>
    </w:p>
    <w:p w:rsidR="00113C7B" w:rsidRPr="00113C7B" w:rsidRDefault="00113C7B" w:rsidP="00113C7B">
      <w:pPr>
        <w:spacing w:after="60" w:line="240" w:lineRule="auto"/>
        <w:jc w:val="center"/>
        <w:outlineLvl w:val="0"/>
        <w:rPr>
          <w:rFonts w:ascii="Times New Roman" w:hAnsi="Times New Roman"/>
          <w:b/>
          <w:bCs/>
          <w:kern w:val="28"/>
          <w:sz w:val="28"/>
          <w:szCs w:val="28"/>
        </w:rPr>
      </w:pPr>
      <w:bookmarkStart w:id="16" w:name="_Toc214958884"/>
      <w:r w:rsidRPr="00113C7B">
        <w:rPr>
          <w:rFonts w:ascii="Times New Roman" w:hAnsi="Times New Roman"/>
          <w:b/>
          <w:bCs/>
          <w:kern w:val="28"/>
          <w:sz w:val="28"/>
          <w:szCs w:val="28"/>
        </w:rPr>
        <w:lastRenderedPageBreak/>
        <w:t>IV. Нефінансова інформація</w:t>
      </w:r>
      <w:bookmarkEnd w:id="16"/>
    </w:p>
    <w:p w:rsidR="00113C7B" w:rsidRPr="00113C7B" w:rsidRDefault="00113C7B" w:rsidP="00113C7B">
      <w:pPr>
        <w:spacing w:after="60" w:line="240" w:lineRule="auto"/>
        <w:outlineLvl w:val="0"/>
        <w:rPr>
          <w:rFonts w:ascii="Calibri Light" w:hAnsi="Calibri Light"/>
          <w:b/>
          <w:bCs/>
          <w:kern w:val="28"/>
          <w:sz w:val="32"/>
          <w:szCs w:val="32"/>
        </w:rPr>
      </w:pPr>
      <w:bookmarkStart w:id="17" w:name="_Toc214958885"/>
      <w:r w:rsidRPr="00113C7B">
        <w:rPr>
          <w:rFonts w:ascii="Times New Roman" w:hAnsi="Times New Roman"/>
          <w:b/>
          <w:bCs/>
          <w:kern w:val="28"/>
          <w:sz w:val="26"/>
          <w:szCs w:val="26"/>
        </w:rPr>
        <w:t>1. Звіт керівництва (звіт про управління)</w:t>
      </w:r>
      <w:bookmarkEnd w:id="17"/>
    </w:p>
    <w:p w:rsidR="00113C7B" w:rsidRPr="00113C7B" w:rsidRDefault="00113C7B" w:rsidP="00113C7B">
      <w:pPr>
        <w:rPr>
          <w:rFonts w:eastAsia="Calibri"/>
          <w:lang w:val="ru-RU" w:eastAsia="en-US"/>
        </w:rPr>
      </w:pPr>
    </w:p>
    <w:p w:rsidR="00113C7B" w:rsidRPr="00113C7B" w:rsidRDefault="00113C7B" w:rsidP="00113C7B">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color w:val="000000"/>
        </w:rPr>
      </w:pPr>
      <w:r w:rsidRPr="00113C7B">
        <w:rPr>
          <w:rFonts w:ascii="Times New Roman" w:hAnsi="Times New Roman"/>
          <w:b/>
          <w:color w:val="000000"/>
        </w:rPr>
        <w:t>1) Звернення до акціонерів/учасників та інших стейкхолдерів від голови ради особи</w:t>
      </w:r>
    </w:p>
    <w:p w:rsidR="00113C7B" w:rsidRPr="00113C7B" w:rsidRDefault="00113C7B" w:rsidP="00113C7B">
      <w:pPr>
        <w:spacing w:after="0" w:line="240" w:lineRule="auto"/>
        <w:rPr>
          <w:rFonts w:ascii="Times New Roman" w:hAnsi="Times New Roman"/>
          <w:sz w:val="20"/>
          <w:szCs w:val="20"/>
          <w:lang w:val="ru-RU"/>
        </w:rPr>
      </w:pP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д/н</w:t>
      </w:r>
    </w:p>
    <w:p w:rsidR="00113C7B" w:rsidRPr="00113C7B" w:rsidRDefault="00113C7B" w:rsidP="00113C7B">
      <w:pPr>
        <w:spacing w:after="0" w:line="240" w:lineRule="auto"/>
        <w:rPr>
          <w:rFonts w:ascii="Times New Roman" w:hAnsi="Times New Roman"/>
          <w:sz w:val="20"/>
          <w:szCs w:val="20"/>
          <w:lang w:val="ru-RU"/>
        </w:rPr>
      </w:pPr>
    </w:p>
    <w:p w:rsidR="00113C7B" w:rsidRPr="00113C7B" w:rsidRDefault="00113C7B" w:rsidP="00113C7B">
      <w:pPr>
        <w:spacing w:after="0" w:line="240" w:lineRule="auto"/>
        <w:rPr>
          <w:rFonts w:ascii="Times New Roman" w:hAnsi="Times New Roman"/>
          <w:b/>
        </w:rPr>
      </w:pPr>
      <w:r w:rsidRPr="00113C7B">
        <w:rPr>
          <w:rFonts w:ascii="Times New Roman" w:hAnsi="Times New Roman"/>
          <w:b/>
        </w:rPr>
        <w:t>2) Звернення до акціонерів/учасників та інших стейкхолдерів від керівника особи</w:t>
      </w:r>
    </w:p>
    <w:p w:rsidR="00113C7B" w:rsidRPr="00113C7B" w:rsidRDefault="00113C7B" w:rsidP="00113C7B">
      <w:pPr>
        <w:spacing w:after="0" w:line="240" w:lineRule="auto"/>
        <w:rPr>
          <w:rFonts w:ascii="Times New Roman" w:hAnsi="Times New Roman"/>
          <w:b/>
        </w:rPr>
      </w:pP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До вашої уваги звiт Правління ПРИВАТНОГО АКЦІОНЕРНОГО ТОВАРИСТВА "ЄВРОПОРТ"</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 xml:space="preserve">Впродовж звітного періоду ПрАТ "ЄВРОПОРТ" здiйснювало свою дiяльнiсть в межах стратегiї розвитку Товариства. </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Результати роботи Товариства за звітний період характеризуються наступними основними показниками фінансово-господарської діяльності:</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Показник чистого доходу від реалізації 14 639,6 тис.грн.</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Чистий прибуток  становить 4 386,9 тис.грн. (збиток)</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Звiт керiвництва мiстить достовiрну та об'єктивну iнформацiю про стан, розвиток i здiйснення господарської дiяльностi товариства з описом основних ризикiв та невизначеностей, з якими стикнулось товариство у процесi господарської дiяльностi та умовах воєнного стану.</w:t>
      </w:r>
    </w:p>
    <w:p w:rsidR="00113C7B" w:rsidRPr="00113C7B" w:rsidRDefault="00113C7B" w:rsidP="00113C7B">
      <w:pPr>
        <w:spacing w:after="0" w:line="240" w:lineRule="auto"/>
        <w:rPr>
          <w:rFonts w:ascii="Times New Roman" w:hAnsi="Times New Roman"/>
          <w:b/>
          <w:szCs w:val="24"/>
        </w:rPr>
      </w:pPr>
    </w:p>
    <w:p w:rsidR="00113C7B" w:rsidRPr="00113C7B" w:rsidRDefault="00113C7B" w:rsidP="00113C7B">
      <w:pPr>
        <w:spacing w:after="0" w:line="240" w:lineRule="auto"/>
        <w:rPr>
          <w:rFonts w:ascii="Times New Roman" w:hAnsi="Times New Roman"/>
          <w:b/>
          <w:szCs w:val="24"/>
        </w:rPr>
      </w:pPr>
      <w:r w:rsidRPr="00113C7B">
        <w:rPr>
          <w:rFonts w:ascii="Times New Roman" w:hAnsi="Times New Roman"/>
          <w:b/>
          <w:szCs w:val="24"/>
        </w:rPr>
        <w:t>3) Інформаці</w:t>
      </w:r>
      <w:r w:rsidRPr="00113C7B">
        <w:rPr>
          <w:rFonts w:ascii="Times New Roman" w:hAnsi="Times New Roman"/>
          <w:b/>
          <w:szCs w:val="24"/>
          <w:lang w:val="ru-RU"/>
        </w:rPr>
        <w:t>я</w:t>
      </w:r>
      <w:r w:rsidRPr="00113C7B">
        <w:rPr>
          <w:rFonts w:ascii="Times New Roman" w:hAnsi="Times New Roman"/>
          <w:b/>
          <w:szCs w:val="24"/>
        </w:rPr>
        <w:t xml:space="preserve"> про розвиток та вірогідні перспективи подальшого розвитку особи</w:t>
      </w:r>
    </w:p>
    <w:p w:rsidR="00113C7B" w:rsidRPr="00113C7B" w:rsidRDefault="00113C7B" w:rsidP="00113C7B">
      <w:pPr>
        <w:spacing w:after="0" w:line="240" w:lineRule="auto"/>
        <w:rPr>
          <w:rFonts w:ascii="Times New Roman" w:hAnsi="Times New Roman"/>
          <w:b/>
          <w:szCs w:val="24"/>
        </w:rPr>
      </w:pP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Фінансово - господарські показники діяльності Товариства мали негативну теденцію. У 2021 році фахівцями підприємства проводилися дії спрямовані на поліпшення якості послуг, ресурсозбереження та скорочення витрат для досягнення найкращих результатів діяльності. На підприємстві функціонують внутрішні функціональні системи контролю  ресурсозбереження, зниження витрат, з проведенням комплексного аналізу отриманого фактичного економічного ефекту.</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Перспективнiсть подальшого розвитку емiтента залежить вiд стабiльностi та узгодженостi чинного законодавства та пiдзаконних нормативних документiв. Вона пов'язана iз забезпеченням прийняття та виконання адекватних управлiнських рiшень вiдповiдно до змiн зовнiшнього середовища. Перспективи подальшого розвитку пiдприємства визначаються рiвнем ефективностi реалiзацiї фiнансової, iнвестицiйної, iнновацiйної полiтик, покращення кадрового забезпечення, успiшної реалiзацiї маркетингових програм тощо.</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Товариство може зазнати значних змін в провадженні майбутньої діяльності. Очікується значне зменшення (або навіть відсутність) суми доходів в зв'язку з відсутністю діючих договорних відносин щодо оренди, погіршенням стану економіки, платоспроможності боржників та припинення/призупинення діяльності багатьох юридичних осіб, що може мати суттєвий вплив на здатність Товариства здійснювати безперервну діяльність.</w:t>
      </w:r>
    </w:p>
    <w:p w:rsidR="00113C7B" w:rsidRPr="00113C7B" w:rsidRDefault="00113C7B" w:rsidP="00113C7B">
      <w:pPr>
        <w:spacing w:after="0" w:line="240" w:lineRule="auto"/>
        <w:rPr>
          <w:rFonts w:ascii="Times New Roman" w:hAnsi="Times New Roman"/>
          <w:b/>
          <w:szCs w:val="24"/>
        </w:rPr>
      </w:pPr>
    </w:p>
    <w:p w:rsidR="00113C7B" w:rsidRPr="00113C7B" w:rsidRDefault="00113C7B" w:rsidP="00113C7B">
      <w:pPr>
        <w:spacing w:after="0" w:line="240" w:lineRule="auto"/>
        <w:rPr>
          <w:rFonts w:ascii="Times New Roman" w:hAnsi="Times New Roman"/>
          <w:b/>
          <w:sz w:val="20"/>
          <w:szCs w:val="24"/>
        </w:rPr>
      </w:pPr>
      <w:r w:rsidRPr="00113C7B">
        <w:rPr>
          <w:rFonts w:ascii="Times New Roman" w:hAnsi="Times New Roman"/>
          <w:b/>
          <w:szCs w:val="24"/>
        </w:rPr>
        <w:t>4) Інформація про укладення деривативних контрактів або вчинення правочинів щодо деривативних цінних паперів емітентом (крім укладених/вчинених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rsidR="00113C7B" w:rsidRPr="00113C7B" w:rsidRDefault="00113C7B" w:rsidP="00113C7B">
      <w:pPr>
        <w:spacing w:after="0" w:line="240" w:lineRule="auto"/>
        <w:rPr>
          <w:rFonts w:ascii="Times New Roman" w:hAnsi="Times New Roman"/>
          <w:b/>
          <w:sz w:val="20"/>
        </w:rPr>
      </w:pPr>
    </w:p>
    <w:p w:rsidR="00113C7B" w:rsidRPr="00113C7B" w:rsidRDefault="00113C7B" w:rsidP="00113C7B">
      <w:pPr>
        <w:spacing w:after="0" w:line="240" w:lineRule="auto"/>
        <w:rPr>
          <w:rFonts w:ascii="Times New Roman" w:hAnsi="Times New Roman"/>
          <w:sz w:val="20"/>
          <w:lang w:val="en-US"/>
        </w:rPr>
      </w:pPr>
      <w:r w:rsidRPr="00113C7B">
        <w:rPr>
          <w:rFonts w:ascii="Times New Roman" w:hAnsi="Times New Roman"/>
          <w:sz w:val="20"/>
          <w:lang w:val="en-US"/>
        </w:rPr>
        <w:t>У звiтному роцi не було укладання  деривативних контрактів або вчинення правочинів щодо деривативних цінних паперів емітентом, що могло би вплинути на оцiнку активiв, зобов'язань, фiнансового стану i доходiв або витрат Товариства.</w:t>
      </w:r>
    </w:p>
    <w:p w:rsidR="00113C7B" w:rsidRPr="00113C7B" w:rsidRDefault="00113C7B" w:rsidP="00113C7B">
      <w:pPr>
        <w:spacing w:after="0" w:line="240" w:lineRule="auto"/>
        <w:rPr>
          <w:rFonts w:ascii="Times New Roman" w:hAnsi="Times New Roman"/>
          <w:b/>
          <w:sz w:val="20"/>
        </w:rPr>
      </w:pPr>
    </w:p>
    <w:p w:rsidR="00113C7B" w:rsidRPr="00113C7B" w:rsidRDefault="00113C7B" w:rsidP="00113C7B">
      <w:pPr>
        <w:spacing w:after="0" w:line="240" w:lineRule="auto"/>
        <w:rPr>
          <w:rFonts w:ascii="Times New Roman" w:hAnsi="Times New Roman"/>
          <w:b/>
          <w:szCs w:val="24"/>
        </w:rPr>
      </w:pPr>
      <w:r w:rsidRPr="00113C7B">
        <w:rPr>
          <w:rFonts w:ascii="Times New Roman" w:hAnsi="Times New Roman"/>
          <w:b/>
          <w:szCs w:val="24"/>
        </w:rPr>
        <w:t>Інформація про завдання та політику особи щодо управління фінансовими ризиками, у тому числі політику щодо страхування кожного основного виду прогнозованої операції, для якої використовуються операції хеджування</w:t>
      </w:r>
    </w:p>
    <w:p w:rsidR="00113C7B" w:rsidRPr="00113C7B" w:rsidRDefault="00113C7B" w:rsidP="00113C7B">
      <w:pPr>
        <w:spacing w:after="0" w:line="240" w:lineRule="auto"/>
        <w:rPr>
          <w:rFonts w:ascii="Times New Roman" w:hAnsi="Times New Roman"/>
          <w:b/>
          <w:szCs w:val="24"/>
        </w:rPr>
      </w:pP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В зв'язку з непередбачуванiстю фiнансового ринку України, загальна програма управлiнського персоналу щодо управлiння фiнансовими ризиками зосереджена i спрямована на зменшення їх потенцiйного негативного впливу на фiнансовий стан Товариства. Операцiї хеджування Товариством у звiтному перiодi не застосовувались.</w:t>
      </w:r>
    </w:p>
    <w:p w:rsidR="00113C7B" w:rsidRPr="00113C7B" w:rsidRDefault="00113C7B" w:rsidP="00113C7B">
      <w:pPr>
        <w:spacing w:after="0" w:line="240" w:lineRule="auto"/>
        <w:rPr>
          <w:rFonts w:ascii="Times New Roman" w:hAnsi="Times New Roman"/>
          <w:b/>
          <w:szCs w:val="24"/>
        </w:rPr>
      </w:pPr>
    </w:p>
    <w:p w:rsidR="00113C7B" w:rsidRPr="00113C7B" w:rsidRDefault="00113C7B" w:rsidP="00113C7B">
      <w:pPr>
        <w:spacing w:after="0" w:line="240" w:lineRule="auto"/>
        <w:rPr>
          <w:rFonts w:ascii="Times New Roman" w:hAnsi="Times New Roman"/>
          <w:b/>
        </w:rPr>
      </w:pPr>
      <w:r w:rsidRPr="00113C7B">
        <w:rPr>
          <w:rFonts w:ascii="Times New Roman" w:hAnsi="Times New Roman"/>
          <w:b/>
        </w:rPr>
        <w:t>Інформація про схильність особи до цінових ризиків, кредитного ризику, ризику ліквідності та/або ризику грошових потоків</w:t>
      </w:r>
    </w:p>
    <w:p w:rsidR="00113C7B" w:rsidRPr="00113C7B" w:rsidRDefault="00113C7B" w:rsidP="00113C7B">
      <w:pPr>
        <w:spacing w:after="0" w:line="240" w:lineRule="auto"/>
        <w:rPr>
          <w:rFonts w:ascii="Times New Roman" w:hAnsi="Times New Roman"/>
          <w:b/>
        </w:rPr>
      </w:pP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 xml:space="preserve">Емiтент, як i будь-яке iнше пiдприємство, в сучасних умовах економiчного розвитку країни, з урахуванням характеру державного регулювання фінансової дiяльностi пiдприємства, темпiв iнфляцiї в країнi, рiвня конкуренцiї </w:t>
      </w:r>
      <w:r w:rsidRPr="00113C7B">
        <w:rPr>
          <w:rFonts w:ascii="Times New Roman" w:hAnsi="Times New Roman"/>
          <w:sz w:val="20"/>
          <w:szCs w:val="20"/>
          <w:lang w:val="en-US"/>
        </w:rPr>
        <w:lastRenderedPageBreak/>
        <w:t>в окремих сегментах фiнансового ринку, в достатнiй мiрi є схильним до цiнових ризикiв, кредитного ризику, ризику лiквiдностi та/або ризику грошових потокiв.</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ab/>
        <w:t>Основні фінансові інструменти підприємства, які несуть в собі фінансові ризики, включають грошові кошти, дебіторську заборгованість, кредиторську заборгованість, та піддаються наступним фінансовим ризикам:</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w:t>
      </w:r>
      <w:r w:rsidRPr="00113C7B">
        <w:rPr>
          <w:rFonts w:ascii="Times New Roman" w:hAnsi="Times New Roman"/>
          <w:sz w:val="20"/>
          <w:szCs w:val="20"/>
          <w:lang w:val="en-US"/>
        </w:rPr>
        <w:tab/>
        <w:t xml:space="preserve">ринковий ризик: зміни на ринку можуть істотно вплинути на активи/зобов'язання. Ринковий ризик складається з ризику процентної ставки і цінового ризику; </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w:t>
      </w:r>
      <w:r w:rsidRPr="00113C7B">
        <w:rPr>
          <w:rFonts w:ascii="Times New Roman" w:hAnsi="Times New Roman"/>
          <w:sz w:val="20"/>
          <w:szCs w:val="20"/>
          <w:lang w:val="en-US"/>
        </w:rPr>
        <w:tab/>
        <w:t xml:space="preserve">ризик втрати ліквідності: товариство може не виконати своїх зобов'язань з причини недостатності (дефіциту) обігових коштів; тож за певних несприятливих обставин, може бути змушене продати свої активи за більш низькою ціною, ніж їхня справедлива вартість, з метою погашення зобов'язань; </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w:t>
      </w:r>
      <w:r w:rsidRPr="00113C7B">
        <w:rPr>
          <w:rFonts w:ascii="Times New Roman" w:hAnsi="Times New Roman"/>
          <w:sz w:val="20"/>
          <w:szCs w:val="20"/>
          <w:lang w:val="en-US"/>
        </w:rPr>
        <w:tab/>
        <w:t xml:space="preserve">кредитний ризик: товариство може зазнати збитків у разі невиконання фінансових зобов'язань контрагентами (дебіторами). </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 xml:space="preserve">Ринковий ризик. Всі фінансові інструменти схильні до ринкового ризику - ризику того, що майбутні ринкові умови можуть знецінити інструмент. Ціновим ризиком є ризик того, що вартість фінансового інструмента буде змінюватися внаслідок змін ринкових цін. Ці зміни можуть бути викликані факторами, характерними для окремого інструменту або факторами, які впливають на всі інструменти ринку. </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 xml:space="preserve">Ризик втрати ліквідності. Товариство періодично проводить моніторинг показників ліквідності та вживає заходів, для запобігання зниження встановлених показників ліквідності. Товариство має доступ до фінансування у достатньому обсязі. Підприємство здійснює контроль ліквідності, шляхом планування поточної ліквідності. Підприємство аналізує терміни платежів, які пов'язані з дебіторською заборгованістю та іншими фінансовими активами,  а також прогнозні потоки грошових коштів від операційної діяльності. </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 xml:space="preserve">Кредитний ризик. Підприємство схильне до кредитного ризику, який виражається як ризик того, що контрагент - дебітор не буде здатний в повному обсязі і в певний час погасити свої зобов'язання. Кредитний ризик регулярно контролюється. Управління кредитним ризиком здійснюється, в основному, за допомогою аналізу здатності контрагента сплатити заборгованість. Підприємство укладає угоди виключно з відомими та фінансово стабільними  сторонами. Кредитний ризик стосується дебіторської заборгованості. Дебіторська заборгованість регулярно перевіряється на існування ознак знецінення, створюються резерви під знецінення за необхідності. </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Крім зазначених вище, суттєвий вплив на діяльність Товариства можуть мати такі зовнішні ризики, як:</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 нестабільність, суперечливість законодавства;</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 непередбачені дії державних органів;</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 нестабільність економічної (фінансової, податкової, зовнішньоекономічної і ін.) політики;</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 непередбачена зміна кон'юнктури внутрішнього і зовнішнього ринку;</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 непередбачені дії конкурентів.</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Невизначеності у процесі господарської діяльності</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У процесі діяльності Товариство стикається з низкою зовнішніх та внутрішніх факторів невизначеності, зокрема:</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w:t>
      </w:r>
      <w:r w:rsidRPr="00113C7B">
        <w:rPr>
          <w:rFonts w:ascii="Times New Roman" w:hAnsi="Times New Roman"/>
          <w:sz w:val="20"/>
          <w:szCs w:val="20"/>
          <w:lang w:val="en-US"/>
        </w:rPr>
        <w:tab/>
        <w:t>Залежність від ринкових умов - коливання цін на сільськогосподарську продукцію та добрива, зміни попиту з боку споживачів.</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w:t>
      </w:r>
      <w:r w:rsidRPr="00113C7B">
        <w:rPr>
          <w:rFonts w:ascii="Times New Roman" w:hAnsi="Times New Roman"/>
          <w:sz w:val="20"/>
          <w:szCs w:val="20"/>
          <w:lang w:val="en-US"/>
        </w:rPr>
        <w:tab/>
        <w:t>Кліматичні та природні ризики - несприятливі погодні умови, посухи чи надмірні опади можуть вплинути на обсяги реалізації продукції та фінансові результати.</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w:t>
      </w:r>
      <w:r w:rsidRPr="00113C7B">
        <w:rPr>
          <w:rFonts w:ascii="Times New Roman" w:hAnsi="Times New Roman"/>
          <w:sz w:val="20"/>
          <w:szCs w:val="20"/>
          <w:lang w:val="en-US"/>
        </w:rPr>
        <w:tab/>
        <w:t>Регуляторні зміни - постійне оновлення податкового, екологічного та аграрного законодавства створює ризик додаткових витрат та необхідності адаптації бізнес-процесів.</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w:t>
      </w:r>
      <w:r w:rsidRPr="00113C7B">
        <w:rPr>
          <w:rFonts w:ascii="Times New Roman" w:hAnsi="Times New Roman"/>
          <w:sz w:val="20"/>
          <w:szCs w:val="20"/>
          <w:lang w:val="en-US"/>
        </w:rPr>
        <w:tab/>
        <w:t>Фінансові коливання - вплив інфляції, зміни валютного курсу, вартість кредитних ресурсів та своєчасність розрахунків з контрагентами.</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w:t>
      </w:r>
      <w:r w:rsidRPr="00113C7B">
        <w:rPr>
          <w:rFonts w:ascii="Times New Roman" w:hAnsi="Times New Roman"/>
          <w:sz w:val="20"/>
          <w:szCs w:val="20"/>
          <w:lang w:val="en-US"/>
        </w:rPr>
        <w:tab/>
        <w:t>Конкурентне середовище - наявність альтернативних постачальників агрохімічних ресурсів та варіативність ринкових пропозицій.</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Безперервність діяльності</w:t>
      </w:r>
    </w:p>
    <w:p w:rsidR="00113C7B" w:rsidRPr="00113C7B" w:rsidRDefault="00113C7B" w:rsidP="00113C7B">
      <w:pPr>
        <w:spacing w:after="0" w:line="240" w:lineRule="auto"/>
        <w:rPr>
          <w:rFonts w:ascii="Times New Roman" w:hAnsi="Times New Roman"/>
          <w:sz w:val="20"/>
          <w:szCs w:val="20"/>
        </w:rPr>
      </w:pPr>
      <w:r w:rsidRPr="00113C7B">
        <w:rPr>
          <w:rFonts w:ascii="Times New Roman" w:hAnsi="Times New Roman"/>
          <w:sz w:val="20"/>
          <w:szCs w:val="20"/>
          <w:lang w:val="en-US"/>
        </w:rPr>
        <w:t>Незважаючи на наявні ризики та невизначеності, фінансова звітність Товариства складена з урахуванням припущення про безперервність діяльності. Керівництво не має намірів ліквідувати підприємство чи суттєво зменшувати масштаби його роботи, а наявні ресурси та прогнозовані грошові потоки забезпечують можливість виконання зобов'язань у звичайному порядку.</w:t>
      </w:r>
    </w:p>
    <w:p w:rsidR="00113C7B" w:rsidRPr="00113C7B" w:rsidRDefault="00113C7B" w:rsidP="00113C7B">
      <w:pPr>
        <w:keepNext/>
        <w:keepLines/>
        <w:spacing w:before="240" w:after="0"/>
        <w:outlineLvl w:val="0"/>
        <w:rPr>
          <w:rFonts w:ascii="Calibri Light" w:hAnsi="Calibri Light"/>
          <w:sz w:val="32"/>
          <w:szCs w:val="32"/>
          <w:lang w:val="ru-RU" w:eastAsia="en-US"/>
        </w:rPr>
      </w:pPr>
      <w:bookmarkStart w:id="18" w:name="_Toc214958886"/>
      <w:r w:rsidRPr="00113C7B">
        <w:rPr>
          <w:rFonts w:ascii="Times New Roman" w:hAnsi="Times New Roman"/>
          <w:b/>
          <w:sz w:val="24"/>
          <w:szCs w:val="24"/>
          <w:lang w:val="ru-RU" w:eastAsia="en-US"/>
        </w:rPr>
        <w:t>1) звіт про корпоративне управління</w:t>
      </w:r>
      <w:bookmarkEnd w:id="18"/>
    </w:p>
    <w:p w:rsidR="00113C7B" w:rsidRPr="00113C7B" w:rsidRDefault="00113C7B" w:rsidP="00113C7B">
      <w:pPr>
        <w:widowControl w:val="0"/>
        <w:tabs>
          <w:tab w:val="right" w:pos="7710"/>
          <w:tab w:val="right" w:pos="11514"/>
        </w:tabs>
        <w:suppressAutoHyphens/>
        <w:autoSpaceDE w:val="0"/>
        <w:autoSpaceDN w:val="0"/>
        <w:adjustRightInd w:val="0"/>
        <w:spacing w:before="57" w:after="0" w:line="257" w:lineRule="auto"/>
        <w:textAlignment w:val="center"/>
        <w:rPr>
          <w:rFonts w:ascii="Times New Roman" w:hAnsi="Times New Roman"/>
          <w:b/>
          <w:color w:val="000000"/>
          <w:sz w:val="24"/>
          <w:szCs w:val="24"/>
        </w:rPr>
      </w:pPr>
      <w:r w:rsidRPr="00113C7B">
        <w:rPr>
          <w:rFonts w:ascii="Times New Roman" w:hAnsi="Times New Roman"/>
          <w:b/>
          <w:color w:val="000000"/>
          <w:sz w:val="24"/>
          <w:szCs w:val="24"/>
        </w:rPr>
        <w:t>Частина 1. Інформація про кодекс корпоративного управління, яким керується особа,</w:t>
      </w:r>
      <w:r w:rsidRPr="00113C7B">
        <w:rPr>
          <w:rFonts w:ascii="Times New Roman" w:hAnsi="Times New Roman"/>
          <w:b/>
          <w:color w:val="000000"/>
          <w:sz w:val="24"/>
          <w:szCs w:val="24"/>
          <w:lang w:val="ru-RU"/>
        </w:rPr>
        <w:t xml:space="preserve"> </w:t>
      </w:r>
      <w:r w:rsidRPr="00113C7B">
        <w:rPr>
          <w:rFonts w:ascii="Times New Roman" w:hAnsi="Times New Roman"/>
          <w:b/>
          <w:color w:val="000000"/>
          <w:sz w:val="24"/>
          <w:szCs w:val="24"/>
        </w:rPr>
        <w:t>та/або практику корпоративного управління особи, застосовувану понад визначені законодавством вимоги</w:t>
      </w:r>
    </w:p>
    <w:p w:rsidR="00113C7B" w:rsidRPr="00113C7B" w:rsidRDefault="00113C7B" w:rsidP="00113C7B">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113C7B">
        <w:rPr>
          <w:rFonts w:ascii="Times New Roman" w:hAnsi="Times New Roman"/>
          <w:i/>
          <w:iCs/>
          <w:color w:val="000000"/>
          <w:sz w:val="24"/>
          <w:szCs w:val="24"/>
        </w:rPr>
        <w:t>Таблиця 1.</w:t>
      </w:r>
    </w:p>
    <w:p w:rsidR="00113C7B" w:rsidRPr="00113C7B" w:rsidRDefault="00113C7B" w:rsidP="00113C7B">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113C7B">
        <w:rPr>
          <w:rFonts w:ascii="Times New Roman" w:hAnsi="Times New Roman"/>
          <w:b/>
          <w:color w:val="000000"/>
          <w:sz w:val="24"/>
          <w:szCs w:val="24"/>
        </w:rPr>
        <w:t>Інформація про кодекс корпоративного управління, яким керується особа</w:t>
      </w:r>
    </w:p>
    <w:tbl>
      <w:tblPr>
        <w:tblW w:w="5000" w:type="pct"/>
        <w:tblLayout w:type="fixed"/>
        <w:tblCellMar>
          <w:left w:w="0" w:type="dxa"/>
          <w:right w:w="0" w:type="dxa"/>
        </w:tblCellMar>
        <w:tblLook w:val="0000" w:firstRow="0" w:lastRow="0" w:firstColumn="0" w:lastColumn="0" w:noHBand="0" w:noVBand="0"/>
      </w:tblPr>
      <w:tblGrid>
        <w:gridCol w:w="4030"/>
        <w:gridCol w:w="5882"/>
      </w:tblGrid>
      <w:tr w:rsidR="00113C7B" w:rsidRPr="00113C7B" w:rsidTr="00FF54E8">
        <w:trPr>
          <w:trHeight w:val="60"/>
        </w:trPr>
        <w:tc>
          <w:tcPr>
            <w:tcW w:w="20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13C7B" w:rsidRPr="00113C7B" w:rsidRDefault="00113C7B" w:rsidP="00113C7B">
            <w:pPr>
              <w:widowControl w:val="0"/>
              <w:suppressAutoHyphens/>
              <w:autoSpaceDE w:val="0"/>
              <w:autoSpaceDN w:val="0"/>
              <w:adjustRightInd w:val="0"/>
              <w:spacing w:after="0" w:line="240" w:lineRule="auto"/>
              <w:rPr>
                <w:rFonts w:ascii="Times New Roman" w:hAnsi="Times New Roman"/>
                <w:sz w:val="20"/>
                <w:szCs w:val="20"/>
              </w:rPr>
            </w:pPr>
          </w:p>
        </w:tc>
        <w:tc>
          <w:tcPr>
            <w:tcW w:w="29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13C7B" w:rsidRPr="00113C7B" w:rsidRDefault="00113C7B" w:rsidP="00113C7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13C7B">
              <w:rPr>
                <w:rFonts w:ascii="Times New Roman" w:hAnsi="Times New Roman"/>
                <w:b/>
                <w:color w:val="000000"/>
                <w:sz w:val="20"/>
                <w:szCs w:val="20"/>
              </w:rPr>
              <w:t>Прийнято рішення про застосування іншого кодексу</w:t>
            </w:r>
          </w:p>
        </w:tc>
      </w:tr>
      <w:tr w:rsidR="00113C7B" w:rsidRPr="00113C7B" w:rsidTr="00FF54E8">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13C7B" w:rsidRPr="00113C7B" w:rsidRDefault="00113C7B" w:rsidP="00113C7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3C7B">
              <w:rPr>
                <w:rFonts w:ascii="Times New Roman" w:hAnsi="Times New Roman"/>
                <w:b/>
                <w:color w:val="000000"/>
                <w:sz w:val="20"/>
                <w:szCs w:val="20"/>
              </w:rPr>
              <w:t>Назва органу управління, яким прийнято рішення про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3C7B" w:rsidRPr="00113C7B" w:rsidRDefault="00113C7B" w:rsidP="00113C7B">
            <w:pPr>
              <w:widowControl w:val="0"/>
              <w:suppressAutoHyphens/>
              <w:autoSpaceDE w:val="0"/>
              <w:autoSpaceDN w:val="0"/>
              <w:adjustRightInd w:val="0"/>
              <w:spacing w:after="0" w:line="240" w:lineRule="auto"/>
              <w:rPr>
                <w:rFonts w:ascii="Times New Roman" w:hAnsi="Times New Roman"/>
                <w:sz w:val="20"/>
                <w:szCs w:val="20"/>
                <w:lang w:val="en-US"/>
              </w:rPr>
            </w:pPr>
            <w:r w:rsidRPr="00113C7B">
              <w:rPr>
                <w:rFonts w:ascii="Times New Roman" w:hAnsi="Times New Roman"/>
                <w:sz w:val="20"/>
                <w:szCs w:val="20"/>
                <w:lang w:val="en-US"/>
              </w:rPr>
              <w:t xml:space="preserve">Товариство в своїй діяльності не керується власним кодексом корпоративного управління. </w:t>
            </w:r>
          </w:p>
          <w:p w:rsidR="00113C7B" w:rsidRPr="00113C7B" w:rsidRDefault="00113C7B" w:rsidP="00113C7B">
            <w:pPr>
              <w:widowControl w:val="0"/>
              <w:suppressAutoHyphens/>
              <w:autoSpaceDE w:val="0"/>
              <w:autoSpaceDN w:val="0"/>
              <w:adjustRightInd w:val="0"/>
              <w:spacing w:after="0" w:line="240" w:lineRule="auto"/>
              <w:rPr>
                <w:rFonts w:ascii="Times New Roman" w:hAnsi="Times New Roman"/>
                <w:sz w:val="20"/>
                <w:szCs w:val="20"/>
              </w:rPr>
            </w:pPr>
            <w:r w:rsidRPr="00113C7B">
              <w:rPr>
                <w:rFonts w:ascii="Times New Roman" w:hAnsi="Times New Roman"/>
                <w:sz w:val="20"/>
                <w:szCs w:val="20"/>
                <w:lang w:val="en-US"/>
              </w:rPr>
              <w:t xml:space="preserve">Відповідно до вимог чинного законодавства України, Товариство </w:t>
            </w:r>
            <w:r w:rsidRPr="00113C7B">
              <w:rPr>
                <w:rFonts w:ascii="Times New Roman" w:hAnsi="Times New Roman"/>
                <w:sz w:val="20"/>
                <w:szCs w:val="20"/>
                <w:lang w:val="en-US"/>
              </w:rPr>
              <w:lastRenderedPageBreak/>
              <w:t>не зобов'язане мати власний кодекс корпоративного управління. Статутом питання затвердження принципів (кодексу) корпоративного управління товариства віднесено до виключної компетенції загальних зборів акціонерів. Загальними зборами акціонерів ПРИВАТНОГО АКЦІОНЕРНОГО ТОВАРИСТВА "ЄВРОПОРТ" кодекс корпоративного управління не затверджувався.</w:t>
            </w:r>
          </w:p>
        </w:tc>
      </w:tr>
      <w:tr w:rsidR="00113C7B" w:rsidRPr="00113C7B" w:rsidTr="00FF54E8">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13C7B" w:rsidRPr="00113C7B" w:rsidRDefault="00113C7B" w:rsidP="00113C7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3C7B">
              <w:rPr>
                <w:rFonts w:ascii="Times New Roman" w:hAnsi="Times New Roman"/>
                <w:b/>
                <w:color w:val="000000"/>
                <w:sz w:val="20"/>
                <w:szCs w:val="20"/>
              </w:rPr>
              <w:lastRenderedPageBreak/>
              <w:t>Дата прийняття рішення щодо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3C7B" w:rsidRPr="00113C7B" w:rsidRDefault="00113C7B" w:rsidP="00113C7B">
            <w:pPr>
              <w:widowControl w:val="0"/>
              <w:suppressAutoHyphens/>
              <w:autoSpaceDE w:val="0"/>
              <w:autoSpaceDN w:val="0"/>
              <w:adjustRightInd w:val="0"/>
              <w:spacing w:after="0" w:line="240" w:lineRule="auto"/>
              <w:rPr>
                <w:rFonts w:ascii="Times New Roman" w:hAnsi="Times New Roman"/>
                <w:sz w:val="20"/>
                <w:szCs w:val="20"/>
              </w:rPr>
            </w:pPr>
            <w:r w:rsidRPr="00113C7B">
              <w:rPr>
                <w:rFonts w:ascii="Times New Roman" w:hAnsi="Times New Roman"/>
                <w:sz w:val="20"/>
                <w:szCs w:val="20"/>
                <w:lang w:val="en-US"/>
              </w:rPr>
              <w:t xml:space="preserve"> </w:t>
            </w:r>
          </w:p>
        </w:tc>
      </w:tr>
      <w:tr w:rsidR="00113C7B" w:rsidRPr="00113C7B" w:rsidTr="00FF54E8">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13C7B" w:rsidRPr="00113C7B" w:rsidRDefault="00113C7B" w:rsidP="00113C7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3C7B">
              <w:rPr>
                <w:rFonts w:ascii="Times New Roman" w:hAnsi="Times New Roman"/>
                <w:b/>
                <w:color w:val="000000"/>
                <w:sz w:val="20"/>
                <w:szCs w:val="20"/>
              </w:rPr>
              <w:t>URL-адреса з текстом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3C7B" w:rsidRPr="00113C7B" w:rsidRDefault="00113C7B" w:rsidP="00113C7B">
            <w:pPr>
              <w:widowControl w:val="0"/>
              <w:suppressAutoHyphens/>
              <w:autoSpaceDE w:val="0"/>
              <w:autoSpaceDN w:val="0"/>
              <w:adjustRightInd w:val="0"/>
              <w:spacing w:after="0" w:line="240" w:lineRule="auto"/>
              <w:rPr>
                <w:rFonts w:ascii="Times New Roman" w:hAnsi="Times New Roman"/>
                <w:sz w:val="20"/>
                <w:szCs w:val="20"/>
              </w:rPr>
            </w:pPr>
            <w:r w:rsidRPr="00113C7B">
              <w:rPr>
                <w:rFonts w:ascii="Times New Roman" w:hAnsi="Times New Roman"/>
                <w:sz w:val="20"/>
                <w:szCs w:val="20"/>
                <w:lang w:val="en-US"/>
              </w:rPr>
              <w:t>У зв'язку з цим, посилання на власний кодекс корпоративного управління, яким керується емітент, не наводиться.</w:t>
            </w:r>
          </w:p>
        </w:tc>
      </w:tr>
    </w:tbl>
    <w:p w:rsidR="00113C7B" w:rsidRPr="00113C7B" w:rsidRDefault="00113C7B" w:rsidP="00113C7B"/>
    <w:p w:rsidR="00113C7B" w:rsidRPr="00113C7B" w:rsidRDefault="00113C7B" w:rsidP="00113C7B">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113C7B">
        <w:rPr>
          <w:rFonts w:ascii="Times New Roman" w:hAnsi="Times New Roman"/>
          <w:i/>
          <w:iCs/>
          <w:color w:val="000000"/>
          <w:sz w:val="24"/>
          <w:szCs w:val="24"/>
        </w:rPr>
        <w:t>Таблиця 2.</w:t>
      </w:r>
    </w:p>
    <w:p w:rsidR="00113C7B" w:rsidRPr="00113C7B" w:rsidRDefault="00113C7B" w:rsidP="00113C7B">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bCs/>
          <w:color w:val="000000"/>
          <w:sz w:val="24"/>
          <w:szCs w:val="24"/>
        </w:rPr>
      </w:pPr>
      <w:r w:rsidRPr="00113C7B">
        <w:rPr>
          <w:rFonts w:ascii="Times New Roman" w:hAnsi="Times New Roman"/>
          <w:b/>
          <w:bCs/>
          <w:color w:val="000000"/>
          <w:sz w:val="24"/>
          <w:szCs w:val="24"/>
        </w:rPr>
        <w:t xml:space="preserve">Інформація про практику корпоративного управління особи, </w:t>
      </w:r>
      <w:r w:rsidRPr="00113C7B">
        <w:rPr>
          <w:rFonts w:ascii="Times New Roman" w:hAnsi="Times New Roman"/>
          <w:b/>
          <w:bCs/>
          <w:color w:val="000000"/>
          <w:sz w:val="24"/>
          <w:szCs w:val="24"/>
        </w:rPr>
        <w:br/>
        <w:t>застосовувану понад визначені законодавством вимоги</w:t>
      </w:r>
    </w:p>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113C7B" w:rsidRPr="00113C7B" w:rsidTr="00FF54E8">
        <w:trPr>
          <w:trHeight w:val="60"/>
        </w:trPr>
        <w:tc>
          <w:tcPr>
            <w:tcW w:w="4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13C7B" w:rsidRPr="00113C7B" w:rsidRDefault="00113C7B" w:rsidP="00113C7B">
            <w:pPr>
              <w:widowControl w:val="0"/>
              <w:suppressAutoHyphens/>
              <w:autoSpaceDE w:val="0"/>
              <w:autoSpaceDN w:val="0"/>
              <w:adjustRightInd w:val="0"/>
              <w:spacing w:after="0" w:line="240" w:lineRule="auto"/>
              <w:rPr>
                <w:rFonts w:ascii="Times New Roman" w:hAnsi="Times New Roman"/>
                <w:sz w:val="20"/>
                <w:szCs w:val="20"/>
              </w:rPr>
            </w:pPr>
          </w:p>
        </w:tc>
        <w:tc>
          <w:tcPr>
            <w:tcW w:w="158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13C7B" w:rsidRPr="00113C7B" w:rsidRDefault="00113C7B" w:rsidP="00113C7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113C7B">
              <w:rPr>
                <w:rFonts w:ascii="Times New Roman" w:hAnsi="Times New Roman"/>
                <w:b/>
                <w:bCs/>
                <w:color w:val="000000"/>
              </w:rPr>
              <w:t>Відповідність практики</w:t>
            </w:r>
          </w:p>
          <w:p w:rsidR="00113C7B" w:rsidRPr="00113C7B" w:rsidRDefault="00113C7B" w:rsidP="00113C7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113C7B">
              <w:rPr>
                <w:rFonts w:ascii="Times New Roman" w:hAnsi="Times New Roman"/>
                <w:b/>
                <w:bCs/>
                <w:color w:val="000000"/>
              </w:rPr>
              <w:t>(Так/Ні)</w:t>
            </w:r>
          </w:p>
        </w:tc>
        <w:tc>
          <w:tcPr>
            <w:tcW w:w="385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13C7B" w:rsidRPr="00113C7B" w:rsidRDefault="00113C7B" w:rsidP="00113C7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113C7B">
              <w:rPr>
                <w:rFonts w:ascii="Times New Roman" w:hAnsi="Times New Roman"/>
                <w:b/>
                <w:bCs/>
                <w:color w:val="000000"/>
              </w:rPr>
              <w:t xml:space="preserve">Опис наявної практики/ </w:t>
            </w:r>
            <w:r w:rsidRPr="00113C7B">
              <w:rPr>
                <w:rFonts w:ascii="Times New Roman" w:hAnsi="Times New Roman"/>
                <w:b/>
                <w:bCs/>
                <w:color w:val="000000"/>
              </w:rPr>
              <w:br/>
              <w:t>обґрунтування відхилення</w:t>
            </w:r>
          </w:p>
        </w:tc>
      </w:tr>
      <w:tr w:rsidR="00113C7B" w:rsidRPr="00113C7B" w:rsidTr="00FF54E8">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13C7B" w:rsidRPr="00113C7B" w:rsidRDefault="00113C7B" w:rsidP="00113C7B">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113C7B">
              <w:rPr>
                <w:rFonts w:ascii="Times New Roman" w:hAnsi="Times New Roman"/>
                <w:b/>
                <w:color w:val="000000"/>
              </w:rPr>
              <w:t>1. Цілі особи</w:t>
            </w:r>
          </w:p>
        </w:tc>
      </w:tr>
      <w:tr w:rsidR="00113C7B" w:rsidRPr="00113C7B" w:rsidTr="00FF54E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13C7B" w:rsidRPr="00113C7B" w:rsidRDefault="00113C7B" w:rsidP="00113C7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3C7B">
              <w:rPr>
                <w:rFonts w:ascii="Times New Roman" w:hAnsi="Times New Roman"/>
                <w:b/>
                <w:color w:val="000000"/>
                <w:sz w:val="20"/>
                <w:szCs w:val="20"/>
              </w:rPr>
              <w:t>В статуті та/або внутрішніх документах особи визначена мета щодо створення довгострокової сталої цінності в інтересах особи та її стейкхолдерів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3C7B" w:rsidRPr="00113C7B" w:rsidRDefault="00113C7B" w:rsidP="00113C7B">
            <w:pPr>
              <w:widowControl w:val="0"/>
              <w:suppressAutoHyphens/>
              <w:autoSpaceDE w:val="0"/>
              <w:autoSpaceDN w:val="0"/>
              <w:adjustRightInd w:val="0"/>
              <w:spacing w:after="0" w:line="240" w:lineRule="auto"/>
              <w:jc w:val="center"/>
              <w:rPr>
                <w:rFonts w:ascii="Times New Roman" w:hAnsi="Times New Roman"/>
                <w:sz w:val="20"/>
                <w:szCs w:val="20"/>
              </w:rPr>
            </w:pPr>
            <w:r w:rsidRPr="00113C7B">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3C7B" w:rsidRPr="00113C7B" w:rsidRDefault="00113C7B" w:rsidP="00113C7B">
            <w:pPr>
              <w:widowControl w:val="0"/>
              <w:suppressAutoHyphens/>
              <w:autoSpaceDE w:val="0"/>
              <w:autoSpaceDN w:val="0"/>
              <w:adjustRightInd w:val="0"/>
              <w:spacing w:after="0" w:line="240" w:lineRule="auto"/>
              <w:rPr>
                <w:rFonts w:ascii="Times New Roman" w:hAnsi="Times New Roman"/>
                <w:sz w:val="20"/>
                <w:szCs w:val="20"/>
              </w:rPr>
            </w:pPr>
            <w:r w:rsidRPr="00113C7B">
              <w:rPr>
                <w:rFonts w:ascii="Times New Roman" w:hAnsi="Times New Roman"/>
                <w:color w:val="000000"/>
                <w:sz w:val="20"/>
                <w:szCs w:val="20"/>
                <w:lang w:val="en-US"/>
              </w:rPr>
              <w:t>Товариство створено з метою одержання прибутку від фінансово-господарської діяльності і задоволення на їх основі інтересів акціонерів Товариства, зростання ринкової вартості акцій Товариства, а також отримання акціонерами дивідендів.</w:t>
            </w:r>
          </w:p>
        </w:tc>
      </w:tr>
      <w:tr w:rsidR="00113C7B" w:rsidRPr="00113C7B" w:rsidTr="00FF54E8">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13C7B" w:rsidRPr="00113C7B" w:rsidRDefault="00113C7B" w:rsidP="00113C7B">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113C7B">
              <w:rPr>
                <w:rFonts w:ascii="Times New Roman" w:hAnsi="Times New Roman"/>
                <w:b/>
                <w:color w:val="000000"/>
              </w:rPr>
              <w:t>2. Акціонери та стейкхолдери</w:t>
            </w:r>
          </w:p>
        </w:tc>
      </w:tr>
      <w:tr w:rsidR="00113C7B" w:rsidRPr="00113C7B" w:rsidTr="00FF54E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13C7B" w:rsidRPr="00113C7B" w:rsidRDefault="00113C7B" w:rsidP="00113C7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3C7B">
              <w:rPr>
                <w:rFonts w:ascii="Times New Roman" w:hAnsi="Times New Roman"/>
                <w:b/>
                <w:color w:val="000000"/>
                <w:sz w:val="20"/>
                <w:szCs w:val="20"/>
              </w:rPr>
              <w:t>Права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3C7B" w:rsidRPr="00113C7B" w:rsidRDefault="00113C7B" w:rsidP="00113C7B">
            <w:pPr>
              <w:widowControl w:val="0"/>
              <w:suppressAutoHyphens/>
              <w:autoSpaceDE w:val="0"/>
              <w:autoSpaceDN w:val="0"/>
              <w:adjustRightInd w:val="0"/>
              <w:spacing w:after="0" w:line="240" w:lineRule="auto"/>
              <w:jc w:val="center"/>
              <w:rPr>
                <w:rFonts w:ascii="Times New Roman" w:hAnsi="Times New Roman"/>
                <w:sz w:val="20"/>
                <w:szCs w:val="20"/>
              </w:rPr>
            </w:pPr>
            <w:r w:rsidRPr="00113C7B">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3C7B" w:rsidRPr="00113C7B" w:rsidRDefault="00113C7B" w:rsidP="00113C7B">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113C7B">
              <w:rPr>
                <w:rFonts w:ascii="Times New Roman" w:hAnsi="Times New Roman"/>
                <w:color w:val="000000"/>
                <w:sz w:val="20"/>
                <w:szCs w:val="20"/>
                <w:lang w:val="en-US"/>
              </w:rPr>
              <w:t>Кожна проста акція надає акціонеру - її власнику однакову сукупність прав, включаючи право на:</w:t>
            </w:r>
          </w:p>
          <w:p w:rsidR="00113C7B" w:rsidRPr="00113C7B" w:rsidRDefault="00113C7B" w:rsidP="00113C7B">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113C7B">
              <w:rPr>
                <w:rFonts w:ascii="Times New Roman" w:hAnsi="Times New Roman"/>
                <w:color w:val="000000"/>
                <w:sz w:val="20"/>
                <w:szCs w:val="20"/>
                <w:lang w:val="en-US"/>
              </w:rPr>
              <w:t>-</w:t>
            </w:r>
            <w:r w:rsidRPr="00113C7B">
              <w:rPr>
                <w:rFonts w:ascii="Times New Roman" w:hAnsi="Times New Roman"/>
                <w:color w:val="000000"/>
                <w:sz w:val="20"/>
                <w:szCs w:val="20"/>
                <w:lang w:val="en-US"/>
              </w:rPr>
              <w:tab/>
              <w:t>участь в управлінні Товариством (через участь та голосування на загальних зборах особисто або через своїх представників);</w:t>
            </w:r>
          </w:p>
          <w:p w:rsidR="00113C7B" w:rsidRPr="00113C7B" w:rsidRDefault="00113C7B" w:rsidP="00113C7B">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113C7B">
              <w:rPr>
                <w:rFonts w:ascii="Times New Roman" w:hAnsi="Times New Roman"/>
                <w:color w:val="000000"/>
                <w:sz w:val="20"/>
                <w:szCs w:val="20"/>
                <w:lang w:val="en-US"/>
              </w:rPr>
              <w:t>-</w:t>
            </w:r>
            <w:r w:rsidRPr="00113C7B">
              <w:rPr>
                <w:rFonts w:ascii="Times New Roman" w:hAnsi="Times New Roman"/>
                <w:color w:val="000000"/>
                <w:sz w:val="20"/>
                <w:szCs w:val="20"/>
                <w:lang w:val="en-US"/>
              </w:rPr>
              <w:tab/>
              <w:t>отримання дивідендів;</w:t>
            </w:r>
          </w:p>
          <w:p w:rsidR="00113C7B" w:rsidRPr="00113C7B" w:rsidRDefault="00113C7B" w:rsidP="00113C7B">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113C7B">
              <w:rPr>
                <w:rFonts w:ascii="Times New Roman" w:hAnsi="Times New Roman"/>
                <w:color w:val="000000"/>
                <w:sz w:val="20"/>
                <w:szCs w:val="20"/>
                <w:lang w:val="en-US"/>
              </w:rPr>
              <w:t>-</w:t>
            </w:r>
            <w:r w:rsidRPr="00113C7B">
              <w:rPr>
                <w:rFonts w:ascii="Times New Roman" w:hAnsi="Times New Roman"/>
                <w:color w:val="000000"/>
                <w:sz w:val="20"/>
                <w:szCs w:val="20"/>
                <w:lang w:val="en-US"/>
              </w:rPr>
              <w:tab/>
              <w:t xml:space="preserve">отримання у разі ліквідації Товариства частини його майна або вартості частинами майна Товариства; </w:t>
            </w:r>
          </w:p>
          <w:p w:rsidR="00113C7B" w:rsidRPr="00113C7B" w:rsidRDefault="00113C7B" w:rsidP="00113C7B">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113C7B">
              <w:rPr>
                <w:rFonts w:ascii="Times New Roman" w:hAnsi="Times New Roman"/>
                <w:color w:val="000000"/>
                <w:sz w:val="20"/>
                <w:szCs w:val="20"/>
                <w:lang w:val="en-US"/>
              </w:rPr>
              <w:t>-</w:t>
            </w:r>
            <w:r w:rsidRPr="00113C7B">
              <w:rPr>
                <w:rFonts w:ascii="Times New Roman" w:hAnsi="Times New Roman"/>
                <w:color w:val="000000"/>
                <w:sz w:val="20"/>
                <w:szCs w:val="20"/>
                <w:lang w:val="en-US"/>
              </w:rPr>
              <w:tab/>
              <w:t xml:space="preserve">отримання інформації про господарську діяльність  Товариства. </w:t>
            </w:r>
          </w:p>
          <w:p w:rsidR="00113C7B" w:rsidRPr="00113C7B" w:rsidRDefault="00113C7B" w:rsidP="00113C7B">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113C7B">
              <w:rPr>
                <w:rFonts w:ascii="Times New Roman" w:hAnsi="Times New Roman"/>
                <w:color w:val="000000"/>
                <w:sz w:val="20"/>
                <w:szCs w:val="20"/>
                <w:lang w:val="en-US"/>
              </w:rPr>
              <w:t xml:space="preserve">Одна проста акція Товариства надає акціонеру один голос для вирішення кожного питання на загальних зборах, крім випадків проведення кумулятивного голосування. </w:t>
            </w:r>
          </w:p>
          <w:p w:rsidR="00113C7B" w:rsidRPr="00113C7B" w:rsidRDefault="00113C7B" w:rsidP="00113C7B">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113C7B">
              <w:rPr>
                <w:rFonts w:ascii="Times New Roman" w:hAnsi="Times New Roman"/>
                <w:color w:val="000000"/>
                <w:sz w:val="20"/>
                <w:szCs w:val="20"/>
                <w:lang w:val="en-US"/>
              </w:rPr>
              <w:t>Акціонери-власники простих акцій Товариства можуть мати й інші права, передбачені актами законодавства та статутом акціонерного товариства.</w:t>
            </w:r>
          </w:p>
          <w:p w:rsidR="00113C7B" w:rsidRPr="00113C7B" w:rsidRDefault="00113C7B" w:rsidP="00113C7B">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113C7B">
              <w:rPr>
                <w:rFonts w:ascii="Times New Roman" w:hAnsi="Times New Roman"/>
                <w:color w:val="000000"/>
                <w:sz w:val="20"/>
                <w:szCs w:val="20"/>
                <w:lang w:val="en-US"/>
              </w:rPr>
              <w:t>Переважне право акціонерів при додатковій емісії акцій</w:t>
            </w:r>
          </w:p>
          <w:p w:rsidR="00113C7B" w:rsidRPr="00113C7B" w:rsidRDefault="00113C7B" w:rsidP="00113C7B">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113C7B">
              <w:rPr>
                <w:rFonts w:ascii="Times New Roman" w:hAnsi="Times New Roman"/>
                <w:color w:val="000000"/>
                <w:sz w:val="20"/>
                <w:szCs w:val="20"/>
                <w:lang w:val="en-US"/>
              </w:rPr>
              <w:t xml:space="preserve">Переважним правом акціонерів визнається право акціонера - власника простих акцій у процесі емісії Товариством простих акцій (крім випадку прийняття загальними зборами рішення про невикористання </w:t>
            </w:r>
            <w:r w:rsidRPr="00113C7B">
              <w:rPr>
                <w:rFonts w:ascii="Times New Roman" w:hAnsi="Times New Roman"/>
                <w:color w:val="000000"/>
                <w:sz w:val="20"/>
                <w:szCs w:val="20"/>
                <w:lang w:val="en-US"/>
              </w:rPr>
              <w:lastRenderedPageBreak/>
              <w:t xml:space="preserve">такого права) у порядку, встановленому законодавством. </w:t>
            </w:r>
          </w:p>
          <w:p w:rsidR="00113C7B" w:rsidRPr="00113C7B" w:rsidRDefault="00113C7B" w:rsidP="00113C7B">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113C7B">
              <w:rPr>
                <w:rFonts w:ascii="Times New Roman" w:hAnsi="Times New Roman"/>
                <w:color w:val="000000"/>
                <w:sz w:val="20"/>
                <w:szCs w:val="20"/>
                <w:lang w:val="en-US"/>
              </w:rPr>
              <w:t>Порядок реалізації переважного права власника простих акцій у процесі додаткової емісії Товариством встановлюється Національною комісією з цінних паперів фондового ринку.</w:t>
            </w:r>
          </w:p>
          <w:p w:rsidR="00113C7B" w:rsidRPr="00113C7B" w:rsidRDefault="00113C7B" w:rsidP="00113C7B">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113C7B">
              <w:rPr>
                <w:rFonts w:ascii="Times New Roman" w:hAnsi="Times New Roman"/>
                <w:color w:val="000000"/>
                <w:sz w:val="20"/>
                <w:szCs w:val="20"/>
                <w:lang w:val="en-US"/>
              </w:rPr>
              <w:t xml:space="preserve">Не пізніше ніж за 30 днів до початку розміщення акцій з наданням акціонерам переважного права Товариство повідомляє кожного акціонера, який має таке право, про можливість його реалізації та розміщує повідомлення про це на власному веб-сайті та у загальнодоступній інформаційній базі даних Національної комісії з цінних паперів та фондового ринку про ринок цінних паперів. </w:t>
            </w:r>
          </w:p>
          <w:p w:rsidR="00113C7B" w:rsidRPr="00113C7B" w:rsidRDefault="00113C7B" w:rsidP="00113C7B">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113C7B">
              <w:rPr>
                <w:rFonts w:ascii="Times New Roman" w:hAnsi="Times New Roman"/>
                <w:color w:val="000000"/>
                <w:sz w:val="20"/>
                <w:szCs w:val="20"/>
                <w:lang w:val="en-US"/>
              </w:rPr>
              <w:t xml:space="preserve">Повідомлення має містити дані про загальну кількість розміщуваних Товариством акцій, ціну розміщення, правила визначення кількості цінних паперів, на придбання яких акціонер має переважне право, строк і порядок реалізації зазначеного права. </w:t>
            </w:r>
          </w:p>
          <w:p w:rsidR="00113C7B" w:rsidRPr="00113C7B" w:rsidRDefault="00113C7B" w:rsidP="00113C7B">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113C7B">
              <w:rPr>
                <w:rFonts w:ascii="Times New Roman" w:hAnsi="Times New Roman"/>
                <w:color w:val="000000"/>
                <w:sz w:val="20"/>
                <w:szCs w:val="20"/>
                <w:lang w:val="en-US"/>
              </w:rPr>
              <w:t xml:space="preserve">Акціонер, який має намір реалізувати своє переважне право, подає Товариству в установлений строк письмову заяву про придбання акцій та перераховує на відповідний рахунок кошти в сумі, яка дорівнює вартості цінних паперів, що ним придбаваються. У заяві акціонера повинно бути зазначено його ім'я (найменування), місце проживання (місцезнаходження), кількість цінних паперів, що ним придбаваються. Заява та перераховані кошти приймаються Товариством не пізніше дня, що передує дню початку розміщення цінних паперів. Товариство видає акціонеру письмове зобов'язання про продаж відповідної кількості цінних паперів. </w:t>
            </w:r>
          </w:p>
          <w:p w:rsidR="00113C7B" w:rsidRPr="00113C7B" w:rsidRDefault="00113C7B" w:rsidP="00113C7B">
            <w:pPr>
              <w:widowControl w:val="0"/>
              <w:suppressAutoHyphens/>
              <w:autoSpaceDE w:val="0"/>
              <w:autoSpaceDN w:val="0"/>
              <w:adjustRightInd w:val="0"/>
              <w:spacing w:after="0" w:line="240" w:lineRule="auto"/>
              <w:rPr>
                <w:rFonts w:ascii="Times New Roman" w:hAnsi="Times New Roman"/>
                <w:sz w:val="20"/>
                <w:szCs w:val="20"/>
              </w:rPr>
            </w:pPr>
            <w:r w:rsidRPr="00113C7B">
              <w:rPr>
                <w:rFonts w:ascii="Times New Roman" w:hAnsi="Times New Roman"/>
                <w:color w:val="000000"/>
                <w:sz w:val="20"/>
                <w:szCs w:val="20"/>
                <w:lang w:val="en-US"/>
              </w:rPr>
              <w:t>У разі порушення Товариством порядку реалізації акціонерами переважного права Національна  комісія з цінних паперів та фондового ринку може прийняти рішення про визнання емісії недобросовісною та зупинення розміщення акцій цього випуску.</w:t>
            </w:r>
          </w:p>
        </w:tc>
      </w:tr>
      <w:tr w:rsidR="00113C7B" w:rsidRPr="00113C7B" w:rsidTr="00FF54E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13C7B" w:rsidRPr="00113C7B" w:rsidRDefault="00113C7B" w:rsidP="00113C7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3C7B">
              <w:rPr>
                <w:rFonts w:ascii="Times New Roman" w:hAnsi="Times New Roman"/>
                <w:b/>
                <w:color w:val="000000"/>
                <w:sz w:val="20"/>
                <w:szCs w:val="20"/>
              </w:rPr>
              <w:lastRenderedPageBreak/>
              <w:t>Права міноритарних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3C7B" w:rsidRPr="00113C7B" w:rsidRDefault="00113C7B" w:rsidP="00113C7B">
            <w:pPr>
              <w:widowControl w:val="0"/>
              <w:suppressAutoHyphens/>
              <w:autoSpaceDE w:val="0"/>
              <w:autoSpaceDN w:val="0"/>
              <w:adjustRightInd w:val="0"/>
              <w:spacing w:after="0" w:line="240" w:lineRule="auto"/>
              <w:jc w:val="center"/>
              <w:rPr>
                <w:rFonts w:ascii="Times New Roman" w:hAnsi="Times New Roman"/>
                <w:sz w:val="20"/>
                <w:szCs w:val="20"/>
              </w:rPr>
            </w:pPr>
            <w:r w:rsidRPr="00113C7B">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3C7B" w:rsidRPr="00113C7B" w:rsidRDefault="00113C7B" w:rsidP="00113C7B">
            <w:pPr>
              <w:widowControl w:val="0"/>
              <w:suppressAutoHyphens/>
              <w:autoSpaceDE w:val="0"/>
              <w:autoSpaceDN w:val="0"/>
              <w:adjustRightInd w:val="0"/>
              <w:spacing w:after="0" w:line="240" w:lineRule="auto"/>
              <w:rPr>
                <w:rFonts w:ascii="Times New Roman" w:hAnsi="Times New Roman"/>
                <w:sz w:val="20"/>
                <w:szCs w:val="20"/>
              </w:rPr>
            </w:pPr>
            <w:r w:rsidRPr="00113C7B">
              <w:rPr>
                <w:rFonts w:ascii="Times New Roman" w:hAnsi="Times New Roman"/>
                <w:color w:val="000000"/>
                <w:sz w:val="20"/>
                <w:szCs w:val="20"/>
                <w:lang w:val="en-US"/>
              </w:rPr>
              <w:t>Окремо права міноритаріїв не визначені статутом та внутрішніми положеннями.</w:t>
            </w:r>
          </w:p>
        </w:tc>
      </w:tr>
      <w:tr w:rsidR="00113C7B" w:rsidRPr="00113C7B" w:rsidTr="00FF54E8">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113C7B" w:rsidRPr="00113C7B" w:rsidRDefault="00113C7B" w:rsidP="00113C7B">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113C7B">
              <w:rPr>
                <w:rFonts w:ascii="Times New Roman" w:hAnsi="Times New Roman"/>
                <w:b/>
                <w:color w:val="000000"/>
                <w:szCs w:val="20"/>
              </w:rPr>
              <w:t>1) загальні збори акціонерів</w:t>
            </w:r>
          </w:p>
        </w:tc>
      </w:tr>
      <w:tr w:rsidR="00113C7B" w:rsidRPr="00113C7B" w:rsidTr="00FF54E8">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113C7B" w:rsidRPr="00113C7B" w:rsidRDefault="00113C7B" w:rsidP="00113C7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3C7B">
              <w:rPr>
                <w:rFonts w:ascii="Times New Roman" w:hAnsi="Times New Roman"/>
                <w:b/>
                <w:color w:val="000000"/>
                <w:sz w:val="20"/>
                <w:szCs w:val="20"/>
              </w:rPr>
              <w:t>Особи, які мають право брати участь 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проведення</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113C7B" w:rsidRPr="00113C7B" w:rsidRDefault="00113C7B" w:rsidP="00113C7B">
            <w:pPr>
              <w:widowControl w:val="0"/>
              <w:suppressAutoHyphens/>
              <w:autoSpaceDE w:val="0"/>
              <w:autoSpaceDN w:val="0"/>
              <w:adjustRightInd w:val="0"/>
              <w:spacing w:after="0" w:line="240" w:lineRule="auto"/>
              <w:jc w:val="center"/>
              <w:rPr>
                <w:rFonts w:ascii="Times New Roman" w:hAnsi="Times New Roman"/>
                <w:sz w:val="20"/>
                <w:szCs w:val="20"/>
              </w:rPr>
            </w:pPr>
            <w:r w:rsidRPr="00113C7B">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113C7B" w:rsidRPr="00113C7B" w:rsidRDefault="00113C7B" w:rsidP="00113C7B">
            <w:pPr>
              <w:widowControl w:val="0"/>
              <w:suppressAutoHyphens/>
              <w:autoSpaceDE w:val="0"/>
              <w:autoSpaceDN w:val="0"/>
              <w:adjustRightInd w:val="0"/>
              <w:spacing w:after="0" w:line="240" w:lineRule="auto"/>
              <w:rPr>
                <w:rFonts w:ascii="Times New Roman" w:hAnsi="Times New Roman"/>
                <w:sz w:val="20"/>
                <w:szCs w:val="20"/>
              </w:rPr>
            </w:pPr>
            <w:r w:rsidRPr="00113C7B">
              <w:rPr>
                <w:rFonts w:ascii="Times New Roman" w:hAnsi="Times New Roman"/>
                <w:color w:val="000000"/>
                <w:sz w:val="20"/>
                <w:szCs w:val="20"/>
                <w:lang w:val="en-US"/>
              </w:rPr>
              <w:t>У звітному періоді особи, які мали право брати участь у загальних зборах, не надавали запитів на отримання додаткової інформації. Акціонери мали достатню інформацію для прийняття рішень.</w:t>
            </w:r>
          </w:p>
        </w:tc>
      </w:tr>
      <w:tr w:rsidR="00113C7B" w:rsidRPr="00113C7B" w:rsidTr="00FF54E8">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113C7B" w:rsidRPr="00113C7B" w:rsidRDefault="00113C7B" w:rsidP="00113C7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3C7B">
              <w:rPr>
                <w:rFonts w:ascii="Times New Roman" w:hAnsi="Times New Roman"/>
                <w:b/>
                <w:color w:val="000000"/>
                <w:sz w:val="20"/>
                <w:szCs w:val="20"/>
              </w:rPr>
              <w:lastRenderedPageBreak/>
              <w:t>Біографічні дані про кандидатів до складу</w:t>
            </w:r>
            <w:r w:rsidRPr="00113C7B">
              <w:rPr>
                <w:rFonts w:ascii="Times New Roman" w:hAnsi="Times New Roman"/>
                <w:b/>
                <w:color w:val="000000"/>
                <w:sz w:val="20"/>
                <w:szCs w:val="20"/>
                <w:lang w:val="ru-RU"/>
              </w:rPr>
              <w:t xml:space="preserve"> </w:t>
            </w:r>
            <w:r w:rsidRPr="00113C7B">
              <w:rPr>
                <w:rFonts w:ascii="Times New Roman" w:hAnsi="Times New Roman"/>
                <w:b/>
                <w:color w:val="000000"/>
                <w:sz w:val="20"/>
                <w:szCs w:val="20"/>
              </w:rPr>
              <w:t>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113C7B" w:rsidRPr="00113C7B" w:rsidRDefault="00113C7B" w:rsidP="00113C7B">
            <w:pPr>
              <w:widowControl w:val="0"/>
              <w:suppressAutoHyphens/>
              <w:autoSpaceDE w:val="0"/>
              <w:autoSpaceDN w:val="0"/>
              <w:adjustRightInd w:val="0"/>
              <w:spacing w:after="0" w:line="240" w:lineRule="auto"/>
              <w:jc w:val="center"/>
              <w:rPr>
                <w:rFonts w:ascii="Times New Roman" w:hAnsi="Times New Roman"/>
                <w:sz w:val="20"/>
                <w:szCs w:val="20"/>
              </w:rPr>
            </w:pPr>
            <w:r w:rsidRPr="00113C7B">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113C7B" w:rsidRPr="00113C7B" w:rsidRDefault="00113C7B" w:rsidP="00113C7B">
            <w:pPr>
              <w:widowControl w:val="0"/>
              <w:suppressAutoHyphens/>
              <w:autoSpaceDE w:val="0"/>
              <w:autoSpaceDN w:val="0"/>
              <w:adjustRightInd w:val="0"/>
              <w:spacing w:after="0" w:line="240" w:lineRule="auto"/>
              <w:rPr>
                <w:rFonts w:ascii="Times New Roman" w:hAnsi="Times New Roman"/>
                <w:sz w:val="20"/>
                <w:szCs w:val="20"/>
              </w:rPr>
            </w:pPr>
            <w:r w:rsidRPr="00113C7B">
              <w:rPr>
                <w:rFonts w:ascii="Times New Roman" w:hAnsi="Times New Roman"/>
                <w:color w:val="000000"/>
                <w:sz w:val="20"/>
                <w:szCs w:val="20"/>
                <w:lang w:val="en-US"/>
              </w:rPr>
              <w:t>Таке розкриття не вимагається чинним законодавством, емітентом не здійснюється.</w:t>
            </w:r>
          </w:p>
        </w:tc>
      </w:tr>
      <w:tr w:rsidR="00113C7B" w:rsidRPr="00113C7B" w:rsidTr="00FF54E8">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113C7B" w:rsidRPr="00113C7B" w:rsidRDefault="00113C7B" w:rsidP="00113C7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3C7B">
              <w:rPr>
                <w:rFonts w:ascii="Times New Roman" w:hAnsi="Times New Roman"/>
                <w:b/>
                <w:color w:val="000000"/>
                <w:sz w:val="20"/>
                <w:szCs w:val="20"/>
              </w:rPr>
              <w:t>Особи, які мають право брати участь у загальних зборах, мають можливість голосувати, а також отримувати матеріали, пов’язані із загальними зборами, дистанційно (за допомогою засобів електронного зв’язку тощо)</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113C7B" w:rsidRPr="00113C7B" w:rsidRDefault="00113C7B" w:rsidP="00113C7B">
            <w:pPr>
              <w:widowControl w:val="0"/>
              <w:suppressAutoHyphens/>
              <w:autoSpaceDE w:val="0"/>
              <w:autoSpaceDN w:val="0"/>
              <w:adjustRightInd w:val="0"/>
              <w:spacing w:after="0" w:line="240" w:lineRule="auto"/>
              <w:jc w:val="center"/>
              <w:rPr>
                <w:rFonts w:ascii="Times New Roman" w:hAnsi="Times New Roman"/>
                <w:sz w:val="20"/>
                <w:szCs w:val="20"/>
              </w:rPr>
            </w:pPr>
            <w:r w:rsidRPr="00113C7B">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113C7B" w:rsidRPr="00113C7B" w:rsidRDefault="00113C7B" w:rsidP="00113C7B">
            <w:pPr>
              <w:widowControl w:val="0"/>
              <w:suppressAutoHyphens/>
              <w:autoSpaceDE w:val="0"/>
              <w:autoSpaceDN w:val="0"/>
              <w:adjustRightInd w:val="0"/>
              <w:spacing w:after="0" w:line="240" w:lineRule="auto"/>
              <w:rPr>
                <w:rFonts w:ascii="Times New Roman" w:hAnsi="Times New Roman"/>
                <w:sz w:val="20"/>
                <w:szCs w:val="20"/>
              </w:rPr>
            </w:pPr>
            <w:r w:rsidRPr="00113C7B">
              <w:rPr>
                <w:rFonts w:ascii="Times New Roman" w:hAnsi="Times New Roman"/>
                <w:color w:val="000000"/>
                <w:sz w:val="20"/>
                <w:szCs w:val="20"/>
                <w:lang w:val="en-US"/>
              </w:rPr>
              <w:t>Така можливість статутом та внутрішніми положеннями не визначена. У звітному періоді особи, які мали право брати участь у загальних зборах, не надавали запитів на отримання матеріалів, пов'язаних із загальними зборами. Акціонери мали достатню інформацію для прийняття рішень.</w:t>
            </w:r>
          </w:p>
        </w:tc>
      </w:tr>
      <w:tr w:rsidR="00113C7B" w:rsidRPr="00113C7B" w:rsidTr="00FF54E8">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113C7B" w:rsidRPr="00113C7B" w:rsidRDefault="00113C7B" w:rsidP="00113C7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3C7B">
              <w:rPr>
                <w:rFonts w:ascii="Times New Roman" w:hAnsi="Times New Roman"/>
                <w:b/>
                <w:color w:val="000000"/>
                <w:sz w:val="20"/>
                <w:szCs w:val="20"/>
              </w:rPr>
              <w:t xml:space="preserve">Керівник, фінансовий директор, більшість </w:t>
            </w:r>
            <w:r w:rsidRPr="00113C7B">
              <w:rPr>
                <w:rFonts w:ascii="Times New Roman" w:hAnsi="Times New Roman"/>
                <w:b/>
                <w:color w:val="000000"/>
                <w:sz w:val="20"/>
                <w:szCs w:val="20"/>
              </w:rPr>
              <w:br/>
              <w:t xml:space="preserve">членів ради (більшість невиконавчих директорів ради директорів) і зовнішній аудитор беруть участь у річних загальних зборах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113C7B" w:rsidRPr="00113C7B" w:rsidRDefault="00113C7B" w:rsidP="00113C7B">
            <w:pPr>
              <w:widowControl w:val="0"/>
              <w:suppressAutoHyphens/>
              <w:autoSpaceDE w:val="0"/>
              <w:autoSpaceDN w:val="0"/>
              <w:adjustRightInd w:val="0"/>
              <w:spacing w:after="0" w:line="240" w:lineRule="auto"/>
              <w:jc w:val="center"/>
              <w:rPr>
                <w:rFonts w:ascii="Times New Roman" w:hAnsi="Times New Roman"/>
                <w:sz w:val="20"/>
                <w:szCs w:val="20"/>
              </w:rPr>
            </w:pPr>
            <w:r w:rsidRPr="00113C7B">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113C7B" w:rsidRPr="00113C7B" w:rsidRDefault="00113C7B" w:rsidP="00113C7B">
            <w:pPr>
              <w:widowControl w:val="0"/>
              <w:suppressAutoHyphens/>
              <w:autoSpaceDE w:val="0"/>
              <w:autoSpaceDN w:val="0"/>
              <w:adjustRightInd w:val="0"/>
              <w:spacing w:after="0" w:line="240" w:lineRule="auto"/>
              <w:rPr>
                <w:rFonts w:ascii="Times New Roman" w:hAnsi="Times New Roman"/>
                <w:sz w:val="20"/>
                <w:szCs w:val="20"/>
              </w:rPr>
            </w:pPr>
            <w:r w:rsidRPr="00113C7B">
              <w:rPr>
                <w:rFonts w:ascii="Times New Roman" w:hAnsi="Times New Roman"/>
                <w:color w:val="000000"/>
                <w:sz w:val="20"/>
                <w:szCs w:val="20"/>
                <w:lang w:val="en-US"/>
              </w:rPr>
              <w:t>Запрошуються особи за такої необхідності</w:t>
            </w:r>
          </w:p>
        </w:tc>
      </w:tr>
      <w:tr w:rsidR="00113C7B" w:rsidRPr="00113C7B" w:rsidTr="00FF54E8">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113C7B" w:rsidRPr="00113C7B" w:rsidRDefault="00113C7B" w:rsidP="00113C7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3C7B">
              <w:rPr>
                <w:rFonts w:ascii="Times New Roman" w:hAnsi="Times New Roman"/>
                <w:b/>
                <w:color w:val="000000"/>
                <w:sz w:val="20"/>
                <w:szCs w:val="20"/>
              </w:rPr>
              <w:t xml:space="preserve">Особи, які мають можливість брати участь у загальних зборах, мають можливість ставити </w:t>
            </w:r>
            <w:r w:rsidRPr="00113C7B">
              <w:rPr>
                <w:rFonts w:ascii="Times New Roman" w:hAnsi="Times New Roman"/>
                <w:b/>
                <w:color w:val="000000"/>
                <w:sz w:val="20"/>
                <w:szCs w:val="20"/>
              </w:rPr>
              <w:br/>
              <w:t>усні запитання стосовно питань порядку денного і отримувати відповіді на них</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113C7B" w:rsidRPr="00113C7B" w:rsidRDefault="00113C7B" w:rsidP="00113C7B">
            <w:pPr>
              <w:widowControl w:val="0"/>
              <w:suppressAutoHyphens/>
              <w:autoSpaceDE w:val="0"/>
              <w:autoSpaceDN w:val="0"/>
              <w:adjustRightInd w:val="0"/>
              <w:spacing w:after="0" w:line="240" w:lineRule="auto"/>
              <w:jc w:val="center"/>
              <w:rPr>
                <w:rFonts w:ascii="Times New Roman" w:hAnsi="Times New Roman"/>
                <w:sz w:val="20"/>
                <w:szCs w:val="20"/>
              </w:rPr>
            </w:pPr>
            <w:r w:rsidRPr="00113C7B">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113C7B" w:rsidRPr="00113C7B" w:rsidRDefault="00113C7B" w:rsidP="00113C7B">
            <w:pPr>
              <w:widowControl w:val="0"/>
              <w:suppressAutoHyphens/>
              <w:autoSpaceDE w:val="0"/>
              <w:autoSpaceDN w:val="0"/>
              <w:adjustRightInd w:val="0"/>
              <w:spacing w:after="0" w:line="240" w:lineRule="auto"/>
              <w:rPr>
                <w:rFonts w:ascii="Times New Roman" w:hAnsi="Times New Roman"/>
                <w:sz w:val="20"/>
                <w:szCs w:val="20"/>
              </w:rPr>
            </w:pPr>
            <w:r w:rsidRPr="00113C7B">
              <w:rPr>
                <w:rFonts w:ascii="Times New Roman" w:hAnsi="Times New Roman"/>
                <w:color w:val="000000"/>
                <w:sz w:val="20"/>
                <w:szCs w:val="20"/>
                <w:lang w:val="en-US"/>
              </w:rPr>
              <w:t>Особи, які мають можливість брати участь у загальних зборах, мають можливість ставити усні запитання стосовно питань порядку денного і отримувати відповіді на них</w:t>
            </w:r>
          </w:p>
        </w:tc>
      </w:tr>
      <w:tr w:rsidR="00113C7B" w:rsidRPr="00113C7B" w:rsidTr="00FF54E8">
        <w:trPr>
          <w:trHeight w:val="430"/>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113C7B" w:rsidRPr="00113C7B" w:rsidRDefault="00113C7B" w:rsidP="00113C7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3C7B">
              <w:rPr>
                <w:rFonts w:ascii="Times New Roman" w:hAnsi="Times New Roman"/>
                <w:b/>
                <w:color w:val="000000"/>
                <w:sz w:val="20"/>
                <w:szCs w:val="20"/>
              </w:rPr>
              <w:t>Детальний регламент проведення загальних зборів визначено статутом та/або внутрішніми документами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113C7B" w:rsidRPr="00113C7B" w:rsidRDefault="00113C7B" w:rsidP="00113C7B">
            <w:pPr>
              <w:widowControl w:val="0"/>
              <w:suppressAutoHyphens/>
              <w:autoSpaceDE w:val="0"/>
              <w:autoSpaceDN w:val="0"/>
              <w:adjustRightInd w:val="0"/>
              <w:spacing w:after="0" w:line="240" w:lineRule="auto"/>
              <w:jc w:val="center"/>
              <w:rPr>
                <w:rFonts w:ascii="Times New Roman" w:hAnsi="Times New Roman"/>
                <w:sz w:val="20"/>
                <w:szCs w:val="20"/>
              </w:rPr>
            </w:pPr>
            <w:r w:rsidRPr="00113C7B">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113C7B" w:rsidRPr="00113C7B" w:rsidRDefault="00113C7B" w:rsidP="00113C7B">
            <w:pPr>
              <w:widowControl w:val="0"/>
              <w:suppressAutoHyphens/>
              <w:autoSpaceDE w:val="0"/>
              <w:autoSpaceDN w:val="0"/>
              <w:adjustRightInd w:val="0"/>
              <w:spacing w:after="0" w:line="240" w:lineRule="auto"/>
              <w:rPr>
                <w:rFonts w:ascii="Times New Roman" w:hAnsi="Times New Roman"/>
                <w:sz w:val="20"/>
                <w:szCs w:val="20"/>
              </w:rPr>
            </w:pPr>
            <w:r w:rsidRPr="00113C7B">
              <w:rPr>
                <w:rFonts w:ascii="Times New Roman" w:hAnsi="Times New Roman"/>
                <w:color w:val="000000"/>
                <w:sz w:val="20"/>
                <w:szCs w:val="20"/>
                <w:lang w:val="en-US"/>
              </w:rPr>
              <w:t>Визначено статутом</w:t>
            </w:r>
          </w:p>
        </w:tc>
      </w:tr>
      <w:tr w:rsidR="00113C7B" w:rsidRPr="00113C7B" w:rsidTr="00FF54E8">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113C7B" w:rsidRPr="00113C7B" w:rsidRDefault="00113C7B" w:rsidP="00113C7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3C7B">
              <w:rPr>
                <w:rFonts w:ascii="Times New Roman" w:hAnsi="Times New Roman"/>
                <w:b/>
                <w:color w:val="000000"/>
                <w:sz w:val="20"/>
                <w:szCs w:val="20"/>
              </w:rPr>
              <w:t xml:space="preserve">Протокол та рішення загальних зборів </w:t>
            </w:r>
            <w:r w:rsidRPr="00113C7B">
              <w:rPr>
                <w:rFonts w:ascii="Times New Roman" w:hAnsi="Times New Roman"/>
                <w:b/>
                <w:color w:val="000000"/>
                <w:sz w:val="20"/>
                <w:szCs w:val="20"/>
              </w:rPr>
              <w:br/>
              <w:t>(включаючи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113C7B" w:rsidRPr="00113C7B" w:rsidRDefault="00113C7B" w:rsidP="00113C7B">
            <w:pPr>
              <w:widowControl w:val="0"/>
              <w:suppressAutoHyphens/>
              <w:autoSpaceDE w:val="0"/>
              <w:autoSpaceDN w:val="0"/>
              <w:adjustRightInd w:val="0"/>
              <w:spacing w:after="0" w:line="240" w:lineRule="auto"/>
              <w:jc w:val="center"/>
              <w:rPr>
                <w:rFonts w:ascii="Times New Roman" w:hAnsi="Times New Roman"/>
                <w:sz w:val="20"/>
                <w:szCs w:val="20"/>
              </w:rPr>
            </w:pPr>
            <w:r w:rsidRPr="00113C7B">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113C7B" w:rsidRPr="00113C7B" w:rsidRDefault="00113C7B" w:rsidP="00113C7B">
            <w:pPr>
              <w:widowControl w:val="0"/>
              <w:suppressAutoHyphens/>
              <w:autoSpaceDE w:val="0"/>
              <w:autoSpaceDN w:val="0"/>
              <w:adjustRightInd w:val="0"/>
              <w:spacing w:after="0" w:line="240" w:lineRule="auto"/>
              <w:rPr>
                <w:rFonts w:ascii="Times New Roman" w:hAnsi="Times New Roman"/>
                <w:sz w:val="20"/>
                <w:szCs w:val="20"/>
              </w:rPr>
            </w:pPr>
            <w:r w:rsidRPr="00113C7B">
              <w:rPr>
                <w:rFonts w:ascii="Times New Roman" w:hAnsi="Times New Roman"/>
                <w:color w:val="000000"/>
                <w:sz w:val="20"/>
                <w:szCs w:val="20"/>
                <w:lang w:val="en-US"/>
              </w:rPr>
              <w:t>Відповідно до чинного законодавства</w:t>
            </w:r>
          </w:p>
        </w:tc>
      </w:tr>
      <w:tr w:rsidR="00113C7B" w:rsidRPr="00113C7B" w:rsidTr="00FF54E8">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113C7B" w:rsidRPr="00113C7B" w:rsidRDefault="00113C7B" w:rsidP="00113C7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3C7B">
              <w:rPr>
                <w:rFonts w:ascii="Times New Roman" w:hAnsi="Times New Roman"/>
                <w:b/>
                <w:color w:val="000000"/>
                <w:sz w:val="20"/>
                <w:szCs w:val="20"/>
              </w:rPr>
              <w:t>Адреса вебсайту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113C7B" w:rsidRPr="00113C7B" w:rsidRDefault="00113C7B" w:rsidP="00113C7B">
            <w:pPr>
              <w:widowControl w:val="0"/>
              <w:suppressAutoHyphens/>
              <w:autoSpaceDE w:val="0"/>
              <w:autoSpaceDN w:val="0"/>
              <w:adjustRightInd w:val="0"/>
              <w:spacing w:after="0" w:line="240" w:lineRule="auto"/>
              <w:jc w:val="center"/>
              <w:rPr>
                <w:rFonts w:ascii="Times New Roman" w:hAnsi="Times New Roman"/>
                <w:sz w:val="20"/>
                <w:szCs w:val="20"/>
              </w:rPr>
            </w:pPr>
            <w:r w:rsidRPr="00113C7B">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113C7B" w:rsidRPr="00113C7B" w:rsidRDefault="00113C7B" w:rsidP="00113C7B">
            <w:pPr>
              <w:widowControl w:val="0"/>
              <w:suppressAutoHyphens/>
              <w:autoSpaceDE w:val="0"/>
              <w:autoSpaceDN w:val="0"/>
              <w:adjustRightInd w:val="0"/>
              <w:spacing w:after="0" w:line="240" w:lineRule="auto"/>
              <w:rPr>
                <w:rFonts w:ascii="Times New Roman" w:hAnsi="Times New Roman"/>
                <w:sz w:val="20"/>
                <w:szCs w:val="20"/>
              </w:rPr>
            </w:pPr>
            <w:r w:rsidRPr="00113C7B">
              <w:rPr>
                <w:rFonts w:ascii="Times New Roman" w:hAnsi="Times New Roman"/>
                <w:color w:val="000000"/>
                <w:sz w:val="20"/>
                <w:szCs w:val="20"/>
                <w:lang w:val="en-US"/>
              </w:rPr>
              <w:t>https://evroport.pat.ua/</w:t>
            </w:r>
          </w:p>
        </w:tc>
      </w:tr>
      <w:tr w:rsidR="00113C7B" w:rsidRPr="00113C7B" w:rsidTr="00FF54E8">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113C7B" w:rsidRPr="00113C7B" w:rsidRDefault="00113C7B" w:rsidP="00113C7B">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113C7B">
              <w:rPr>
                <w:rFonts w:ascii="Times New Roman" w:hAnsi="Times New Roman"/>
                <w:b/>
                <w:color w:val="000000"/>
                <w:szCs w:val="20"/>
              </w:rPr>
              <w:t>2) взаємодія з акціонерами</w:t>
            </w:r>
          </w:p>
        </w:tc>
      </w:tr>
      <w:tr w:rsidR="00113C7B" w:rsidRPr="00113C7B" w:rsidTr="00FF54E8">
        <w:trPr>
          <w:trHeight w:val="34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113C7B" w:rsidRPr="00113C7B" w:rsidRDefault="00113C7B" w:rsidP="00113C7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3C7B">
              <w:rPr>
                <w:rFonts w:ascii="Times New Roman" w:hAnsi="Times New Roman"/>
                <w:b/>
                <w:color w:val="000000"/>
                <w:sz w:val="20"/>
                <w:szCs w:val="20"/>
              </w:rPr>
              <w:t>Радою затверджено та розкрито політику взаємодії з акціонерами, яка визначає параметри взаємовідносин між особою та її акціонерами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113C7B" w:rsidRPr="00113C7B" w:rsidRDefault="00113C7B" w:rsidP="00113C7B">
            <w:pPr>
              <w:widowControl w:val="0"/>
              <w:suppressAutoHyphens/>
              <w:autoSpaceDE w:val="0"/>
              <w:autoSpaceDN w:val="0"/>
              <w:adjustRightInd w:val="0"/>
              <w:spacing w:after="0" w:line="240" w:lineRule="auto"/>
              <w:jc w:val="center"/>
              <w:rPr>
                <w:rFonts w:ascii="Times New Roman" w:hAnsi="Times New Roman"/>
                <w:sz w:val="20"/>
                <w:szCs w:val="20"/>
              </w:rPr>
            </w:pPr>
            <w:r w:rsidRPr="00113C7B">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113C7B" w:rsidRPr="00113C7B" w:rsidRDefault="00113C7B" w:rsidP="00113C7B">
            <w:pPr>
              <w:widowControl w:val="0"/>
              <w:suppressAutoHyphens/>
              <w:autoSpaceDE w:val="0"/>
              <w:autoSpaceDN w:val="0"/>
              <w:adjustRightInd w:val="0"/>
              <w:spacing w:after="0" w:line="240" w:lineRule="auto"/>
              <w:rPr>
                <w:rFonts w:ascii="Times New Roman" w:hAnsi="Times New Roman"/>
                <w:sz w:val="20"/>
                <w:szCs w:val="20"/>
              </w:rPr>
            </w:pPr>
            <w:r w:rsidRPr="00113C7B">
              <w:rPr>
                <w:rFonts w:ascii="Times New Roman" w:hAnsi="Times New Roman"/>
                <w:color w:val="000000"/>
                <w:sz w:val="20"/>
                <w:szCs w:val="20"/>
                <w:lang w:val="en-US"/>
              </w:rPr>
              <w:t>Не вимагається чинним законодавством</w:t>
            </w:r>
          </w:p>
        </w:tc>
      </w:tr>
      <w:tr w:rsidR="00113C7B" w:rsidRPr="00113C7B" w:rsidTr="00FF54E8">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113C7B" w:rsidRPr="00113C7B" w:rsidRDefault="00113C7B" w:rsidP="00113C7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3C7B">
              <w:rPr>
                <w:rFonts w:ascii="Times New Roman" w:hAnsi="Times New Roman"/>
                <w:b/>
                <w:color w:val="000000"/>
                <w:sz w:val="20"/>
                <w:szCs w:val="20"/>
              </w:rPr>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113C7B" w:rsidRPr="00113C7B" w:rsidRDefault="00113C7B" w:rsidP="00113C7B">
            <w:pPr>
              <w:widowControl w:val="0"/>
              <w:suppressAutoHyphens/>
              <w:autoSpaceDE w:val="0"/>
              <w:autoSpaceDN w:val="0"/>
              <w:adjustRightInd w:val="0"/>
              <w:spacing w:after="0" w:line="240" w:lineRule="auto"/>
              <w:jc w:val="center"/>
              <w:rPr>
                <w:rFonts w:ascii="Times New Roman" w:hAnsi="Times New Roman"/>
                <w:sz w:val="20"/>
                <w:szCs w:val="20"/>
              </w:rPr>
            </w:pPr>
            <w:r w:rsidRPr="00113C7B">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113C7B" w:rsidRPr="00113C7B" w:rsidRDefault="00113C7B" w:rsidP="00113C7B">
            <w:pPr>
              <w:widowControl w:val="0"/>
              <w:suppressAutoHyphens/>
              <w:autoSpaceDE w:val="0"/>
              <w:autoSpaceDN w:val="0"/>
              <w:adjustRightInd w:val="0"/>
              <w:spacing w:after="0" w:line="240" w:lineRule="auto"/>
              <w:rPr>
                <w:rFonts w:ascii="Times New Roman" w:hAnsi="Times New Roman"/>
                <w:sz w:val="20"/>
                <w:szCs w:val="20"/>
              </w:rPr>
            </w:pPr>
            <w:r w:rsidRPr="00113C7B">
              <w:rPr>
                <w:rFonts w:ascii="Times New Roman" w:hAnsi="Times New Roman"/>
                <w:color w:val="000000"/>
                <w:sz w:val="20"/>
                <w:szCs w:val="20"/>
                <w:lang w:val="en-US"/>
              </w:rPr>
              <w:t>Не вимагається чинним законодавством</w:t>
            </w:r>
          </w:p>
        </w:tc>
      </w:tr>
      <w:tr w:rsidR="00113C7B" w:rsidRPr="00113C7B" w:rsidTr="00FF54E8">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113C7B" w:rsidRPr="00113C7B" w:rsidRDefault="00113C7B" w:rsidP="00113C7B">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113C7B">
              <w:rPr>
                <w:rFonts w:ascii="Times New Roman" w:hAnsi="Times New Roman"/>
                <w:b/>
                <w:color w:val="000000"/>
                <w:szCs w:val="20"/>
              </w:rPr>
              <w:t>3) поглинання</w:t>
            </w:r>
          </w:p>
        </w:tc>
      </w:tr>
      <w:tr w:rsidR="00113C7B" w:rsidRPr="00113C7B" w:rsidTr="00FF54E8">
        <w:trPr>
          <w:trHeight w:val="1669"/>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113C7B" w:rsidRPr="00113C7B" w:rsidRDefault="00113C7B" w:rsidP="00113C7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3C7B">
              <w:rPr>
                <w:rFonts w:ascii="Times New Roman" w:hAnsi="Times New Roman"/>
                <w:b/>
                <w:color w:val="000000"/>
                <w:sz w:val="20"/>
                <w:szCs w:val="20"/>
              </w:rPr>
              <w:lastRenderedPageBreak/>
              <w:t>Радою визначено принципи, як вона діятиме у разі пропозиції щодо поглинання, зокрема:</w:t>
            </w:r>
          </w:p>
          <w:p w:rsidR="00113C7B" w:rsidRPr="00113C7B" w:rsidRDefault="00113C7B" w:rsidP="00113C7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3C7B">
              <w:rPr>
                <w:rFonts w:ascii="Times New Roman" w:hAnsi="Times New Roman"/>
                <w:b/>
                <w:color w:val="000000"/>
                <w:sz w:val="20"/>
                <w:szCs w:val="20"/>
              </w:rPr>
              <w:t xml:space="preserve">а) не вчиняти дії щодо протидії поглинанню </w:t>
            </w:r>
            <w:r w:rsidRPr="00113C7B">
              <w:rPr>
                <w:rFonts w:ascii="Times New Roman" w:hAnsi="Times New Roman"/>
                <w:b/>
                <w:color w:val="000000"/>
                <w:sz w:val="20"/>
                <w:szCs w:val="20"/>
              </w:rPr>
              <w:br/>
              <w:t>без відповідного рішення загальних зборів;</w:t>
            </w:r>
          </w:p>
          <w:p w:rsidR="00113C7B" w:rsidRPr="00113C7B" w:rsidRDefault="00113C7B" w:rsidP="00113C7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3C7B">
              <w:rPr>
                <w:rFonts w:ascii="Times New Roman" w:hAnsi="Times New Roman"/>
                <w:b/>
                <w:color w:val="000000"/>
                <w:sz w:val="20"/>
                <w:szCs w:val="20"/>
              </w:rPr>
              <w:t>б) надавати акціонерам збалансований аналіз недоліків і переваг будь-якої пропозиції щодо поглинання;</w:t>
            </w:r>
          </w:p>
          <w:p w:rsidR="00113C7B" w:rsidRPr="00113C7B" w:rsidRDefault="00113C7B" w:rsidP="00113C7B">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113C7B">
              <w:rPr>
                <w:rFonts w:ascii="Times New Roman" w:hAnsi="Times New Roman"/>
                <w:b/>
                <w:color w:val="000000"/>
                <w:sz w:val="20"/>
                <w:szCs w:val="20"/>
              </w:rPr>
              <w:t>в) загальні збори приймають остаточне рішення про схвалення або відхилення пропозицій щодо поглинання</w:t>
            </w:r>
            <w:r w:rsidRPr="00113C7B">
              <w:rPr>
                <w:rFonts w:ascii="Times New Roman" w:hAnsi="Times New Roman"/>
                <w:color w:val="000000"/>
                <w:sz w:val="20"/>
                <w:szCs w:val="20"/>
              </w:rPr>
              <w:t xml:space="preserve">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113C7B" w:rsidRPr="00113C7B" w:rsidRDefault="00113C7B" w:rsidP="00113C7B">
            <w:pPr>
              <w:widowControl w:val="0"/>
              <w:suppressAutoHyphens/>
              <w:autoSpaceDE w:val="0"/>
              <w:autoSpaceDN w:val="0"/>
              <w:adjustRightInd w:val="0"/>
              <w:spacing w:after="0" w:line="240" w:lineRule="auto"/>
              <w:jc w:val="center"/>
              <w:rPr>
                <w:rFonts w:ascii="Times New Roman" w:hAnsi="Times New Roman"/>
                <w:sz w:val="20"/>
                <w:szCs w:val="20"/>
              </w:rPr>
            </w:pPr>
            <w:r w:rsidRPr="00113C7B">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113C7B" w:rsidRPr="00113C7B" w:rsidRDefault="00113C7B" w:rsidP="00113C7B">
            <w:pPr>
              <w:widowControl w:val="0"/>
              <w:suppressAutoHyphens/>
              <w:autoSpaceDE w:val="0"/>
              <w:autoSpaceDN w:val="0"/>
              <w:adjustRightInd w:val="0"/>
              <w:spacing w:after="0" w:line="240" w:lineRule="auto"/>
              <w:rPr>
                <w:rFonts w:ascii="Times New Roman" w:hAnsi="Times New Roman"/>
                <w:sz w:val="20"/>
                <w:szCs w:val="20"/>
              </w:rPr>
            </w:pPr>
            <w:r w:rsidRPr="00113C7B">
              <w:rPr>
                <w:rFonts w:ascii="Times New Roman" w:hAnsi="Times New Roman"/>
                <w:color w:val="000000"/>
                <w:sz w:val="20"/>
                <w:szCs w:val="20"/>
                <w:lang w:val="en-US"/>
              </w:rPr>
              <w:t>Не вимагається чинним законодавством</w:t>
            </w:r>
          </w:p>
        </w:tc>
      </w:tr>
      <w:tr w:rsidR="00113C7B" w:rsidRPr="00113C7B" w:rsidTr="00FF54E8">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13C7B" w:rsidRPr="00113C7B" w:rsidRDefault="00113C7B" w:rsidP="00113C7B">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113C7B">
              <w:rPr>
                <w:rFonts w:ascii="Times New Roman" w:hAnsi="Times New Roman"/>
                <w:b/>
                <w:color w:val="000000"/>
                <w:szCs w:val="20"/>
              </w:rPr>
              <w:t xml:space="preserve">4) інші стейкхолдери </w:t>
            </w:r>
          </w:p>
        </w:tc>
      </w:tr>
      <w:tr w:rsidR="00113C7B" w:rsidRPr="00113C7B" w:rsidTr="00FF54E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13C7B" w:rsidRPr="00113C7B" w:rsidRDefault="00113C7B" w:rsidP="00113C7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3C7B">
              <w:rPr>
                <w:rFonts w:ascii="Times New Roman" w:hAnsi="Times New Roman"/>
                <w:b/>
                <w:color w:val="000000"/>
                <w:sz w:val="20"/>
                <w:szCs w:val="20"/>
              </w:rPr>
              <w:t>Радою затверджено та розкрито політику взаємодії зі стейкхолдерами, яка визначає параметри взаємовідносин між особою та її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3C7B" w:rsidRPr="00113C7B" w:rsidRDefault="00113C7B" w:rsidP="00113C7B">
            <w:pPr>
              <w:widowControl w:val="0"/>
              <w:suppressAutoHyphens/>
              <w:autoSpaceDE w:val="0"/>
              <w:autoSpaceDN w:val="0"/>
              <w:adjustRightInd w:val="0"/>
              <w:spacing w:after="0" w:line="240" w:lineRule="auto"/>
              <w:jc w:val="center"/>
              <w:rPr>
                <w:rFonts w:ascii="Times New Roman" w:hAnsi="Times New Roman"/>
                <w:sz w:val="20"/>
                <w:szCs w:val="20"/>
              </w:rPr>
            </w:pPr>
            <w:r w:rsidRPr="00113C7B">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3C7B" w:rsidRPr="00113C7B" w:rsidRDefault="00113C7B" w:rsidP="00113C7B">
            <w:pPr>
              <w:widowControl w:val="0"/>
              <w:suppressAutoHyphens/>
              <w:autoSpaceDE w:val="0"/>
              <w:autoSpaceDN w:val="0"/>
              <w:adjustRightInd w:val="0"/>
              <w:spacing w:after="0" w:line="240" w:lineRule="auto"/>
              <w:rPr>
                <w:rFonts w:ascii="Times New Roman" w:hAnsi="Times New Roman"/>
                <w:sz w:val="20"/>
                <w:szCs w:val="20"/>
              </w:rPr>
            </w:pPr>
            <w:r w:rsidRPr="00113C7B">
              <w:rPr>
                <w:rFonts w:ascii="Times New Roman" w:hAnsi="Times New Roman"/>
                <w:color w:val="000000"/>
                <w:sz w:val="20"/>
                <w:szCs w:val="20"/>
                <w:lang w:val="en-US"/>
              </w:rPr>
              <w:t>Не вимагається чинним законодавством</w:t>
            </w:r>
          </w:p>
        </w:tc>
      </w:tr>
      <w:tr w:rsidR="00113C7B" w:rsidRPr="00113C7B" w:rsidTr="00FF54E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13C7B" w:rsidRPr="00113C7B" w:rsidRDefault="00113C7B" w:rsidP="00113C7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3C7B">
              <w:rPr>
                <w:rFonts w:ascii="Times New Roman" w:hAnsi="Times New Roman"/>
                <w:b/>
                <w:color w:val="000000"/>
                <w:sz w:val="20"/>
                <w:szCs w:val="20"/>
              </w:rPr>
              <w:t xml:space="preserve">Особою визначено перелік своїх стейкхолдерів, зокрема і тих, з якими необхідно налагодити безпосередню взаємодію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3C7B" w:rsidRPr="00113C7B" w:rsidRDefault="00113C7B" w:rsidP="00113C7B">
            <w:pPr>
              <w:widowControl w:val="0"/>
              <w:suppressAutoHyphens/>
              <w:autoSpaceDE w:val="0"/>
              <w:autoSpaceDN w:val="0"/>
              <w:adjustRightInd w:val="0"/>
              <w:spacing w:after="0" w:line="240" w:lineRule="auto"/>
              <w:jc w:val="center"/>
              <w:rPr>
                <w:rFonts w:ascii="Times New Roman" w:hAnsi="Times New Roman"/>
                <w:sz w:val="20"/>
                <w:szCs w:val="20"/>
              </w:rPr>
            </w:pPr>
            <w:r w:rsidRPr="00113C7B">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3C7B" w:rsidRPr="00113C7B" w:rsidRDefault="00113C7B" w:rsidP="00113C7B">
            <w:pPr>
              <w:widowControl w:val="0"/>
              <w:suppressAutoHyphens/>
              <w:autoSpaceDE w:val="0"/>
              <w:autoSpaceDN w:val="0"/>
              <w:adjustRightInd w:val="0"/>
              <w:spacing w:after="0" w:line="240" w:lineRule="auto"/>
              <w:rPr>
                <w:rFonts w:ascii="Times New Roman" w:hAnsi="Times New Roman"/>
                <w:sz w:val="20"/>
                <w:szCs w:val="20"/>
              </w:rPr>
            </w:pPr>
            <w:r w:rsidRPr="00113C7B">
              <w:rPr>
                <w:rFonts w:ascii="Times New Roman" w:hAnsi="Times New Roman"/>
                <w:color w:val="000000"/>
                <w:sz w:val="20"/>
                <w:szCs w:val="20"/>
                <w:lang w:val="en-US"/>
              </w:rPr>
              <w:t>Не вимагається чинним законодавством</w:t>
            </w:r>
          </w:p>
        </w:tc>
      </w:tr>
      <w:tr w:rsidR="00113C7B" w:rsidRPr="00113C7B" w:rsidTr="00FF54E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13C7B" w:rsidRPr="00113C7B" w:rsidRDefault="00113C7B" w:rsidP="00113C7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3C7B">
              <w:rPr>
                <w:rFonts w:ascii="Times New Roman" w:hAnsi="Times New Roman"/>
                <w:b/>
                <w:color w:val="000000"/>
                <w:sz w:val="20"/>
                <w:szCs w:val="20"/>
              </w:rPr>
              <w:t>Особа розкриває звіт щодо аспектів взаємодії зі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3C7B" w:rsidRPr="00113C7B" w:rsidRDefault="00113C7B" w:rsidP="00113C7B">
            <w:pPr>
              <w:widowControl w:val="0"/>
              <w:suppressAutoHyphens/>
              <w:autoSpaceDE w:val="0"/>
              <w:autoSpaceDN w:val="0"/>
              <w:adjustRightInd w:val="0"/>
              <w:spacing w:after="0" w:line="240" w:lineRule="auto"/>
              <w:jc w:val="center"/>
              <w:rPr>
                <w:rFonts w:ascii="Times New Roman" w:hAnsi="Times New Roman"/>
                <w:sz w:val="20"/>
                <w:szCs w:val="20"/>
              </w:rPr>
            </w:pPr>
            <w:r w:rsidRPr="00113C7B">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3C7B" w:rsidRPr="00113C7B" w:rsidRDefault="00113C7B" w:rsidP="00113C7B">
            <w:pPr>
              <w:widowControl w:val="0"/>
              <w:suppressAutoHyphens/>
              <w:autoSpaceDE w:val="0"/>
              <w:autoSpaceDN w:val="0"/>
              <w:adjustRightInd w:val="0"/>
              <w:spacing w:after="0" w:line="240" w:lineRule="auto"/>
              <w:rPr>
                <w:rFonts w:ascii="Times New Roman" w:hAnsi="Times New Roman"/>
                <w:sz w:val="20"/>
                <w:szCs w:val="20"/>
              </w:rPr>
            </w:pPr>
            <w:r w:rsidRPr="00113C7B">
              <w:rPr>
                <w:rFonts w:ascii="Times New Roman" w:hAnsi="Times New Roman"/>
                <w:color w:val="000000"/>
                <w:sz w:val="20"/>
                <w:szCs w:val="20"/>
                <w:lang w:val="en-US"/>
              </w:rPr>
              <w:t>Не вимагається чинним законодавством</w:t>
            </w:r>
          </w:p>
        </w:tc>
      </w:tr>
    </w:tbl>
    <w:p w:rsidR="00113C7B" w:rsidRPr="00113C7B" w:rsidRDefault="00113C7B" w:rsidP="00113C7B"/>
    <w:tbl>
      <w:tblPr>
        <w:tblW w:w="5070" w:type="pct"/>
        <w:tblCellMar>
          <w:left w:w="0" w:type="dxa"/>
          <w:right w:w="0" w:type="dxa"/>
        </w:tblCellMar>
        <w:tblLook w:val="0000" w:firstRow="0" w:lastRow="0" w:firstColumn="0" w:lastColumn="0" w:noHBand="0" w:noVBand="0"/>
      </w:tblPr>
      <w:tblGrid>
        <w:gridCol w:w="4569"/>
        <w:gridCol w:w="1599"/>
        <w:gridCol w:w="3883"/>
      </w:tblGrid>
      <w:tr w:rsidR="00113C7B" w:rsidRPr="00113C7B" w:rsidTr="00FF54E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3C7B" w:rsidRPr="00113C7B" w:rsidRDefault="00113C7B" w:rsidP="00113C7B">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113C7B">
              <w:rPr>
                <w:rFonts w:ascii="Times New Roman" w:hAnsi="Times New Roman"/>
                <w:b/>
                <w:color w:val="000000"/>
              </w:rPr>
              <w:t>3. Наглядова рада</w:t>
            </w:r>
          </w:p>
        </w:tc>
        <w:tc>
          <w:tcPr>
            <w:tcW w:w="1588" w:type="dxa"/>
            <w:tcBorders>
              <w:top w:val="single" w:sz="4" w:space="0" w:color="000000"/>
              <w:left w:val="single" w:sz="4" w:space="0" w:color="000000"/>
              <w:bottom w:val="single" w:sz="4" w:space="0" w:color="000000"/>
              <w:right w:val="single" w:sz="4" w:space="0" w:color="000000"/>
            </w:tcBorders>
          </w:tcPr>
          <w:p w:rsidR="00113C7B" w:rsidRPr="00113C7B" w:rsidRDefault="00113C7B" w:rsidP="00113C7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113C7B">
              <w:rPr>
                <w:rFonts w:ascii="Times New Roman" w:hAnsi="Times New Roman"/>
                <w:b/>
                <w:bCs/>
                <w:color w:val="000000"/>
              </w:rPr>
              <w:t>Відповідність практики</w:t>
            </w:r>
          </w:p>
          <w:p w:rsidR="00113C7B" w:rsidRPr="00113C7B" w:rsidRDefault="00113C7B" w:rsidP="00113C7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113C7B">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113C7B" w:rsidRPr="00113C7B" w:rsidRDefault="00113C7B" w:rsidP="00113C7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113C7B">
              <w:rPr>
                <w:rFonts w:ascii="Times New Roman" w:hAnsi="Times New Roman"/>
                <w:b/>
                <w:bCs/>
                <w:color w:val="000000"/>
                <w:spacing w:val="-2"/>
              </w:rPr>
              <w:t xml:space="preserve">Опис наявної практики/ </w:t>
            </w:r>
            <w:r w:rsidRPr="00113C7B">
              <w:rPr>
                <w:rFonts w:ascii="Times New Roman" w:hAnsi="Times New Roman"/>
                <w:b/>
                <w:bCs/>
                <w:color w:val="000000"/>
                <w:spacing w:val="-2"/>
              </w:rPr>
              <w:br/>
              <w:t>обґрунтування відхилення</w:t>
            </w:r>
          </w:p>
        </w:tc>
      </w:tr>
      <w:tr w:rsidR="00113C7B" w:rsidRPr="00113C7B" w:rsidTr="00FF54E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13C7B" w:rsidRPr="00113C7B" w:rsidRDefault="00113C7B" w:rsidP="00113C7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3C7B">
              <w:rPr>
                <w:rFonts w:ascii="Times New Roman" w:hAnsi="Times New Roman"/>
                <w:b/>
                <w:color w:val="000000"/>
                <w:sz w:val="20"/>
                <w:szCs w:val="20"/>
              </w:rPr>
              <w:t>Члени наглядової ради не входять до складу наглядових рад у більш ніж 3 інших юридичних особах</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3C7B" w:rsidRPr="00113C7B" w:rsidRDefault="00113C7B" w:rsidP="00113C7B">
            <w:pPr>
              <w:jc w:val="center"/>
              <w:rPr>
                <w:rFonts w:ascii="Times New Roman" w:hAnsi="Times New Roman"/>
                <w:sz w:val="20"/>
                <w:szCs w:val="20"/>
                <w:lang w:val="en-US"/>
              </w:rPr>
            </w:pPr>
            <w:r w:rsidRPr="00113C7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3C7B" w:rsidRPr="00113C7B" w:rsidRDefault="00113C7B" w:rsidP="00113C7B">
            <w:pPr>
              <w:rPr>
                <w:rFonts w:ascii="Times New Roman" w:hAnsi="Times New Roman"/>
                <w:sz w:val="20"/>
                <w:szCs w:val="20"/>
                <w:lang w:val="en-US"/>
              </w:rPr>
            </w:pPr>
            <w:r w:rsidRPr="00113C7B">
              <w:rPr>
                <w:rFonts w:ascii="Times New Roman" w:hAnsi="Times New Roman"/>
                <w:sz w:val="20"/>
                <w:szCs w:val="20"/>
                <w:lang w:val="en-US"/>
              </w:rPr>
              <w:t>Статутом такий орган управління і контролю як Наглядова рада не передбачено. Наглядову раду не обрано.</w:t>
            </w:r>
          </w:p>
        </w:tc>
      </w:tr>
      <w:tr w:rsidR="00113C7B" w:rsidRPr="00113C7B" w:rsidTr="00FF54E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13C7B" w:rsidRPr="00113C7B" w:rsidRDefault="00113C7B" w:rsidP="00113C7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3C7B">
              <w:rPr>
                <w:rFonts w:ascii="Times New Roman" w:hAnsi="Times New Roman"/>
                <w:b/>
                <w:color w:val="000000"/>
                <w:sz w:val="20"/>
                <w:szCs w:val="20"/>
              </w:rPr>
              <w:t>Особа веде облік відвідування засідань наглядової ради та її комітетів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3C7B" w:rsidRPr="00113C7B" w:rsidRDefault="00113C7B" w:rsidP="00113C7B">
            <w:pPr>
              <w:jc w:val="center"/>
              <w:rPr>
                <w:rFonts w:ascii="Times New Roman" w:hAnsi="Times New Roman"/>
                <w:sz w:val="20"/>
                <w:szCs w:val="20"/>
                <w:lang w:val="en-US"/>
              </w:rPr>
            </w:pPr>
            <w:r w:rsidRPr="00113C7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3C7B" w:rsidRPr="00113C7B" w:rsidRDefault="00113C7B" w:rsidP="00113C7B">
            <w:pPr>
              <w:rPr>
                <w:rFonts w:ascii="Times New Roman" w:hAnsi="Times New Roman"/>
                <w:sz w:val="20"/>
                <w:szCs w:val="20"/>
                <w:lang w:val="en-US"/>
              </w:rPr>
            </w:pPr>
            <w:r w:rsidRPr="00113C7B">
              <w:rPr>
                <w:rFonts w:ascii="Times New Roman" w:hAnsi="Times New Roman"/>
                <w:sz w:val="20"/>
                <w:szCs w:val="20"/>
                <w:lang w:val="en-US"/>
              </w:rPr>
              <w:t>Статутом такий орган управління і контролю як Наглядова рада не передбачено. Наглядову раду не обрано.</w:t>
            </w:r>
          </w:p>
        </w:tc>
      </w:tr>
      <w:tr w:rsidR="00113C7B" w:rsidRPr="00113C7B" w:rsidTr="00FF54E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13C7B" w:rsidRPr="00113C7B" w:rsidRDefault="00113C7B" w:rsidP="00113C7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3C7B">
              <w:rPr>
                <w:rFonts w:ascii="Times New Roman" w:hAnsi="Times New Roman"/>
                <w:b/>
                <w:color w:val="000000"/>
                <w:sz w:val="20"/>
                <w:szCs w:val="20"/>
              </w:rPr>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3C7B" w:rsidRPr="00113C7B" w:rsidRDefault="00113C7B" w:rsidP="00113C7B">
            <w:pPr>
              <w:jc w:val="center"/>
              <w:rPr>
                <w:rFonts w:ascii="Times New Roman" w:hAnsi="Times New Roman"/>
                <w:sz w:val="20"/>
                <w:szCs w:val="20"/>
                <w:lang w:val="en-US"/>
              </w:rPr>
            </w:pPr>
            <w:r w:rsidRPr="00113C7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3C7B" w:rsidRPr="00113C7B" w:rsidRDefault="00113C7B" w:rsidP="00113C7B">
            <w:pPr>
              <w:rPr>
                <w:rFonts w:ascii="Times New Roman" w:hAnsi="Times New Roman"/>
                <w:sz w:val="20"/>
                <w:szCs w:val="20"/>
                <w:lang w:val="en-US"/>
              </w:rPr>
            </w:pPr>
            <w:r w:rsidRPr="00113C7B">
              <w:rPr>
                <w:rFonts w:ascii="Times New Roman" w:hAnsi="Times New Roman"/>
                <w:sz w:val="20"/>
                <w:szCs w:val="20"/>
                <w:lang w:val="en-US"/>
              </w:rPr>
              <w:t>Статутом такий орган управління і контролю як Наглядова рада не передбачено. Наглядову раду не обрано.</w:t>
            </w:r>
          </w:p>
        </w:tc>
      </w:tr>
      <w:tr w:rsidR="00113C7B" w:rsidRPr="00113C7B" w:rsidTr="00FF54E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13C7B" w:rsidRPr="00113C7B" w:rsidRDefault="00113C7B" w:rsidP="00113C7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3C7B">
              <w:rPr>
                <w:rFonts w:ascii="Times New Roman" w:hAnsi="Times New Roman"/>
                <w:b/>
                <w:color w:val="000000"/>
                <w:sz w:val="20"/>
                <w:szCs w:val="20"/>
              </w:rPr>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3C7B" w:rsidRPr="00113C7B" w:rsidRDefault="00113C7B" w:rsidP="00113C7B">
            <w:pPr>
              <w:jc w:val="center"/>
              <w:rPr>
                <w:rFonts w:ascii="Times New Roman" w:hAnsi="Times New Roman"/>
                <w:sz w:val="20"/>
                <w:szCs w:val="20"/>
                <w:lang w:val="en-US"/>
              </w:rPr>
            </w:pPr>
            <w:r w:rsidRPr="00113C7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3C7B" w:rsidRPr="00113C7B" w:rsidRDefault="00113C7B" w:rsidP="00113C7B">
            <w:pPr>
              <w:rPr>
                <w:rFonts w:ascii="Times New Roman" w:hAnsi="Times New Roman"/>
                <w:sz w:val="20"/>
                <w:szCs w:val="20"/>
                <w:lang w:val="en-US"/>
              </w:rPr>
            </w:pPr>
            <w:r w:rsidRPr="00113C7B">
              <w:rPr>
                <w:rFonts w:ascii="Times New Roman" w:hAnsi="Times New Roman"/>
                <w:sz w:val="20"/>
                <w:szCs w:val="20"/>
                <w:lang w:val="en-US"/>
              </w:rPr>
              <w:t>Статутом такий орган управління і контролю як Наглядова рада не передбачено. Наглядову раду не обрано.</w:t>
            </w:r>
          </w:p>
        </w:tc>
      </w:tr>
      <w:tr w:rsidR="00113C7B" w:rsidRPr="00113C7B" w:rsidTr="00FF54E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13C7B" w:rsidRPr="00113C7B" w:rsidRDefault="00113C7B" w:rsidP="00113C7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3C7B">
              <w:rPr>
                <w:rFonts w:ascii="Times New Roman" w:hAnsi="Times New Roman"/>
                <w:b/>
                <w:color w:val="000000"/>
                <w:sz w:val="20"/>
                <w:szCs w:val="20"/>
              </w:rPr>
              <w:t>Наглядова рада регулярно оцінює результати діяльності особи та виконавчого органу відповідно до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3C7B" w:rsidRPr="00113C7B" w:rsidRDefault="00113C7B" w:rsidP="00113C7B">
            <w:pPr>
              <w:jc w:val="center"/>
              <w:rPr>
                <w:rFonts w:ascii="Times New Roman" w:hAnsi="Times New Roman"/>
                <w:sz w:val="20"/>
                <w:szCs w:val="20"/>
                <w:lang w:val="en-US"/>
              </w:rPr>
            </w:pPr>
            <w:r w:rsidRPr="00113C7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3C7B" w:rsidRPr="00113C7B" w:rsidRDefault="00113C7B" w:rsidP="00113C7B">
            <w:pPr>
              <w:rPr>
                <w:rFonts w:ascii="Times New Roman" w:hAnsi="Times New Roman"/>
                <w:sz w:val="20"/>
                <w:szCs w:val="20"/>
                <w:lang w:val="en-US"/>
              </w:rPr>
            </w:pPr>
            <w:r w:rsidRPr="00113C7B">
              <w:rPr>
                <w:rFonts w:ascii="Times New Roman" w:hAnsi="Times New Roman"/>
                <w:sz w:val="20"/>
                <w:szCs w:val="20"/>
                <w:lang w:val="en-US"/>
              </w:rPr>
              <w:t>Статутом такий орган управління і контролю як Наглядова рада не передбачено. Наглядову раду не обрано.</w:t>
            </w:r>
          </w:p>
        </w:tc>
      </w:tr>
      <w:tr w:rsidR="00113C7B" w:rsidRPr="00113C7B" w:rsidTr="00FF54E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13C7B" w:rsidRPr="00113C7B" w:rsidRDefault="00113C7B" w:rsidP="00113C7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3C7B">
              <w:rPr>
                <w:rFonts w:ascii="Times New Roman" w:hAnsi="Times New Roman"/>
                <w:b/>
                <w:color w:val="000000"/>
                <w:sz w:val="20"/>
                <w:szCs w:val="20"/>
              </w:rPr>
              <w:t>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обставин, які визначені належним чином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3C7B" w:rsidRPr="00113C7B" w:rsidRDefault="00113C7B" w:rsidP="00113C7B">
            <w:pPr>
              <w:jc w:val="center"/>
              <w:rPr>
                <w:rFonts w:ascii="Times New Roman" w:hAnsi="Times New Roman"/>
                <w:sz w:val="20"/>
                <w:szCs w:val="20"/>
                <w:lang w:val="en-US"/>
              </w:rPr>
            </w:pPr>
            <w:r w:rsidRPr="00113C7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3C7B" w:rsidRPr="00113C7B" w:rsidRDefault="00113C7B" w:rsidP="00113C7B">
            <w:pPr>
              <w:rPr>
                <w:rFonts w:ascii="Times New Roman" w:hAnsi="Times New Roman"/>
                <w:sz w:val="20"/>
                <w:szCs w:val="20"/>
                <w:lang w:val="en-US"/>
              </w:rPr>
            </w:pPr>
            <w:r w:rsidRPr="00113C7B">
              <w:rPr>
                <w:rFonts w:ascii="Times New Roman" w:hAnsi="Times New Roman"/>
                <w:sz w:val="20"/>
                <w:szCs w:val="20"/>
                <w:lang w:val="en-US"/>
              </w:rPr>
              <w:t>Статутом такий орган управління і контролю як Наглядова рада не передбачено. Наглядову раду не обрано.</w:t>
            </w:r>
          </w:p>
        </w:tc>
      </w:tr>
      <w:tr w:rsidR="00113C7B" w:rsidRPr="00113C7B" w:rsidTr="00FF54E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13C7B" w:rsidRPr="00113C7B" w:rsidRDefault="00113C7B" w:rsidP="00113C7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3C7B">
              <w:rPr>
                <w:rFonts w:ascii="Times New Roman" w:hAnsi="Times New Roman"/>
                <w:b/>
                <w:color w:val="000000"/>
                <w:sz w:val="20"/>
                <w:szCs w:val="20"/>
              </w:rPr>
              <w:lastRenderedPageBreak/>
              <w:t>Розмір і навички членів наглядової ради відповідають потребам особи, її розміру та ступеню складності її діяльності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3C7B" w:rsidRPr="00113C7B" w:rsidRDefault="00113C7B" w:rsidP="00113C7B">
            <w:pPr>
              <w:jc w:val="center"/>
              <w:rPr>
                <w:rFonts w:ascii="Times New Roman" w:hAnsi="Times New Roman"/>
                <w:sz w:val="20"/>
                <w:szCs w:val="20"/>
                <w:lang w:val="en-US"/>
              </w:rPr>
            </w:pPr>
            <w:r w:rsidRPr="00113C7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3C7B" w:rsidRPr="00113C7B" w:rsidRDefault="00113C7B" w:rsidP="00113C7B">
            <w:pPr>
              <w:rPr>
                <w:rFonts w:ascii="Times New Roman" w:hAnsi="Times New Roman"/>
                <w:sz w:val="20"/>
                <w:szCs w:val="20"/>
                <w:lang w:val="en-US"/>
              </w:rPr>
            </w:pPr>
            <w:r w:rsidRPr="00113C7B">
              <w:rPr>
                <w:rFonts w:ascii="Times New Roman" w:hAnsi="Times New Roman"/>
                <w:sz w:val="20"/>
                <w:szCs w:val="20"/>
                <w:lang w:val="en-US"/>
              </w:rPr>
              <w:t>Статутом такий орган управління і контролю як Наглядова рада не передбачено. Наглядову раду не обрано.</w:t>
            </w:r>
          </w:p>
        </w:tc>
      </w:tr>
      <w:tr w:rsidR="00113C7B" w:rsidRPr="00113C7B" w:rsidTr="00FF54E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13C7B" w:rsidRPr="00113C7B" w:rsidRDefault="00113C7B" w:rsidP="00113C7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3C7B">
              <w:rPr>
                <w:rFonts w:ascii="Times New Roman" w:hAnsi="Times New Roman"/>
                <w:b/>
                <w:color w:val="000000"/>
                <w:sz w:val="20"/>
                <w:szCs w:val="20"/>
              </w:rPr>
              <w:t>Наглядовою радою визначені і регулярно переглядаються кваліфікаційні вимоги до кандидатів у члени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3C7B" w:rsidRPr="00113C7B" w:rsidRDefault="00113C7B" w:rsidP="00113C7B">
            <w:pPr>
              <w:jc w:val="center"/>
              <w:rPr>
                <w:rFonts w:ascii="Times New Roman" w:hAnsi="Times New Roman"/>
                <w:sz w:val="20"/>
                <w:szCs w:val="20"/>
                <w:lang w:val="en-US"/>
              </w:rPr>
            </w:pPr>
            <w:r w:rsidRPr="00113C7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3C7B" w:rsidRPr="00113C7B" w:rsidRDefault="00113C7B" w:rsidP="00113C7B">
            <w:pPr>
              <w:rPr>
                <w:rFonts w:ascii="Times New Roman" w:hAnsi="Times New Roman"/>
                <w:sz w:val="20"/>
                <w:szCs w:val="20"/>
                <w:lang w:val="en-US"/>
              </w:rPr>
            </w:pPr>
            <w:r w:rsidRPr="00113C7B">
              <w:rPr>
                <w:rFonts w:ascii="Times New Roman" w:hAnsi="Times New Roman"/>
                <w:sz w:val="20"/>
                <w:szCs w:val="20"/>
                <w:lang w:val="en-US"/>
              </w:rPr>
              <w:t>Статутом такий орган управління і контролю як Наглядова рада не передбачено. Наглядову раду не обрано.</w:t>
            </w:r>
          </w:p>
        </w:tc>
      </w:tr>
      <w:tr w:rsidR="00113C7B" w:rsidRPr="00113C7B" w:rsidTr="00FF54E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13C7B" w:rsidRPr="00113C7B" w:rsidRDefault="00113C7B" w:rsidP="00113C7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3C7B">
              <w:rPr>
                <w:rFonts w:ascii="Times New Roman" w:hAnsi="Times New Roman"/>
                <w:b/>
                <w:color w:val="000000"/>
                <w:sz w:val="20"/>
                <w:szCs w:val="20"/>
              </w:rPr>
              <w:t>Відбір та призначення членів наглядової ради відбувається на основі професійних якостей, досягнень і відповідності кандидатів конкретним критеріям, а також з урахуванням необхідності періодичного оновлення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3C7B" w:rsidRPr="00113C7B" w:rsidRDefault="00113C7B" w:rsidP="00113C7B">
            <w:pPr>
              <w:jc w:val="center"/>
              <w:rPr>
                <w:rFonts w:ascii="Times New Roman" w:hAnsi="Times New Roman"/>
                <w:sz w:val="20"/>
                <w:szCs w:val="20"/>
                <w:lang w:val="en-US"/>
              </w:rPr>
            </w:pPr>
            <w:r w:rsidRPr="00113C7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3C7B" w:rsidRPr="00113C7B" w:rsidRDefault="00113C7B" w:rsidP="00113C7B">
            <w:pPr>
              <w:rPr>
                <w:rFonts w:ascii="Times New Roman" w:hAnsi="Times New Roman"/>
                <w:sz w:val="20"/>
                <w:szCs w:val="20"/>
                <w:lang w:val="en-US"/>
              </w:rPr>
            </w:pPr>
            <w:r w:rsidRPr="00113C7B">
              <w:rPr>
                <w:rFonts w:ascii="Times New Roman" w:hAnsi="Times New Roman"/>
                <w:sz w:val="20"/>
                <w:szCs w:val="20"/>
                <w:lang w:val="en-US"/>
              </w:rPr>
              <w:t>Статутом такий орган управління і контролю як Наглядова рада не передбачено. Наглядову раду не обрано.</w:t>
            </w:r>
          </w:p>
        </w:tc>
      </w:tr>
      <w:tr w:rsidR="00113C7B" w:rsidRPr="00113C7B" w:rsidTr="00FF54E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13C7B" w:rsidRPr="00113C7B" w:rsidRDefault="00113C7B" w:rsidP="00113C7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3C7B">
              <w:rPr>
                <w:rFonts w:ascii="Times New Roman" w:hAnsi="Times New Roman"/>
                <w:b/>
                <w:color w:val="000000"/>
                <w:sz w:val="20"/>
                <w:szCs w:val="20"/>
              </w:rPr>
              <w:t xml:space="preserve">В особі наявна формалізована процедура перевірки кандидатів у члени наглядової ради, </w:t>
            </w:r>
            <w:r w:rsidRPr="00113C7B">
              <w:rPr>
                <w:rFonts w:ascii="Times New Roman" w:hAnsi="Times New Roman"/>
                <w:b/>
                <w:color w:val="000000"/>
                <w:sz w:val="20"/>
                <w:szCs w:val="20"/>
              </w:rPr>
              <w:br/>
              <w:t>яка зокрема включає перевірку добропорядності, наявності конфлікту інтересів, компетентності, навичок і досвіду кандидата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3C7B" w:rsidRPr="00113C7B" w:rsidRDefault="00113C7B" w:rsidP="00113C7B">
            <w:pPr>
              <w:jc w:val="center"/>
              <w:rPr>
                <w:rFonts w:ascii="Times New Roman" w:hAnsi="Times New Roman"/>
                <w:sz w:val="20"/>
                <w:szCs w:val="20"/>
                <w:lang w:val="en-US"/>
              </w:rPr>
            </w:pPr>
            <w:r w:rsidRPr="00113C7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3C7B" w:rsidRPr="00113C7B" w:rsidRDefault="00113C7B" w:rsidP="00113C7B">
            <w:pPr>
              <w:rPr>
                <w:rFonts w:ascii="Times New Roman" w:hAnsi="Times New Roman"/>
                <w:sz w:val="20"/>
                <w:szCs w:val="20"/>
                <w:lang w:val="en-US"/>
              </w:rPr>
            </w:pPr>
            <w:r w:rsidRPr="00113C7B">
              <w:rPr>
                <w:rFonts w:ascii="Times New Roman" w:hAnsi="Times New Roman"/>
                <w:sz w:val="20"/>
                <w:szCs w:val="20"/>
                <w:lang w:val="en-US"/>
              </w:rPr>
              <w:t>Статутом такий орган управління і контролю як Наглядова рада не передбачено. Наглядову раду не обрано.</w:t>
            </w:r>
          </w:p>
        </w:tc>
      </w:tr>
      <w:tr w:rsidR="00113C7B" w:rsidRPr="00113C7B" w:rsidTr="00FF54E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13C7B" w:rsidRPr="00113C7B" w:rsidRDefault="00113C7B" w:rsidP="00113C7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3C7B">
              <w:rPr>
                <w:rFonts w:ascii="Times New Roman" w:hAnsi="Times New Roman"/>
                <w:b/>
                <w:color w:val="000000"/>
                <w:sz w:val="20"/>
                <w:szCs w:val="20"/>
              </w:rPr>
              <w:t>Процедура відбору передбачає можливість залучення зовнішніх радників та/або процес відкритого пошуку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3C7B" w:rsidRPr="00113C7B" w:rsidRDefault="00113C7B" w:rsidP="00113C7B">
            <w:pPr>
              <w:jc w:val="center"/>
              <w:rPr>
                <w:rFonts w:ascii="Times New Roman" w:hAnsi="Times New Roman"/>
                <w:sz w:val="20"/>
                <w:szCs w:val="20"/>
                <w:lang w:val="en-US"/>
              </w:rPr>
            </w:pPr>
            <w:r w:rsidRPr="00113C7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3C7B" w:rsidRPr="00113C7B" w:rsidRDefault="00113C7B" w:rsidP="00113C7B">
            <w:pPr>
              <w:rPr>
                <w:rFonts w:ascii="Times New Roman" w:hAnsi="Times New Roman"/>
                <w:sz w:val="20"/>
                <w:szCs w:val="20"/>
                <w:lang w:val="en-US"/>
              </w:rPr>
            </w:pPr>
            <w:r w:rsidRPr="00113C7B">
              <w:rPr>
                <w:rFonts w:ascii="Times New Roman" w:hAnsi="Times New Roman"/>
                <w:sz w:val="20"/>
                <w:szCs w:val="20"/>
                <w:lang w:val="en-US"/>
              </w:rPr>
              <w:t>Статутом такий орган управління і контролю як Наглядова рада не передбачено. Наглядову раду не обрано.</w:t>
            </w:r>
          </w:p>
        </w:tc>
      </w:tr>
      <w:tr w:rsidR="00113C7B" w:rsidRPr="00113C7B" w:rsidTr="00FF54E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13C7B" w:rsidRPr="00113C7B" w:rsidRDefault="00113C7B" w:rsidP="00113C7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3C7B">
              <w:rPr>
                <w:rFonts w:ascii="Times New Roman" w:hAnsi="Times New Roman"/>
                <w:b/>
                <w:color w:val="000000"/>
                <w:sz w:val="20"/>
                <w:szCs w:val="20"/>
              </w:rPr>
              <w:t xml:space="preserve">Наглядова рада розробляє плани наступництва </w:t>
            </w:r>
            <w:r w:rsidRPr="00113C7B">
              <w:rPr>
                <w:rFonts w:ascii="Times New Roman" w:hAnsi="Times New Roman"/>
                <w:b/>
                <w:color w:val="000000"/>
                <w:sz w:val="20"/>
                <w:szCs w:val="20"/>
              </w:rPr>
              <w:br/>
              <w:t>для членів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3C7B" w:rsidRPr="00113C7B" w:rsidRDefault="00113C7B" w:rsidP="00113C7B">
            <w:pPr>
              <w:jc w:val="center"/>
              <w:rPr>
                <w:rFonts w:ascii="Times New Roman" w:hAnsi="Times New Roman"/>
                <w:sz w:val="20"/>
                <w:szCs w:val="20"/>
                <w:lang w:val="en-US"/>
              </w:rPr>
            </w:pPr>
            <w:r w:rsidRPr="00113C7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3C7B" w:rsidRPr="00113C7B" w:rsidRDefault="00113C7B" w:rsidP="00113C7B">
            <w:pPr>
              <w:rPr>
                <w:rFonts w:ascii="Times New Roman" w:hAnsi="Times New Roman"/>
                <w:sz w:val="20"/>
                <w:szCs w:val="20"/>
                <w:lang w:val="en-US"/>
              </w:rPr>
            </w:pPr>
            <w:r w:rsidRPr="00113C7B">
              <w:rPr>
                <w:rFonts w:ascii="Times New Roman" w:hAnsi="Times New Roman"/>
                <w:sz w:val="20"/>
                <w:szCs w:val="20"/>
                <w:lang w:val="en-US"/>
              </w:rPr>
              <w:t>Статутом такий орган управління і контролю як Наглядова рада не передбачено. Наглядову раду не обрано.</w:t>
            </w:r>
          </w:p>
        </w:tc>
      </w:tr>
      <w:tr w:rsidR="00113C7B" w:rsidRPr="00113C7B" w:rsidTr="00FF54E8">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13C7B" w:rsidRPr="00113C7B" w:rsidRDefault="00113C7B" w:rsidP="00113C7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3C7B">
              <w:rPr>
                <w:rFonts w:ascii="Times New Roman" w:hAnsi="Times New Roman"/>
                <w:b/>
                <w:color w:val="000000"/>
                <w:sz w:val="20"/>
                <w:szCs w:val="20"/>
              </w:rPr>
              <w:t>Наглядова радою затверджено політику щодо різноманіття складу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3C7B" w:rsidRPr="00113C7B" w:rsidRDefault="00113C7B" w:rsidP="00113C7B">
            <w:pPr>
              <w:jc w:val="center"/>
              <w:rPr>
                <w:rFonts w:ascii="Times New Roman" w:hAnsi="Times New Roman"/>
                <w:sz w:val="20"/>
                <w:szCs w:val="20"/>
                <w:lang w:val="en-US"/>
              </w:rPr>
            </w:pPr>
            <w:r w:rsidRPr="00113C7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3C7B" w:rsidRPr="00113C7B" w:rsidRDefault="00113C7B" w:rsidP="00113C7B">
            <w:pPr>
              <w:rPr>
                <w:rFonts w:ascii="Times New Roman" w:hAnsi="Times New Roman"/>
                <w:sz w:val="20"/>
                <w:szCs w:val="20"/>
                <w:lang w:val="en-US"/>
              </w:rPr>
            </w:pPr>
            <w:r w:rsidRPr="00113C7B">
              <w:rPr>
                <w:rFonts w:ascii="Times New Roman" w:hAnsi="Times New Roman"/>
                <w:sz w:val="20"/>
                <w:szCs w:val="20"/>
                <w:lang w:val="en-US"/>
              </w:rPr>
              <w:t>Статутом такий орган управління і контролю як Наглядова рада не передбачено. Наглядову раду не обрано.</w:t>
            </w:r>
          </w:p>
        </w:tc>
      </w:tr>
      <w:tr w:rsidR="00113C7B" w:rsidRPr="00113C7B" w:rsidTr="00FF54E8">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13C7B" w:rsidRPr="00113C7B" w:rsidRDefault="00113C7B" w:rsidP="00113C7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3C7B">
              <w:rPr>
                <w:rFonts w:ascii="Times New Roman" w:hAnsi="Times New Roman"/>
                <w:b/>
                <w:color w:val="000000"/>
                <w:sz w:val="20"/>
                <w:szCs w:val="20"/>
              </w:rPr>
              <w:t>Представники однієї зі статей становлять не менше 40 % від складу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3C7B" w:rsidRPr="00113C7B" w:rsidRDefault="00113C7B" w:rsidP="00113C7B">
            <w:pPr>
              <w:jc w:val="center"/>
              <w:rPr>
                <w:rFonts w:ascii="Times New Roman" w:hAnsi="Times New Roman"/>
                <w:sz w:val="20"/>
                <w:szCs w:val="20"/>
                <w:lang w:val="en-US"/>
              </w:rPr>
            </w:pPr>
            <w:r w:rsidRPr="00113C7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3C7B" w:rsidRPr="00113C7B" w:rsidRDefault="00113C7B" w:rsidP="00113C7B">
            <w:pPr>
              <w:rPr>
                <w:rFonts w:ascii="Times New Roman" w:hAnsi="Times New Roman"/>
                <w:sz w:val="20"/>
                <w:szCs w:val="20"/>
                <w:lang w:val="en-US"/>
              </w:rPr>
            </w:pPr>
            <w:r w:rsidRPr="00113C7B">
              <w:rPr>
                <w:rFonts w:ascii="Times New Roman" w:hAnsi="Times New Roman"/>
                <w:sz w:val="20"/>
                <w:szCs w:val="20"/>
                <w:lang w:val="en-US"/>
              </w:rPr>
              <w:t>Статутом такий орган управління і контролю як Наглядова рада не передбачено. Наглядову раду не обрано.</w:t>
            </w:r>
          </w:p>
        </w:tc>
      </w:tr>
      <w:tr w:rsidR="00113C7B" w:rsidRPr="00113C7B" w:rsidTr="00FF54E8">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13C7B" w:rsidRPr="00113C7B" w:rsidRDefault="00113C7B" w:rsidP="00113C7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3C7B">
              <w:rPr>
                <w:rFonts w:ascii="Times New Roman" w:hAnsi="Times New Roman"/>
                <w:b/>
                <w:color w:val="000000"/>
                <w:sz w:val="20"/>
                <w:szCs w:val="20"/>
              </w:rPr>
              <w:t>Незалежні члени наглядової ради становлять не менше половини від її загального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3C7B" w:rsidRPr="00113C7B" w:rsidRDefault="00113C7B" w:rsidP="00113C7B">
            <w:pPr>
              <w:jc w:val="center"/>
              <w:rPr>
                <w:rFonts w:ascii="Times New Roman" w:hAnsi="Times New Roman"/>
                <w:sz w:val="20"/>
                <w:szCs w:val="20"/>
                <w:lang w:val="en-US"/>
              </w:rPr>
            </w:pPr>
            <w:r w:rsidRPr="00113C7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3C7B" w:rsidRPr="00113C7B" w:rsidRDefault="00113C7B" w:rsidP="00113C7B">
            <w:pPr>
              <w:rPr>
                <w:rFonts w:ascii="Times New Roman" w:hAnsi="Times New Roman"/>
                <w:sz w:val="20"/>
                <w:szCs w:val="20"/>
                <w:lang w:val="en-US"/>
              </w:rPr>
            </w:pPr>
            <w:r w:rsidRPr="00113C7B">
              <w:rPr>
                <w:rFonts w:ascii="Times New Roman" w:hAnsi="Times New Roman"/>
                <w:sz w:val="20"/>
                <w:szCs w:val="20"/>
                <w:lang w:val="en-US"/>
              </w:rPr>
              <w:t>Статутом такий орган управління і контролю як Наглядова рада не передбачено. Наглядову раду не обрано.</w:t>
            </w:r>
          </w:p>
        </w:tc>
      </w:tr>
      <w:tr w:rsidR="00113C7B" w:rsidRPr="00113C7B" w:rsidTr="00FF54E8">
        <w:trPr>
          <w:trHeight w:val="245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13C7B" w:rsidRPr="00113C7B" w:rsidRDefault="00113C7B" w:rsidP="00113C7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3C7B">
              <w:rPr>
                <w:rFonts w:ascii="Times New Roman" w:hAnsi="Times New Roman"/>
                <w:b/>
                <w:color w:val="000000"/>
                <w:sz w:val="20"/>
                <w:szCs w:val="20"/>
              </w:rPr>
              <w:t>Члени наглядової ради проходять вступний тренінг після їх обрання, який серед іншого покриває:</w:t>
            </w:r>
          </w:p>
          <w:p w:rsidR="00113C7B" w:rsidRPr="00113C7B" w:rsidRDefault="00113C7B" w:rsidP="00113C7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3C7B">
              <w:rPr>
                <w:rFonts w:ascii="Times New Roman" w:hAnsi="Times New Roman"/>
                <w:b/>
                <w:color w:val="000000"/>
                <w:sz w:val="20"/>
                <w:szCs w:val="20"/>
              </w:rPr>
              <w:t xml:space="preserve">а) обов’язки, функції і сфери відповідальності </w:t>
            </w:r>
            <w:r w:rsidRPr="00113C7B">
              <w:rPr>
                <w:rFonts w:ascii="Times New Roman" w:hAnsi="Times New Roman"/>
                <w:b/>
                <w:color w:val="000000"/>
                <w:sz w:val="20"/>
                <w:szCs w:val="20"/>
              </w:rPr>
              <w:br/>
              <w:t>членів наглядової ради;</w:t>
            </w:r>
          </w:p>
          <w:p w:rsidR="00113C7B" w:rsidRPr="00113C7B" w:rsidRDefault="00113C7B" w:rsidP="00113C7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3C7B">
              <w:rPr>
                <w:rFonts w:ascii="Times New Roman" w:hAnsi="Times New Roman"/>
                <w:b/>
                <w:color w:val="000000"/>
                <w:sz w:val="20"/>
                <w:szCs w:val="20"/>
              </w:rPr>
              <w:t>б) незалежність, включаючи незалежність мислення;</w:t>
            </w:r>
          </w:p>
          <w:p w:rsidR="00113C7B" w:rsidRPr="00113C7B" w:rsidRDefault="00113C7B" w:rsidP="00113C7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3C7B">
              <w:rPr>
                <w:rFonts w:ascii="Times New Roman" w:hAnsi="Times New Roman"/>
                <w:b/>
                <w:color w:val="000000"/>
                <w:sz w:val="20"/>
                <w:szCs w:val="20"/>
              </w:rPr>
              <w:t>в) порядок роботи наглядової ради;</w:t>
            </w:r>
          </w:p>
          <w:p w:rsidR="00113C7B" w:rsidRPr="00113C7B" w:rsidRDefault="00113C7B" w:rsidP="00113C7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3C7B">
              <w:rPr>
                <w:rFonts w:ascii="Times New Roman" w:hAnsi="Times New Roman"/>
                <w:b/>
                <w:color w:val="000000"/>
                <w:sz w:val="20"/>
                <w:szCs w:val="20"/>
              </w:rPr>
              <w:t>г) питання відповідальності;</w:t>
            </w:r>
          </w:p>
          <w:p w:rsidR="00113C7B" w:rsidRPr="00113C7B" w:rsidRDefault="00113C7B" w:rsidP="00113C7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3C7B">
              <w:rPr>
                <w:rFonts w:ascii="Times New Roman" w:hAnsi="Times New Roman"/>
                <w:b/>
                <w:color w:val="000000"/>
                <w:sz w:val="20"/>
                <w:szCs w:val="20"/>
              </w:rPr>
              <w:t>ґ) питання стратегії особи;</w:t>
            </w:r>
          </w:p>
          <w:p w:rsidR="00113C7B" w:rsidRPr="00113C7B" w:rsidRDefault="00113C7B" w:rsidP="00113C7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3C7B">
              <w:rPr>
                <w:rFonts w:ascii="Times New Roman" w:hAnsi="Times New Roman"/>
                <w:b/>
                <w:color w:val="000000"/>
                <w:sz w:val="20"/>
                <w:szCs w:val="20"/>
              </w:rPr>
              <w:t>д) політики особи, включаючи питання етики, конфлікту інтересів та запобігання корупції;</w:t>
            </w:r>
          </w:p>
          <w:p w:rsidR="00113C7B" w:rsidRPr="00113C7B" w:rsidRDefault="00113C7B" w:rsidP="00113C7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3C7B">
              <w:rPr>
                <w:rFonts w:ascii="Times New Roman" w:hAnsi="Times New Roman"/>
                <w:b/>
                <w:color w:val="000000"/>
                <w:sz w:val="20"/>
                <w:szCs w:val="20"/>
              </w:rPr>
              <w:t xml:space="preserve">е) питання звітності та систем контролю, </w:t>
            </w:r>
            <w:r w:rsidRPr="00113C7B">
              <w:rPr>
                <w:rFonts w:ascii="Times New Roman" w:hAnsi="Times New Roman"/>
                <w:b/>
                <w:color w:val="000000"/>
                <w:sz w:val="20"/>
                <w:szCs w:val="20"/>
              </w:rPr>
              <w:br/>
              <w:t>включаючи внутрішній та зовнішній аудит;</w:t>
            </w:r>
          </w:p>
          <w:p w:rsidR="00113C7B" w:rsidRPr="00113C7B" w:rsidRDefault="00113C7B" w:rsidP="00113C7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3C7B">
              <w:rPr>
                <w:rFonts w:ascii="Times New Roman" w:hAnsi="Times New Roman"/>
                <w:b/>
                <w:color w:val="000000"/>
                <w:sz w:val="20"/>
                <w:szCs w:val="20"/>
              </w:rPr>
              <w:t>є) роль комітетів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3C7B" w:rsidRPr="00113C7B" w:rsidRDefault="00113C7B" w:rsidP="00113C7B">
            <w:pPr>
              <w:jc w:val="center"/>
              <w:rPr>
                <w:rFonts w:ascii="Times New Roman" w:hAnsi="Times New Roman"/>
                <w:sz w:val="20"/>
                <w:szCs w:val="20"/>
                <w:lang w:val="en-US"/>
              </w:rPr>
            </w:pPr>
            <w:r w:rsidRPr="00113C7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3C7B" w:rsidRPr="00113C7B" w:rsidRDefault="00113C7B" w:rsidP="00113C7B">
            <w:pPr>
              <w:rPr>
                <w:rFonts w:ascii="Times New Roman" w:hAnsi="Times New Roman"/>
                <w:sz w:val="20"/>
                <w:szCs w:val="20"/>
                <w:lang w:val="en-US"/>
              </w:rPr>
            </w:pPr>
            <w:r w:rsidRPr="00113C7B">
              <w:rPr>
                <w:rFonts w:ascii="Times New Roman" w:hAnsi="Times New Roman"/>
                <w:sz w:val="20"/>
                <w:szCs w:val="20"/>
                <w:lang w:val="en-US"/>
              </w:rPr>
              <w:t>Статутом такий орган управління і контролю як Наглядова рада не передбачено. Наглядову раду не обрано.</w:t>
            </w:r>
          </w:p>
        </w:tc>
      </w:tr>
      <w:tr w:rsidR="00113C7B" w:rsidRPr="00113C7B" w:rsidTr="00FF54E8">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13C7B" w:rsidRPr="00113C7B" w:rsidRDefault="00113C7B" w:rsidP="00113C7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3C7B">
              <w:rPr>
                <w:rFonts w:ascii="Times New Roman" w:hAnsi="Times New Roman"/>
                <w:b/>
                <w:color w:val="000000"/>
                <w:sz w:val="20"/>
                <w:szCs w:val="20"/>
              </w:rPr>
              <w:lastRenderedPageBreak/>
              <w:t>Наглядова рада розробляє план навчання, який визначає, з яких питань необхідно пройти додаткове навчання її членам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3C7B" w:rsidRPr="00113C7B" w:rsidRDefault="00113C7B" w:rsidP="00113C7B">
            <w:pPr>
              <w:jc w:val="center"/>
              <w:rPr>
                <w:rFonts w:ascii="Times New Roman" w:hAnsi="Times New Roman"/>
                <w:sz w:val="20"/>
                <w:szCs w:val="20"/>
                <w:lang w:val="en-US"/>
              </w:rPr>
            </w:pPr>
            <w:r w:rsidRPr="00113C7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3C7B" w:rsidRPr="00113C7B" w:rsidRDefault="00113C7B" w:rsidP="00113C7B">
            <w:pPr>
              <w:rPr>
                <w:rFonts w:ascii="Times New Roman" w:hAnsi="Times New Roman"/>
                <w:sz w:val="20"/>
                <w:szCs w:val="20"/>
                <w:lang w:val="en-US"/>
              </w:rPr>
            </w:pPr>
            <w:r w:rsidRPr="00113C7B">
              <w:rPr>
                <w:rFonts w:ascii="Times New Roman" w:hAnsi="Times New Roman"/>
                <w:sz w:val="20"/>
                <w:szCs w:val="20"/>
                <w:lang w:val="en-US"/>
              </w:rPr>
              <w:t>Статутом такий орган управління і контролю як Наглядова рада не передбачено. Наглядову раду не обрано.</w:t>
            </w:r>
          </w:p>
        </w:tc>
      </w:tr>
      <w:tr w:rsidR="00113C7B" w:rsidRPr="00113C7B" w:rsidTr="00FF54E8">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13C7B" w:rsidRPr="00113C7B" w:rsidRDefault="00113C7B" w:rsidP="00113C7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3C7B">
              <w:rPr>
                <w:rFonts w:ascii="Times New Roman" w:hAnsi="Times New Roman"/>
                <w:b/>
                <w:color w:val="000000"/>
                <w:sz w:val="20"/>
                <w:szCs w:val="20"/>
              </w:rPr>
              <w:t xml:space="preserve">Голову наглядової ради обрано серед незалежних членів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3C7B" w:rsidRPr="00113C7B" w:rsidRDefault="00113C7B" w:rsidP="00113C7B">
            <w:pPr>
              <w:jc w:val="center"/>
              <w:rPr>
                <w:rFonts w:ascii="Times New Roman" w:hAnsi="Times New Roman"/>
                <w:sz w:val="20"/>
                <w:szCs w:val="20"/>
                <w:lang w:val="en-US"/>
              </w:rPr>
            </w:pPr>
            <w:r w:rsidRPr="00113C7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3C7B" w:rsidRPr="00113C7B" w:rsidRDefault="00113C7B" w:rsidP="00113C7B">
            <w:pPr>
              <w:rPr>
                <w:rFonts w:ascii="Times New Roman" w:hAnsi="Times New Roman"/>
                <w:sz w:val="20"/>
                <w:szCs w:val="20"/>
                <w:lang w:val="en-US"/>
              </w:rPr>
            </w:pPr>
            <w:r w:rsidRPr="00113C7B">
              <w:rPr>
                <w:rFonts w:ascii="Times New Roman" w:hAnsi="Times New Roman"/>
                <w:sz w:val="20"/>
                <w:szCs w:val="20"/>
                <w:lang w:val="en-US"/>
              </w:rPr>
              <w:t>Статутом такий орган управління і контролю як Наглядова рада не передбачено. Наглядову раду не обрано.</w:t>
            </w:r>
          </w:p>
        </w:tc>
      </w:tr>
      <w:tr w:rsidR="00113C7B" w:rsidRPr="00113C7B" w:rsidTr="00FF54E8">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13C7B" w:rsidRPr="00113C7B" w:rsidRDefault="00113C7B" w:rsidP="00113C7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3C7B">
              <w:rPr>
                <w:rFonts w:ascii="Times New Roman" w:hAnsi="Times New Roman"/>
                <w:b/>
                <w:color w:val="000000"/>
                <w:sz w:val="20"/>
                <w:szCs w:val="20"/>
              </w:rPr>
              <w:t>Голові наглядової ради забезпечено можливість для комунікації з акціонерами, у тому числі мажоритарними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3C7B" w:rsidRPr="00113C7B" w:rsidRDefault="00113C7B" w:rsidP="00113C7B">
            <w:pPr>
              <w:jc w:val="center"/>
              <w:rPr>
                <w:rFonts w:ascii="Times New Roman" w:hAnsi="Times New Roman"/>
                <w:sz w:val="20"/>
                <w:szCs w:val="20"/>
                <w:lang w:val="en-US"/>
              </w:rPr>
            </w:pPr>
            <w:r w:rsidRPr="00113C7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3C7B" w:rsidRPr="00113C7B" w:rsidRDefault="00113C7B" w:rsidP="00113C7B">
            <w:pPr>
              <w:rPr>
                <w:rFonts w:ascii="Times New Roman" w:hAnsi="Times New Roman"/>
                <w:sz w:val="20"/>
                <w:szCs w:val="20"/>
                <w:lang w:val="en-US"/>
              </w:rPr>
            </w:pPr>
            <w:r w:rsidRPr="00113C7B">
              <w:rPr>
                <w:rFonts w:ascii="Times New Roman" w:hAnsi="Times New Roman"/>
                <w:sz w:val="20"/>
                <w:szCs w:val="20"/>
                <w:lang w:val="en-US"/>
              </w:rPr>
              <w:t>Статутом такий орган управління і контролю як Наглядова рада не передбачено. Наглядову раду не обрано.</w:t>
            </w:r>
          </w:p>
        </w:tc>
      </w:tr>
      <w:tr w:rsidR="00113C7B" w:rsidRPr="00113C7B" w:rsidTr="00FF54E8">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13C7B" w:rsidRPr="00113C7B" w:rsidRDefault="00113C7B" w:rsidP="00113C7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3C7B">
              <w:rPr>
                <w:rFonts w:ascii="Times New Roman" w:hAnsi="Times New Roman"/>
                <w:b/>
                <w:color w:val="000000"/>
                <w:sz w:val="20"/>
                <w:szCs w:val="20"/>
              </w:rPr>
              <w:t>Функції голови наглядової ради визначаються у внутрішніх документах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3C7B" w:rsidRPr="00113C7B" w:rsidRDefault="00113C7B" w:rsidP="00113C7B">
            <w:pPr>
              <w:jc w:val="center"/>
              <w:rPr>
                <w:rFonts w:ascii="Times New Roman" w:hAnsi="Times New Roman"/>
                <w:sz w:val="20"/>
                <w:szCs w:val="20"/>
                <w:lang w:val="en-US"/>
              </w:rPr>
            </w:pPr>
            <w:r w:rsidRPr="00113C7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3C7B" w:rsidRPr="00113C7B" w:rsidRDefault="00113C7B" w:rsidP="00113C7B">
            <w:pPr>
              <w:rPr>
                <w:rFonts w:ascii="Times New Roman" w:hAnsi="Times New Roman"/>
                <w:sz w:val="20"/>
                <w:szCs w:val="20"/>
                <w:lang w:val="en-US"/>
              </w:rPr>
            </w:pPr>
            <w:r w:rsidRPr="00113C7B">
              <w:rPr>
                <w:rFonts w:ascii="Times New Roman" w:hAnsi="Times New Roman"/>
                <w:sz w:val="20"/>
                <w:szCs w:val="20"/>
                <w:lang w:val="en-US"/>
              </w:rPr>
              <w:t>Статутом такий орган управління і контролю як Наглядова рада не передбачено. Наглядову раду не обрано.</w:t>
            </w:r>
          </w:p>
        </w:tc>
      </w:tr>
      <w:tr w:rsidR="00113C7B" w:rsidRPr="00113C7B" w:rsidTr="00FF54E8">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13C7B" w:rsidRPr="00113C7B" w:rsidRDefault="00113C7B" w:rsidP="00113C7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3C7B">
              <w:rPr>
                <w:rFonts w:ascii="Times New Roman" w:hAnsi="Times New Roman"/>
                <w:b/>
                <w:color w:val="000000"/>
                <w:sz w:val="20"/>
                <w:szCs w:val="20"/>
              </w:rPr>
              <w:t xml:space="preserve">Створена посада та призначено корпоративного секретаря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3C7B" w:rsidRPr="00113C7B" w:rsidRDefault="00113C7B" w:rsidP="00113C7B">
            <w:pPr>
              <w:jc w:val="center"/>
              <w:rPr>
                <w:rFonts w:ascii="Times New Roman" w:hAnsi="Times New Roman"/>
                <w:sz w:val="20"/>
                <w:szCs w:val="20"/>
                <w:lang w:val="en-US"/>
              </w:rPr>
            </w:pPr>
            <w:r w:rsidRPr="00113C7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3C7B" w:rsidRPr="00113C7B" w:rsidRDefault="00113C7B" w:rsidP="00113C7B">
            <w:pPr>
              <w:rPr>
                <w:rFonts w:ascii="Times New Roman" w:hAnsi="Times New Roman"/>
                <w:sz w:val="20"/>
                <w:szCs w:val="20"/>
                <w:lang w:val="en-US"/>
              </w:rPr>
            </w:pPr>
            <w:r w:rsidRPr="00113C7B">
              <w:rPr>
                <w:rFonts w:ascii="Times New Roman" w:hAnsi="Times New Roman"/>
                <w:sz w:val="20"/>
                <w:szCs w:val="20"/>
                <w:lang w:val="en-US"/>
              </w:rPr>
              <w:t>Корпоративного секретаря не обрано/не призначено уповноваженим органом</w:t>
            </w:r>
          </w:p>
        </w:tc>
      </w:tr>
      <w:tr w:rsidR="00113C7B" w:rsidRPr="00113C7B" w:rsidTr="00FF54E8">
        <w:trPr>
          <w:trHeight w:val="264"/>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13C7B" w:rsidRPr="00113C7B" w:rsidRDefault="00113C7B" w:rsidP="00113C7B">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113C7B">
              <w:rPr>
                <w:rFonts w:ascii="Times New Roman" w:hAnsi="Times New Roman"/>
                <w:b/>
                <w:color w:val="000000"/>
              </w:rPr>
              <w:t>1) комітети наглядової ради</w:t>
            </w:r>
          </w:p>
        </w:tc>
      </w:tr>
      <w:tr w:rsidR="00113C7B" w:rsidRPr="00113C7B" w:rsidTr="00FF54E8">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13C7B" w:rsidRPr="00113C7B" w:rsidRDefault="00113C7B" w:rsidP="00113C7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3C7B">
              <w:rPr>
                <w:rFonts w:ascii="Times New Roman" w:hAnsi="Times New Roman"/>
                <w:b/>
                <w:color w:val="000000"/>
                <w:sz w:val="20"/>
                <w:szCs w:val="20"/>
              </w:rPr>
              <w:t>Наглядовою радою створено комітети та затверджені внутрішні документи, які регулюють їх діяльність</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3C7B" w:rsidRPr="00113C7B" w:rsidRDefault="00113C7B" w:rsidP="00113C7B">
            <w:pPr>
              <w:jc w:val="center"/>
              <w:rPr>
                <w:rFonts w:ascii="Times New Roman" w:hAnsi="Times New Roman"/>
                <w:sz w:val="20"/>
                <w:szCs w:val="20"/>
                <w:lang w:val="en-US"/>
              </w:rPr>
            </w:pPr>
            <w:r w:rsidRPr="00113C7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3C7B" w:rsidRPr="00113C7B" w:rsidRDefault="00113C7B" w:rsidP="00113C7B">
            <w:pPr>
              <w:rPr>
                <w:rFonts w:ascii="Times New Roman" w:hAnsi="Times New Roman"/>
                <w:sz w:val="20"/>
                <w:szCs w:val="20"/>
                <w:lang w:val="en-US"/>
              </w:rPr>
            </w:pPr>
            <w:r w:rsidRPr="00113C7B">
              <w:rPr>
                <w:rFonts w:ascii="Times New Roman" w:hAnsi="Times New Roman"/>
                <w:sz w:val="20"/>
                <w:szCs w:val="20"/>
                <w:lang w:val="en-US"/>
              </w:rPr>
              <w:t>Статутом такий орган управління і контролю як Наглядова рада не передбачено. Наглядову раду не обрано.Комітети не створено</w:t>
            </w:r>
          </w:p>
        </w:tc>
      </w:tr>
      <w:tr w:rsidR="00113C7B" w:rsidRPr="00113C7B" w:rsidTr="00FF54E8">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13C7B" w:rsidRPr="00113C7B" w:rsidRDefault="00113C7B" w:rsidP="00113C7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3C7B">
              <w:rPr>
                <w:rFonts w:ascii="Times New Roman" w:hAnsi="Times New Roman"/>
                <w:b/>
                <w:color w:val="000000"/>
                <w:sz w:val="20"/>
                <w:szCs w:val="20"/>
              </w:rPr>
              <w:t>Комітет з питань аудиту складається з незалежних членів наглядової ради, які мають знання у сфері фінансів, галузевий досвід та досвід з питань бухгалтерського обліку, аудиту, контролю та управлінням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3C7B" w:rsidRPr="00113C7B" w:rsidRDefault="00113C7B" w:rsidP="00113C7B">
            <w:pPr>
              <w:spacing w:after="0"/>
              <w:jc w:val="center"/>
              <w:rPr>
                <w:rFonts w:ascii="Times New Roman" w:hAnsi="Times New Roman"/>
                <w:sz w:val="20"/>
                <w:szCs w:val="20"/>
                <w:lang w:val="en-US"/>
              </w:rPr>
            </w:pPr>
            <w:r w:rsidRPr="00113C7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Статутом такий орган управління і контролю як Наглядова рада не передбачено. Наглядову раду не обрано.Комітети не створено</w:t>
            </w:r>
          </w:p>
        </w:tc>
      </w:tr>
      <w:tr w:rsidR="00113C7B" w:rsidRPr="00113C7B" w:rsidTr="00FF54E8">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13C7B" w:rsidRPr="00113C7B" w:rsidRDefault="00113C7B" w:rsidP="00113C7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3C7B">
              <w:rPr>
                <w:rFonts w:ascii="Times New Roman" w:hAnsi="Times New Roman"/>
                <w:b/>
                <w:color w:val="000000"/>
                <w:sz w:val="20"/>
                <w:szCs w:val="20"/>
              </w:rPr>
              <w:t xml:space="preserve">Члени комітету з питань аудиту не входять до складу інших комітетів наглядової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3C7B" w:rsidRPr="00113C7B" w:rsidRDefault="00113C7B" w:rsidP="00113C7B">
            <w:pPr>
              <w:jc w:val="center"/>
              <w:rPr>
                <w:rFonts w:ascii="Times New Roman" w:hAnsi="Times New Roman"/>
                <w:sz w:val="20"/>
                <w:szCs w:val="20"/>
                <w:lang w:val="en-US"/>
              </w:rPr>
            </w:pPr>
            <w:r w:rsidRPr="00113C7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3C7B" w:rsidRPr="00113C7B" w:rsidRDefault="00113C7B" w:rsidP="00113C7B">
            <w:pPr>
              <w:rPr>
                <w:rFonts w:ascii="Times New Roman" w:hAnsi="Times New Roman"/>
                <w:sz w:val="20"/>
                <w:szCs w:val="20"/>
                <w:lang w:val="en-US"/>
              </w:rPr>
            </w:pPr>
            <w:r w:rsidRPr="00113C7B">
              <w:rPr>
                <w:rFonts w:ascii="Times New Roman" w:hAnsi="Times New Roman"/>
                <w:sz w:val="20"/>
                <w:szCs w:val="20"/>
                <w:lang w:val="en-US"/>
              </w:rPr>
              <w:t>Статутом такий орган управління і контролю як Наглядова рада не передбачено. Наглядову раду не обрано.Комітети не створено</w:t>
            </w:r>
          </w:p>
        </w:tc>
      </w:tr>
      <w:tr w:rsidR="00113C7B" w:rsidRPr="00113C7B" w:rsidTr="00FF54E8">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13C7B" w:rsidRPr="00113C7B" w:rsidRDefault="00113C7B" w:rsidP="00113C7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3C7B">
              <w:rPr>
                <w:rFonts w:ascii="Times New Roman" w:hAnsi="Times New Roman"/>
                <w:b/>
                <w:color w:val="000000"/>
                <w:sz w:val="20"/>
                <w:szCs w:val="20"/>
              </w:rPr>
              <w:t>Комітет з призначень складається з незалежних членів наглядової ради, які мають знання в галузі управління людськими ресурсами і навичками пошуку професіоналів до складу наглядової ради і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3C7B" w:rsidRPr="00113C7B" w:rsidRDefault="00113C7B" w:rsidP="00113C7B">
            <w:pPr>
              <w:jc w:val="center"/>
              <w:rPr>
                <w:rFonts w:ascii="Times New Roman" w:hAnsi="Times New Roman"/>
                <w:sz w:val="20"/>
                <w:szCs w:val="20"/>
                <w:lang w:val="en-US"/>
              </w:rPr>
            </w:pPr>
            <w:r w:rsidRPr="00113C7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3C7B" w:rsidRPr="00113C7B" w:rsidRDefault="00113C7B" w:rsidP="00113C7B">
            <w:pPr>
              <w:rPr>
                <w:rFonts w:ascii="Times New Roman" w:hAnsi="Times New Roman"/>
                <w:sz w:val="20"/>
                <w:szCs w:val="20"/>
                <w:lang w:val="en-US"/>
              </w:rPr>
            </w:pPr>
            <w:r w:rsidRPr="00113C7B">
              <w:rPr>
                <w:rFonts w:ascii="Times New Roman" w:hAnsi="Times New Roman"/>
                <w:sz w:val="20"/>
                <w:szCs w:val="20"/>
                <w:lang w:val="en-US"/>
              </w:rPr>
              <w:t>Статутом такий орган управління і контролю як Наглядова рада не передбачено. Наглядову раду не обрано.Комітети не створено</w:t>
            </w:r>
          </w:p>
        </w:tc>
      </w:tr>
      <w:tr w:rsidR="00113C7B" w:rsidRPr="00113C7B" w:rsidTr="00FF54E8">
        <w:trPr>
          <w:trHeight w:val="482"/>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13C7B" w:rsidRPr="00113C7B" w:rsidRDefault="00113C7B" w:rsidP="00113C7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3C7B">
              <w:rPr>
                <w:rFonts w:ascii="Times New Roman" w:hAnsi="Times New Roman"/>
                <w:b/>
                <w:color w:val="000000"/>
                <w:sz w:val="20"/>
                <w:szCs w:val="20"/>
              </w:rPr>
              <w:t>Комітет з питань винагороди складається з незалежних членів наглядової ради, які мають знання щодо практик визначення винагороди та заохочення до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3C7B" w:rsidRPr="00113C7B" w:rsidRDefault="00113C7B" w:rsidP="00113C7B">
            <w:pPr>
              <w:jc w:val="center"/>
              <w:rPr>
                <w:rFonts w:ascii="Times New Roman" w:hAnsi="Times New Roman"/>
                <w:sz w:val="20"/>
                <w:szCs w:val="20"/>
                <w:lang w:val="en-US"/>
              </w:rPr>
            </w:pPr>
            <w:r w:rsidRPr="00113C7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3C7B" w:rsidRPr="00113C7B" w:rsidRDefault="00113C7B" w:rsidP="00113C7B">
            <w:pPr>
              <w:rPr>
                <w:rFonts w:ascii="Times New Roman" w:hAnsi="Times New Roman"/>
                <w:sz w:val="20"/>
                <w:szCs w:val="20"/>
                <w:lang w:val="en-US"/>
              </w:rPr>
            </w:pPr>
            <w:r w:rsidRPr="00113C7B">
              <w:rPr>
                <w:rFonts w:ascii="Times New Roman" w:hAnsi="Times New Roman"/>
                <w:sz w:val="20"/>
                <w:szCs w:val="20"/>
                <w:lang w:val="en-US"/>
              </w:rPr>
              <w:t>Статутом такий орган управління і контролю як Наглядова рада не передбачено. Наглядову раду не обрано.Комітети не створено</w:t>
            </w:r>
          </w:p>
        </w:tc>
      </w:tr>
      <w:tr w:rsidR="00113C7B" w:rsidRPr="00113C7B" w:rsidTr="00FF54E8">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13C7B" w:rsidRPr="00113C7B" w:rsidRDefault="00113C7B" w:rsidP="00113C7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3C7B">
              <w:rPr>
                <w:rFonts w:ascii="Times New Roman" w:hAnsi="Times New Roman"/>
                <w:b/>
                <w:color w:val="000000"/>
                <w:sz w:val="20"/>
                <w:szCs w:val="20"/>
              </w:rPr>
              <w:t xml:space="preserve">Більшість комітету з питань ризиків становлять незалежні члени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3C7B" w:rsidRPr="00113C7B" w:rsidRDefault="00113C7B" w:rsidP="00113C7B">
            <w:pPr>
              <w:jc w:val="center"/>
              <w:rPr>
                <w:rFonts w:ascii="Times New Roman" w:hAnsi="Times New Roman"/>
                <w:sz w:val="20"/>
                <w:szCs w:val="20"/>
                <w:lang w:val="en-US"/>
              </w:rPr>
            </w:pPr>
            <w:r w:rsidRPr="00113C7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3C7B" w:rsidRPr="00113C7B" w:rsidRDefault="00113C7B" w:rsidP="00113C7B">
            <w:pPr>
              <w:rPr>
                <w:rFonts w:ascii="Times New Roman" w:hAnsi="Times New Roman"/>
                <w:sz w:val="20"/>
                <w:szCs w:val="20"/>
                <w:lang w:val="en-US"/>
              </w:rPr>
            </w:pPr>
            <w:r w:rsidRPr="00113C7B">
              <w:rPr>
                <w:rFonts w:ascii="Times New Roman" w:hAnsi="Times New Roman"/>
                <w:sz w:val="20"/>
                <w:szCs w:val="20"/>
                <w:lang w:val="en-US"/>
              </w:rPr>
              <w:t>Статутом такий орган управління і контролю як Наглядова рада не передбачено. Наглядову раду не обрано.Комітети не створено</w:t>
            </w:r>
          </w:p>
        </w:tc>
      </w:tr>
    </w:tbl>
    <w:p w:rsidR="00113C7B" w:rsidRPr="00113C7B" w:rsidRDefault="00113C7B" w:rsidP="00113C7B"/>
    <w:tbl>
      <w:tblPr>
        <w:tblW w:w="5000" w:type="pct"/>
        <w:tblCellMar>
          <w:left w:w="0" w:type="dxa"/>
          <w:right w:w="0" w:type="dxa"/>
        </w:tblCellMar>
        <w:tblLook w:val="0000" w:firstRow="0" w:lastRow="0" w:firstColumn="0" w:lastColumn="0" w:noHBand="0" w:noVBand="0"/>
      </w:tblPr>
      <w:tblGrid>
        <w:gridCol w:w="4505"/>
        <w:gridCol w:w="1586"/>
        <w:gridCol w:w="3821"/>
      </w:tblGrid>
      <w:tr w:rsidR="00113C7B" w:rsidRPr="00113C7B" w:rsidTr="00FF54E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3C7B" w:rsidRPr="00113C7B" w:rsidRDefault="00113C7B" w:rsidP="00113C7B">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113C7B">
              <w:rPr>
                <w:rFonts w:ascii="Times New Roman" w:hAnsi="Times New Roman"/>
                <w:b/>
                <w:color w:val="000000"/>
              </w:rPr>
              <w:t>4. Виконавчий орган</w:t>
            </w:r>
          </w:p>
        </w:tc>
        <w:tc>
          <w:tcPr>
            <w:tcW w:w="1588" w:type="dxa"/>
            <w:tcBorders>
              <w:top w:val="single" w:sz="4" w:space="0" w:color="000000"/>
              <w:left w:val="single" w:sz="4" w:space="0" w:color="000000"/>
              <w:bottom w:val="single" w:sz="4" w:space="0" w:color="000000"/>
              <w:right w:val="single" w:sz="4" w:space="0" w:color="000000"/>
            </w:tcBorders>
          </w:tcPr>
          <w:p w:rsidR="00113C7B" w:rsidRPr="00113C7B" w:rsidRDefault="00113C7B" w:rsidP="00113C7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113C7B">
              <w:rPr>
                <w:rFonts w:ascii="Times New Roman" w:hAnsi="Times New Roman"/>
                <w:b/>
                <w:bCs/>
                <w:color w:val="000000"/>
              </w:rPr>
              <w:t>Відповідність практики</w:t>
            </w:r>
          </w:p>
          <w:p w:rsidR="00113C7B" w:rsidRPr="00113C7B" w:rsidRDefault="00113C7B" w:rsidP="00113C7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113C7B">
              <w:rPr>
                <w:rFonts w:ascii="Times New Roman" w:hAnsi="Times New Roman"/>
                <w:b/>
                <w:bCs/>
                <w:color w:val="000000"/>
                <w:spacing w:val="-2"/>
              </w:rPr>
              <w:t>(Так/Ні)</w:t>
            </w:r>
          </w:p>
        </w:tc>
        <w:tc>
          <w:tcPr>
            <w:tcW w:w="3846" w:type="dxa"/>
            <w:tcBorders>
              <w:top w:val="single" w:sz="4" w:space="0" w:color="000000"/>
              <w:left w:val="single" w:sz="4" w:space="0" w:color="000000"/>
              <w:bottom w:val="single" w:sz="4" w:space="0" w:color="000000"/>
              <w:right w:val="single" w:sz="4" w:space="0" w:color="000000"/>
            </w:tcBorders>
          </w:tcPr>
          <w:p w:rsidR="00113C7B" w:rsidRPr="00113C7B" w:rsidRDefault="00113C7B" w:rsidP="00113C7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113C7B">
              <w:rPr>
                <w:rFonts w:ascii="Times New Roman" w:hAnsi="Times New Roman"/>
                <w:b/>
                <w:bCs/>
                <w:color w:val="000000"/>
                <w:spacing w:val="-2"/>
              </w:rPr>
              <w:t xml:space="preserve">Опис наявної практики/ </w:t>
            </w:r>
            <w:r w:rsidRPr="00113C7B">
              <w:rPr>
                <w:rFonts w:ascii="Times New Roman" w:hAnsi="Times New Roman"/>
                <w:b/>
                <w:bCs/>
                <w:color w:val="000000"/>
                <w:spacing w:val="-2"/>
              </w:rPr>
              <w:br/>
              <w:t>обґрунтування відхилення</w:t>
            </w:r>
          </w:p>
        </w:tc>
      </w:tr>
      <w:tr w:rsidR="00113C7B" w:rsidRPr="00113C7B" w:rsidTr="00FF54E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13C7B" w:rsidRPr="00113C7B" w:rsidRDefault="00113C7B" w:rsidP="00113C7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3C7B">
              <w:rPr>
                <w:rFonts w:ascii="Times New Roman" w:hAnsi="Times New Roman"/>
                <w:b/>
                <w:color w:val="000000"/>
                <w:sz w:val="20"/>
                <w:szCs w:val="20"/>
              </w:rPr>
              <w:lastRenderedPageBreak/>
              <w:t xml:space="preserve">Виконавчий орган розробляє стратегію особи, </w:t>
            </w:r>
            <w:r w:rsidRPr="00113C7B">
              <w:rPr>
                <w:rFonts w:ascii="Times New Roman" w:hAnsi="Times New Roman"/>
                <w:b/>
                <w:color w:val="000000"/>
                <w:sz w:val="20"/>
                <w:szCs w:val="20"/>
              </w:rPr>
              <w:br/>
              <w:t>яка затверджується рішенням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3C7B" w:rsidRPr="00113C7B" w:rsidRDefault="00113C7B" w:rsidP="00113C7B">
            <w:pPr>
              <w:widowControl w:val="0"/>
              <w:suppressAutoHyphens/>
              <w:autoSpaceDE w:val="0"/>
              <w:autoSpaceDN w:val="0"/>
              <w:adjustRightInd w:val="0"/>
              <w:spacing w:after="0" w:line="240" w:lineRule="auto"/>
              <w:jc w:val="center"/>
              <w:rPr>
                <w:rFonts w:ascii="Times New Roman" w:hAnsi="Times New Roman"/>
                <w:sz w:val="24"/>
                <w:szCs w:val="24"/>
              </w:rPr>
            </w:pPr>
            <w:r w:rsidRPr="00113C7B">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3C7B" w:rsidRPr="00113C7B" w:rsidRDefault="00113C7B" w:rsidP="00113C7B">
            <w:pPr>
              <w:widowControl w:val="0"/>
              <w:suppressAutoHyphens/>
              <w:autoSpaceDE w:val="0"/>
              <w:autoSpaceDN w:val="0"/>
              <w:adjustRightInd w:val="0"/>
              <w:spacing w:after="0" w:line="240" w:lineRule="auto"/>
              <w:rPr>
                <w:rFonts w:ascii="Times New Roman" w:hAnsi="Times New Roman"/>
                <w:sz w:val="24"/>
                <w:szCs w:val="24"/>
              </w:rPr>
            </w:pPr>
            <w:r w:rsidRPr="00113C7B">
              <w:rPr>
                <w:rFonts w:ascii="Times New Roman" w:hAnsi="Times New Roman"/>
                <w:color w:val="000000"/>
                <w:sz w:val="20"/>
                <w:szCs w:val="20"/>
                <w:lang w:val="en-US"/>
              </w:rPr>
              <w:t>Не вимагається чинним законодавством</w:t>
            </w:r>
          </w:p>
        </w:tc>
      </w:tr>
      <w:tr w:rsidR="00113C7B" w:rsidRPr="00113C7B" w:rsidTr="00FF54E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13C7B" w:rsidRPr="00113C7B" w:rsidRDefault="00113C7B" w:rsidP="00113C7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3C7B">
              <w:rPr>
                <w:rFonts w:ascii="Times New Roman" w:hAnsi="Times New Roman"/>
                <w:b/>
                <w:color w:val="000000"/>
                <w:sz w:val="20"/>
                <w:szCs w:val="20"/>
              </w:rPr>
              <w:t>Наглядова рада визначає ключові показники ефективності Виконавчому органу для відстеження прогресу у досягненні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3C7B" w:rsidRPr="00113C7B" w:rsidRDefault="00113C7B" w:rsidP="00113C7B">
            <w:pPr>
              <w:widowControl w:val="0"/>
              <w:suppressAutoHyphens/>
              <w:autoSpaceDE w:val="0"/>
              <w:autoSpaceDN w:val="0"/>
              <w:adjustRightInd w:val="0"/>
              <w:spacing w:after="0" w:line="240" w:lineRule="auto"/>
              <w:jc w:val="center"/>
              <w:rPr>
                <w:rFonts w:ascii="Times New Roman" w:hAnsi="Times New Roman"/>
                <w:sz w:val="24"/>
                <w:szCs w:val="24"/>
              </w:rPr>
            </w:pPr>
            <w:r w:rsidRPr="00113C7B">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3C7B" w:rsidRPr="00113C7B" w:rsidRDefault="00113C7B" w:rsidP="00113C7B">
            <w:pPr>
              <w:widowControl w:val="0"/>
              <w:suppressAutoHyphens/>
              <w:autoSpaceDE w:val="0"/>
              <w:autoSpaceDN w:val="0"/>
              <w:adjustRightInd w:val="0"/>
              <w:spacing w:after="0" w:line="240" w:lineRule="auto"/>
              <w:rPr>
                <w:rFonts w:ascii="Times New Roman" w:hAnsi="Times New Roman"/>
                <w:sz w:val="24"/>
                <w:szCs w:val="24"/>
              </w:rPr>
            </w:pPr>
            <w:r w:rsidRPr="00113C7B">
              <w:rPr>
                <w:rFonts w:ascii="Times New Roman" w:hAnsi="Times New Roman"/>
                <w:color w:val="000000"/>
                <w:sz w:val="20"/>
                <w:szCs w:val="20"/>
                <w:lang w:val="en-US"/>
              </w:rPr>
              <w:t>Не вимагається чинним законодавством</w:t>
            </w:r>
          </w:p>
        </w:tc>
      </w:tr>
      <w:tr w:rsidR="00113C7B" w:rsidRPr="00113C7B" w:rsidTr="00FF54E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13C7B" w:rsidRPr="00113C7B" w:rsidRDefault="00113C7B" w:rsidP="00113C7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3C7B">
              <w:rPr>
                <w:rFonts w:ascii="Times New Roman" w:hAnsi="Times New Roman"/>
                <w:b/>
                <w:color w:val="000000"/>
                <w:sz w:val="20"/>
                <w:szCs w:val="20"/>
              </w:rPr>
              <w:t xml:space="preserve">Виконавчий орган регулярно звітує Наглядовій раді про прогрес у впровадженні стратегії особи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3C7B" w:rsidRPr="00113C7B" w:rsidRDefault="00113C7B" w:rsidP="00113C7B">
            <w:pPr>
              <w:widowControl w:val="0"/>
              <w:suppressAutoHyphens/>
              <w:autoSpaceDE w:val="0"/>
              <w:autoSpaceDN w:val="0"/>
              <w:adjustRightInd w:val="0"/>
              <w:spacing w:after="0" w:line="240" w:lineRule="auto"/>
              <w:jc w:val="center"/>
              <w:rPr>
                <w:rFonts w:ascii="Times New Roman" w:hAnsi="Times New Roman"/>
                <w:sz w:val="24"/>
                <w:szCs w:val="24"/>
              </w:rPr>
            </w:pPr>
            <w:r w:rsidRPr="00113C7B">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3C7B" w:rsidRPr="00113C7B" w:rsidRDefault="00113C7B" w:rsidP="00113C7B">
            <w:pPr>
              <w:widowControl w:val="0"/>
              <w:suppressAutoHyphens/>
              <w:autoSpaceDE w:val="0"/>
              <w:autoSpaceDN w:val="0"/>
              <w:adjustRightInd w:val="0"/>
              <w:spacing w:after="0" w:line="240" w:lineRule="auto"/>
              <w:rPr>
                <w:rFonts w:ascii="Times New Roman" w:hAnsi="Times New Roman"/>
                <w:sz w:val="24"/>
                <w:szCs w:val="24"/>
              </w:rPr>
            </w:pPr>
            <w:r w:rsidRPr="00113C7B">
              <w:rPr>
                <w:rFonts w:ascii="Times New Roman" w:hAnsi="Times New Roman"/>
                <w:color w:val="000000"/>
                <w:sz w:val="20"/>
                <w:szCs w:val="20"/>
                <w:lang w:val="en-US"/>
              </w:rPr>
              <w:t>Стратегія не розробляється</w:t>
            </w:r>
          </w:p>
        </w:tc>
      </w:tr>
      <w:tr w:rsidR="00113C7B" w:rsidRPr="00113C7B" w:rsidTr="00FF54E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13C7B" w:rsidRPr="00113C7B" w:rsidRDefault="00113C7B" w:rsidP="00113C7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3C7B">
              <w:rPr>
                <w:rFonts w:ascii="Times New Roman" w:hAnsi="Times New Roman"/>
                <w:b/>
                <w:color w:val="000000"/>
                <w:sz w:val="20"/>
                <w:szCs w:val="20"/>
              </w:rPr>
              <w:t>Виконавчий орган інформує голову Наглядової ради про будь-які значні події, які сталися в період між засіданнями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3C7B" w:rsidRPr="00113C7B" w:rsidRDefault="00113C7B" w:rsidP="00113C7B">
            <w:pPr>
              <w:widowControl w:val="0"/>
              <w:suppressAutoHyphens/>
              <w:autoSpaceDE w:val="0"/>
              <w:autoSpaceDN w:val="0"/>
              <w:adjustRightInd w:val="0"/>
              <w:spacing w:after="0" w:line="240" w:lineRule="auto"/>
              <w:jc w:val="center"/>
              <w:rPr>
                <w:rFonts w:ascii="Times New Roman" w:hAnsi="Times New Roman"/>
                <w:sz w:val="24"/>
                <w:szCs w:val="24"/>
              </w:rPr>
            </w:pPr>
            <w:r w:rsidRPr="00113C7B">
              <w:rPr>
                <w:rFonts w:ascii="Times New Roman" w:hAnsi="Times New Roman"/>
                <w:color w:val="000000"/>
                <w:sz w:val="20"/>
                <w:szCs w:val="20"/>
                <w:lang w:val="en-US"/>
              </w:rPr>
              <w:t>Так</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3C7B" w:rsidRPr="00113C7B" w:rsidRDefault="00113C7B" w:rsidP="00113C7B">
            <w:pPr>
              <w:widowControl w:val="0"/>
              <w:suppressAutoHyphens/>
              <w:autoSpaceDE w:val="0"/>
              <w:autoSpaceDN w:val="0"/>
              <w:adjustRightInd w:val="0"/>
              <w:spacing w:after="0" w:line="240" w:lineRule="auto"/>
              <w:rPr>
                <w:rFonts w:ascii="Times New Roman" w:hAnsi="Times New Roman"/>
                <w:sz w:val="24"/>
                <w:szCs w:val="24"/>
              </w:rPr>
            </w:pPr>
            <w:r w:rsidRPr="00113C7B">
              <w:rPr>
                <w:rFonts w:ascii="Times New Roman" w:hAnsi="Times New Roman"/>
                <w:color w:val="000000"/>
                <w:sz w:val="20"/>
                <w:szCs w:val="20"/>
                <w:lang w:val="en-US"/>
              </w:rPr>
              <w:t>Така комунікація побудована на практиці ведення бізнесу</w:t>
            </w:r>
          </w:p>
        </w:tc>
      </w:tr>
    </w:tbl>
    <w:p w:rsidR="00113C7B" w:rsidRPr="00113C7B" w:rsidRDefault="00113C7B" w:rsidP="00113C7B"/>
    <w:tbl>
      <w:tblPr>
        <w:tblW w:w="5000" w:type="pct"/>
        <w:tblCellMar>
          <w:left w:w="0" w:type="dxa"/>
          <w:right w:w="0" w:type="dxa"/>
        </w:tblCellMar>
        <w:tblLook w:val="0000" w:firstRow="0" w:lastRow="0" w:firstColumn="0" w:lastColumn="0" w:noHBand="0" w:noVBand="0"/>
      </w:tblPr>
      <w:tblGrid>
        <w:gridCol w:w="4502"/>
        <w:gridCol w:w="1585"/>
        <w:gridCol w:w="3825"/>
      </w:tblGrid>
      <w:tr w:rsidR="00113C7B" w:rsidRPr="00113C7B" w:rsidTr="00FF54E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3C7B" w:rsidRPr="00113C7B" w:rsidRDefault="00113C7B" w:rsidP="00113C7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113C7B">
              <w:rPr>
                <w:rFonts w:ascii="Times New Roman" w:hAnsi="Times New Roman"/>
                <w:b/>
                <w:color w:val="000000"/>
                <w:szCs w:val="24"/>
              </w:rPr>
              <w:t>5. Рада директорів</w:t>
            </w:r>
          </w:p>
        </w:tc>
        <w:tc>
          <w:tcPr>
            <w:tcW w:w="1588" w:type="dxa"/>
            <w:tcBorders>
              <w:top w:val="single" w:sz="4" w:space="0" w:color="000000"/>
              <w:left w:val="single" w:sz="4" w:space="0" w:color="000000"/>
              <w:bottom w:val="single" w:sz="4" w:space="0" w:color="000000"/>
              <w:right w:val="single" w:sz="4" w:space="0" w:color="000000"/>
            </w:tcBorders>
            <w:vAlign w:val="center"/>
          </w:tcPr>
          <w:p w:rsidR="00113C7B" w:rsidRPr="00113C7B" w:rsidRDefault="00113C7B" w:rsidP="00113C7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113C7B">
              <w:rPr>
                <w:rFonts w:ascii="Times New Roman" w:hAnsi="Times New Roman"/>
                <w:b/>
                <w:bCs/>
                <w:color w:val="000000"/>
              </w:rPr>
              <w:t>Відповідність практики</w:t>
            </w:r>
          </w:p>
          <w:p w:rsidR="00113C7B" w:rsidRPr="00113C7B" w:rsidRDefault="00113C7B" w:rsidP="00113C7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113C7B">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113C7B" w:rsidRPr="00113C7B" w:rsidRDefault="00113C7B" w:rsidP="00113C7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113C7B">
              <w:rPr>
                <w:rFonts w:ascii="Times New Roman" w:hAnsi="Times New Roman"/>
                <w:b/>
                <w:bCs/>
                <w:color w:val="000000"/>
                <w:spacing w:val="-2"/>
              </w:rPr>
              <w:t xml:space="preserve">Опис наявної практики/ </w:t>
            </w:r>
            <w:r w:rsidRPr="00113C7B">
              <w:rPr>
                <w:rFonts w:ascii="Times New Roman" w:hAnsi="Times New Roman"/>
                <w:b/>
                <w:bCs/>
                <w:color w:val="000000"/>
                <w:spacing w:val="-2"/>
              </w:rPr>
              <w:br/>
              <w:t>обґрунтування відхилення</w:t>
            </w:r>
          </w:p>
        </w:tc>
      </w:tr>
      <w:tr w:rsidR="00113C7B" w:rsidRPr="00113C7B" w:rsidTr="00FF54E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13C7B" w:rsidRPr="00113C7B" w:rsidRDefault="00113C7B" w:rsidP="00113C7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3C7B">
              <w:rPr>
                <w:rFonts w:ascii="Times New Roman" w:hAnsi="Times New Roman"/>
                <w:b/>
                <w:color w:val="000000"/>
                <w:sz w:val="20"/>
                <w:szCs w:val="20"/>
              </w:rPr>
              <w:t>Звіт ради директорів містить оцінку її діяльності, інформацію про внутрішню структуру, процедури, що застосовуються при прийнятті радою директорів рішень, у тому числі інформацію про вплив діяльності ради директорів на фінансово-господарську діяльність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3C7B" w:rsidRPr="00113C7B" w:rsidRDefault="00113C7B" w:rsidP="00113C7B">
            <w:pPr>
              <w:jc w:val="center"/>
              <w:rPr>
                <w:rFonts w:ascii="Times New Roman" w:hAnsi="Times New Roman"/>
                <w:sz w:val="20"/>
                <w:szCs w:val="20"/>
                <w:lang w:val="en-US"/>
              </w:rPr>
            </w:pPr>
            <w:r w:rsidRPr="00113C7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3C7B" w:rsidRPr="00113C7B" w:rsidRDefault="00113C7B" w:rsidP="00113C7B">
            <w:pPr>
              <w:rPr>
                <w:rFonts w:ascii="Times New Roman" w:hAnsi="Times New Roman"/>
                <w:sz w:val="20"/>
                <w:szCs w:val="20"/>
                <w:lang w:val="en-US"/>
              </w:rPr>
            </w:pPr>
            <w:r w:rsidRPr="00113C7B">
              <w:rPr>
                <w:rFonts w:ascii="Times New Roman" w:hAnsi="Times New Roman"/>
                <w:sz w:val="20"/>
                <w:szCs w:val="20"/>
                <w:lang w:val="en-US"/>
              </w:rPr>
              <w:t>н/а (не актуально)</w:t>
            </w:r>
          </w:p>
        </w:tc>
      </w:tr>
      <w:tr w:rsidR="00113C7B" w:rsidRPr="00113C7B" w:rsidTr="00FF54E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13C7B" w:rsidRPr="00113C7B" w:rsidRDefault="00113C7B" w:rsidP="00113C7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3C7B">
              <w:rPr>
                <w:rFonts w:ascii="Times New Roman" w:hAnsi="Times New Roman"/>
                <w:b/>
                <w:color w:val="000000"/>
                <w:sz w:val="20"/>
                <w:szCs w:val="20"/>
              </w:rPr>
              <w:t>До складу ради директорів входять невиконавчі директори, більшість із яких становлять незалежні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3C7B" w:rsidRPr="00113C7B" w:rsidRDefault="00113C7B" w:rsidP="00113C7B">
            <w:pPr>
              <w:jc w:val="center"/>
              <w:rPr>
                <w:rFonts w:ascii="Times New Roman" w:hAnsi="Times New Roman"/>
                <w:sz w:val="20"/>
                <w:szCs w:val="20"/>
                <w:lang w:val="en-US"/>
              </w:rPr>
            </w:pPr>
            <w:r w:rsidRPr="00113C7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3C7B" w:rsidRPr="00113C7B" w:rsidRDefault="00113C7B" w:rsidP="00113C7B">
            <w:pPr>
              <w:rPr>
                <w:rFonts w:ascii="Times New Roman" w:hAnsi="Times New Roman"/>
                <w:sz w:val="20"/>
                <w:szCs w:val="20"/>
                <w:lang w:val="en-US"/>
              </w:rPr>
            </w:pPr>
            <w:r w:rsidRPr="00113C7B">
              <w:rPr>
                <w:rFonts w:ascii="Times New Roman" w:hAnsi="Times New Roman"/>
                <w:sz w:val="20"/>
                <w:szCs w:val="20"/>
                <w:lang w:val="en-US"/>
              </w:rPr>
              <w:t>н/а</w:t>
            </w:r>
          </w:p>
        </w:tc>
      </w:tr>
      <w:tr w:rsidR="00113C7B" w:rsidRPr="00113C7B" w:rsidTr="00FF54E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13C7B" w:rsidRPr="00113C7B" w:rsidRDefault="00113C7B" w:rsidP="00113C7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3C7B">
              <w:rPr>
                <w:rFonts w:ascii="Times New Roman" w:hAnsi="Times New Roman"/>
                <w:b/>
                <w:color w:val="000000"/>
                <w:sz w:val="20"/>
                <w:szCs w:val="20"/>
              </w:rPr>
              <w:t>Представники однієї зі статей становлять не менше 40 % від складу ради директорів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3C7B" w:rsidRPr="00113C7B" w:rsidRDefault="00113C7B" w:rsidP="00113C7B">
            <w:pPr>
              <w:jc w:val="center"/>
              <w:rPr>
                <w:rFonts w:ascii="Times New Roman" w:hAnsi="Times New Roman"/>
                <w:sz w:val="20"/>
                <w:szCs w:val="20"/>
                <w:lang w:val="en-US"/>
              </w:rPr>
            </w:pPr>
            <w:r w:rsidRPr="00113C7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3C7B" w:rsidRPr="00113C7B" w:rsidRDefault="00113C7B" w:rsidP="00113C7B">
            <w:pPr>
              <w:rPr>
                <w:rFonts w:ascii="Times New Roman" w:hAnsi="Times New Roman"/>
                <w:sz w:val="20"/>
                <w:szCs w:val="20"/>
                <w:lang w:val="en-US"/>
              </w:rPr>
            </w:pPr>
            <w:r w:rsidRPr="00113C7B">
              <w:rPr>
                <w:rFonts w:ascii="Times New Roman" w:hAnsi="Times New Roman"/>
                <w:sz w:val="20"/>
                <w:szCs w:val="20"/>
                <w:lang w:val="en-US"/>
              </w:rPr>
              <w:t>н/а</w:t>
            </w:r>
          </w:p>
        </w:tc>
      </w:tr>
      <w:tr w:rsidR="00113C7B" w:rsidRPr="00113C7B" w:rsidTr="00FF54E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13C7B" w:rsidRPr="00113C7B" w:rsidRDefault="00113C7B" w:rsidP="00113C7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3C7B">
              <w:rPr>
                <w:rFonts w:ascii="Times New Roman" w:hAnsi="Times New Roman"/>
                <w:b/>
                <w:color w:val="000000"/>
                <w:sz w:val="20"/>
                <w:szCs w:val="20"/>
              </w:rPr>
              <w:t>Посада керівника (головного виконавчого директора) особи та голови ради директорів відокремлені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3C7B" w:rsidRPr="00113C7B" w:rsidRDefault="00113C7B" w:rsidP="00113C7B">
            <w:pPr>
              <w:jc w:val="center"/>
              <w:rPr>
                <w:rFonts w:ascii="Times New Roman" w:hAnsi="Times New Roman"/>
                <w:sz w:val="20"/>
                <w:szCs w:val="20"/>
                <w:lang w:val="en-US"/>
              </w:rPr>
            </w:pPr>
            <w:r w:rsidRPr="00113C7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3C7B" w:rsidRPr="00113C7B" w:rsidRDefault="00113C7B" w:rsidP="00113C7B">
            <w:pPr>
              <w:rPr>
                <w:rFonts w:ascii="Times New Roman" w:hAnsi="Times New Roman"/>
                <w:sz w:val="20"/>
                <w:szCs w:val="20"/>
                <w:lang w:val="en-US"/>
              </w:rPr>
            </w:pPr>
            <w:r w:rsidRPr="00113C7B">
              <w:rPr>
                <w:rFonts w:ascii="Times New Roman" w:hAnsi="Times New Roman"/>
                <w:sz w:val="20"/>
                <w:szCs w:val="20"/>
                <w:lang w:val="en-US"/>
              </w:rPr>
              <w:t>н/а</w:t>
            </w:r>
          </w:p>
        </w:tc>
      </w:tr>
      <w:tr w:rsidR="00113C7B" w:rsidRPr="00113C7B" w:rsidTr="00FF54E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13C7B" w:rsidRPr="00113C7B" w:rsidRDefault="00113C7B" w:rsidP="00113C7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3C7B">
              <w:rPr>
                <w:rFonts w:ascii="Times New Roman" w:hAnsi="Times New Roman"/>
                <w:b/>
                <w:color w:val="000000"/>
                <w:sz w:val="20"/>
                <w:szCs w:val="20"/>
              </w:rPr>
              <w:t>Права та обов’язки виконавчих директорів та невиконавчих директорів, а також невиконавчих директорів між собою чітко розподілені згідно з внутрішніми документами особами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3C7B" w:rsidRPr="00113C7B" w:rsidRDefault="00113C7B" w:rsidP="00113C7B">
            <w:pPr>
              <w:jc w:val="center"/>
              <w:rPr>
                <w:rFonts w:ascii="Times New Roman" w:hAnsi="Times New Roman"/>
                <w:sz w:val="20"/>
                <w:szCs w:val="20"/>
                <w:lang w:val="en-US"/>
              </w:rPr>
            </w:pPr>
            <w:r w:rsidRPr="00113C7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3C7B" w:rsidRPr="00113C7B" w:rsidRDefault="00113C7B" w:rsidP="00113C7B">
            <w:pPr>
              <w:rPr>
                <w:rFonts w:ascii="Times New Roman" w:hAnsi="Times New Roman"/>
                <w:sz w:val="20"/>
                <w:szCs w:val="20"/>
                <w:lang w:val="en-US"/>
              </w:rPr>
            </w:pPr>
            <w:r w:rsidRPr="00113C7B">
              <w:rPr>
                <w:rFonts w:ascii="Times New Roman" w:hAnsi="Times New Roman"/>
                <w:sz w:val="20"/>
                <w:szCs w:val="20"/>
                <w:lang w:val="en-US"/>
              </w:rPr>
              <w:t>н/а</w:t>
            </w:r>
          </w:p>
        </w:tc>
      </w:tr>
      <w:tr w:rsidR="00113C7B" w:rsidRPr="00113C7B" w:rsidTr="00FF54E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13C7B" w:rsidRPr="00113C7B" w:rsidRDefault="00113C7B" w:rsidP="00113C7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3C7B">
              <w:rPr>
                <w:rFonts w:ascii="Times New Roman" w:hAnsi="Times New Roman"/>
                <w:b/>
                <w:color w:val="000000"/>
                <w:sz w:val="20"/>
                <w:szCs w:val="20"/>
              </w:rPr>
              <w:t>Рада директорів утворила комітети з питань призначень, винагороди, аудиту, компетенція та порядок діяльності яких визначаються внутрішніми положеннями та більшість у яких становлять невиконавчі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3C7B" w:rsidRPr="00113C7B" w:rsidRDefault="00113C7B" w:rsidP="00113C7B">
            <w:pPr>
              <w:jc w:val="center"/>
              <w:rPr>
                <w:rFonts w:ascii="Times New Roman" w:hAnsi="Times New Roman"/>
                <w:sz w:val="20"/>
                <w:szCs w:val="20"/>
                <w:lang w:val="en-US"/>
              </w:rPr>
            </w:pPr>
            <w:r w:rsidRPr="00113C7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3C7B" w:rsidRPr="00113C7B" w:rsidRDefault="00113C7B" w:rsidP="00113C7B">
            <w:pPr>
              <w:rPr>
                <w:rFonts w:ascii="Times New Roman" w:hAnsi="Times New Roman"/>
                <w:sz w:val="20"/>
                <w:szCs w:val="20"/>
                <w:lang w:val="en-US"/>
              </w:rPr>
            </w:pPr>
            <w:r w:rsidRPr="00113C7B">
              <w:rPr>
                <w:rFonts w:ascii="Times New Roman" w:hAnsi="Times New Roman"/>
                <w:sz w:val="20"/>
                <w:szCs w:val="20"/>
                <w:lang w:val="en-US"/>
              </w:rPr>
              <w:t>н/а</w:t>
            </w:r>
          </w:p>
        </w:tc>
      </w:tr>
      <w:tr w:rsidR="00113C7B" w:rsidRPr="00113C7B" w:rsidTr="00FF54E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13C7B" w:rsidRPr="00113C7B" w:rsidRDefault="00113C7B" w:rsidP="00113C7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3C7B">
              <w:rPr>
                <w:rFonts w:ascii="Times New Roman" w:hAnsi="Times New Roman"/>
                <w:b/>
                <w:color w:val="000000"/>
                <w:sz w:val="20"/>
                <w:szCs w:val="20"/>
              </w:rPr>
              <w:t>Більшість у складі комітетів з питань призначень, винагороди, аудиту становлять незалежні невиконавчі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3C7B" w:rsidRPr="00113C7B" w:rsidRDefault="00113C7B" w:rsidP="00113C7B">
            <w:pPr>
              <w:jc w:val="center"/>
              <w:rPr>
                <w:rFonts w:ascii="Times New Roman" w:hAnsi="Times New Roman"/>
                <w:sz w:val="20"/>
                <w:szCs w:val="20"/>
                <w:lang w:val="en-US"/>
              </w:rPr>
            </w:pPr>
            <w:r w:rsidRPr="00113C7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3C7B" w:rsidRPr="00113C7B" w:rsidRDefault="00113C7B" w:rsidP="00113C7B">
            <w:pPr>
              <w:rPr>
                <w:rFonts w:ascii="Times New Roman" w:hAnsi="Times New Roman"/>
                <w:sz w:val="20"/>
                <w:szCs w:val="20"/>
                <w:lang w:val="en-US"/>
              </w:rPr>
            </w:pPr>
            <w:r w:rsidRPr="00113C7B">
              <w:rPr>
                <w:rFonts w:ascii="Times New Roman" w:hAnsi="Times New Roman"/>
                <w:sz w:val="20"/>
                <w:szCs w:val="20"/>
                <w:lang w:val="en-US"/>
              </w:rPr>
              <w:t>н/а</w:t>
            </w:r>
          </w:p>
        </w:tc>
      </w:tr>
    </w:tbl>
    <w:p w:rsidR="00113C7B" w:rsidRPr="00113C7B" w:rsidRDefault="00113C7B" w:rsidP="00113C7B"/>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113C7B" w:rsidRPr="00113C7B" w:rsidTr="00FF54E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3C7B" w:rsidRPr="00113C7B" w:rsidRDefault="00113C7B" w:rsidP="00113C7B">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113C7B">
              <w:rPr>
                <w:rFonts w:ascii="Times New Roman" w:hAnsi="Times New Roman"/>
                <w:b/>
                <w:color w:val="000000"/>
              </w:rPr>
              <w:t>6. Винагорода</w:t>
            </w:r>
          </w:p>
        </w:tc>
        <w:tc>
          <w:tcPr>
            <w:tcW w:w="1588" w:type="dxa"/>
            <w:tcBorders>
              <w:top w:val="single" w:sz="4" w:space="0" w:color="000000"/>
              <w:left w:val="single" w:sz="4" w:space="0" w:color="000000"/>
              <w:bottom w:val="single" w:sz="4" w:space="0" w:color="000000"/>
              <w:right w:val="single" w:sz="4" w:space="0" w:color="000000"/>
            </w:tcBorders>
            <w:vAlign w:val="center"/>
          </w:tcPr>
          <w:p w:rsidR="00113C7B" w:rsidRPr="00113C7B" w:rsidRDefault="00113C7B" w:rsidP="00113C7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113C7B">
              <w:rPr>
                <w:rFonts w:ascii="Times New Roman" w:hAnsi="Times New Roman"/>
                <w:b/>
                <w:bCs/>
                <w:color w:val="000000"/>
              </w:rPr>
              <w:t>Відповідність практики</w:t>
            </w:r>
          </w:p>
          <w:p w:rsidR="00113C7B" w:rsidRPr="00113C7B" w:rsidRDefault="00113C7B" w:rsidP="00113C7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113C7B">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113C7B" w:rsidRPr="00113C7B" w:rsidRDefault="00113C7B" w:rsidP="00113C7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113C7B">
              <w:rPr>
                <w:rFonts w:ascii="Times New Roman" w:hAnsi="Times New Roman"/>
                <w:b/>
                <w:bCs/>
                <w:color w:val="000000"/>
                <w:spacing w:val="-2"/>
              </w:rPr>
              <w:t xml:space="preserve">Опис наявної практики/ </w:t>
            </w:r>
            <w:r w:rsidRPr="00113C7B">
              <w:rPr>
                <w:rFonts w:ascii="Times New Roman" w:hAnsi="Times New Roman"/>
                <w:b/>
                <w:bCs/>
                <w:color w:val="000000"/>
                <w:spacing w:val="-2"/>
              </w:rPr>
              <w:br/>
              <w:t>обґрунтування відхилення</w:t>
            </w:r>
          </w:p>
        </w:tc>
      </w:tr>
      <w:tr w:rsidR="00113C7B" w:rsidRPr="00113C7B" w:rsidTr="00FF54E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13C7B" w:rsidRPr="00113C7B" w:rsidRDefault="00113C7B" w:rsidP="00113C7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3C7B">
              <w:rPr>
                <w:rFonts w:ascii="Times New Roman" w:hAnsi="Times New Roman"/>
                <w:b/>
                <w:color w:val="000000"/>
                <w:sz w:val="20"/>
                <w:szCs w:val="20"/>
              </w:rPr>
              <w:t>Винагорода членів ради і виконавчого органу визначена на підставі та відповідає ринковим показникам у галузі для такого виду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3C7B" w:rsidRPr="00113C7B" w:rsidRDefault="00113C7B" w:rsidP="00113C7B">
            <w:pPr>
              <w:jc w:val="center"/>
              <w:rPr>
                <w:rFonts w:ascii="Times New Roman" w:hAnsi="Times New Roman"/>
                <w:sz w:val="20"/>
                <w:szCs w:val="20"/>
                <w:lang w:val="en-US"/>
              </w:rPr>
            </w:pPr>
            <w:r w:rsidRPr="00113C7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3C7B" w:rsidRPr="00113C7B" w:rsidRDefault="00113C7B" w:rsidP="00113C7B">
            <w:pPr>
              <w:rPr>
                <w:rFonts w:ascii="Times New Roman" w:hAnsi="Times New Roman"/>
                <w:sz w:val="20"/>
                <w:szCs w:val="20"/>
                <w:lang w:val="en-US"/>
              </w:rPr>
            </w:pPr>
            <w:r w:rsidRPr="00113C7B">
              <w:rPr>
                <w:rFonts w:ascii="Times New Roman" w:hAnsi="Times New Roman"/>
                <w:sz w:val="20"/>
                <w:szCs w:val="20"/>
                <w:lang w:val="en-US"/>
              </w:rPr>
              <w:t xml:space="preserve">Аналіз таких показників у галузі не здійснювався. Відповідає загальноринковим показникам. Розмір </w:t>
            </w:r>
            <w:r w:rsidRPr="00113C7B">
              <w:rPr>
                <w:rFonts w:ascii="Times New Roman" w:hAnsi="Times New Roman"/>
                <w:sz w:val="20"/>
                <w:szCs w:val="20"/>
                <w:lang w:val="en-US"/>
              </w:rPr>
              <w:lastRenderedPageBreak/>
              <w:t>винагороди Правління встановлено згідно трудових контрактів.</w:t>
            </w:r>
          </w:p>
        </w:tc>
      </w:tr>
      <w:tr w:rsidR="00113C7B" w:rsidRPr="00113C7B" w:rsidTr="00FF54E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13C7B" w:rsidRPr="00113C7B" w:rsidRDefault="00113C7B" w:rsidP="00113C7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3C7B">
              <w:rPr>
                <w:rFonts w:ascii="Times New Roman" w:hAnsi="Times New Roman"/>
                <w:b/>
                <w:color w:val="000000"/>
                <w:sz w:val="20"/>
                <w:szCs w:val="20"/>
              </w:rPr>
              <w:lastRenderedPageBreak/>
              <w:t>Розмір винагороди для виконавчого органу пов’язаний з результатами діяльності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3C7B" w:rsidRPr="00113C7B" w:rsidRDefault="00113C7B" w:rsidP="00113C7B">
            <w:pPr>
              <w:jc w:val="center"/>
              <w:rPr>
                <w:rFonts w:ascii="Times New Roman" w:hAnsi="Times New Roman"/>
                <w:sz w:val="20"/>
                <w:szCs w:val="20"/>
                <w:lang w:val="en-US"/>
              </w:rPr>
            </w:pPr>
            <w:r w:rsidRPr="00113C7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3C7B" w:rsidRPr="00113C7B" w:rsidRDefault="00113C7B" w:rsidP="00113C7B">
            <w:pPr>
              <w:rPr>
                <w:rFonts w:ascii="Times New Roman" w:hAnsi="Times New Roman"/>
                <w:sz w:val="20"/>
                <w:szCs w:val="20"/>
                <w:lang w:val="en-US"/>
              </w:rPr>
            </w:pPr>
            <w:r w:rsidRPr="00113C7B">
              <w:rPr>
                <w:rFonts w:ascii="Times New Roman" w:hAnsi="Times New Roman"/>
                <w:sz w:val="20"/>
                <w:szCs w:val="20"/>
                <w:lang w:val="en-US"/>
              </w:rPr>
              <w:t>Розмір винагороди для виконавчого органу є фіксованим.</w:t>
            </w:r>
          </w:p>
        </w:tc>
      </w:tr>
      <w:tr w:rsidR="00113C7B" w:rsidRPr="00113C7B" w:rsidTr="00FF54E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13C7B" w:rsidRPr="00113C7B" w:rsidRDefault="00113C7B" w:rsidP="00113C7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3C7B">
              <w:rPr>
                <w:rFonts w:ascii="Times New Roman" w:hAnsi="Times New Roman"/>
                <w:b/>
                <w:color w:val="000000"/>
                <w:sz w:val="20"/>
                <w:szCs w:val="20"/>
              </w:rPr>
              <w:t>Винагорода членів ради (невиконавчих директорів) є фіксованою та не залежить від досягнення особою фінансових показників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3C7B" w:rsidRPr="00113C7B" w:rsidRDefault="00113C7B" w:rsidP="00113C7B">
            <w:pPr>
              <w:jc w:val="center"/>
              <w:rPr>
                <w:rFonts w:ascii="Times New Roman" w:hAnsi="Times New Roman"/>
                <w:sz w:val="20"/>
                <w:szCs w:val="20"/>
                <w:lang w:val="en-US"/>
              </w:rPr>
            </w:pPr>
            <w:r w:rsidRPr="00113C7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3C7B" w:rsidRPr="00113C7B" w:rsidRDefault="00113C7B" w:rsidP="00113C7B">
            <w:pPr>
              <w:rPr>
                <w:rFonts w:ascii="Times New Roman" w:hAnsi="Times New Roman"/>
                <w:sz w:val="20"/>
                <w:szCs w:val="20"/>
                <w:lang w:val="en-US"/>
              </w:rPr>
            </w:pPr>
            <w:r w:rsidRPr="00113C7B">
              <w:rPr>
                <w:rFonts w:ascii="Times New Roman" w:hAnsi="Times New Roman"/>
                <w:sz w:val="20"/>
                <w:szCs w:val="20"/>
                <w:lang w:val="en-US"/>
              </w:rPr>
              <w:t>Розмір винагороди Правління встановлено згідно трудових контрактів.</w:t>
            </w:r>
          </w:p>
        </w:tc>
      </w:tr>
    </w:tbl>
    <w:p w:rsidR="00113C7B" w:rsidRPr="00113C7B" w:rsidRDefault="00113C7B" w:rsidP="00113C7B"/>
    <w:tbl>
      <w:tblPr>
        <w:tblW w:w="5000" w:type="pct"/>
        <w:tblCellMar>
          <w:left w:w="0" w:type="dxa"/>
          <w:right w:w="0" w:type="dxa"/>
        </w:tblCellMar>
        <w:tblLook w:val="0000" w:firstRow="0" w:lastRow="0" w:firstColumn="0" w:lastColumn="0" w:noHBand="0" w:noVBand="0"/>
      </w:tblPr>
      <w:tblGrid>
        <w:gridCol w:w="4420"/>
        <w:gridCol w:w="1579"/>
        <w:gridCol w:w="3913"/>
      </w:tblGrid>
      <w:tr w:rsidR="00113C7B" w:rsidRPr="00113C7B" w:rsidTr="00FF54E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3C7B" w:rsidRPr="00113C7B" w:rsidRDefault="00113C7B" w:rsidP="00113C7B">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113C7B">
              <w:rPr>
                <w:rFonts w:ascii="Times New Roman" w:hAnsi="Times New Roman"/>
                <w:b/>
                <w:color w:val="000000"/>
                <w:szCs w:val="24"/>
              </w:rPr>
              <w:t>7. Розкриття інформації і прозорість</w:t>
            </w:r>
          </w:p>
        </w:tc>
        <w:tc>
          <w:tcPr>
            <w:tcW w:w="1588" w:type="dxa"/>
            <w:tcBorders>
              <w:top w:val="single" w:sz="4" w:space="0" w:color="000000"/>
              <w:left w:val="single" w:sz="4" w:space="0" w:color="000000"/>
              <w:bottom w:val="single" w:sz="4" w:space="0" w:color="000000"/>
              <w:right w:val="single" w:sz="4" w:space="0" w:color="000000"/>
            </w:tcBorders>
            <w:vAlign w:val="center"/>
          </w:tcPr>
          <w:p w:rsidR="00113C7B" w:rsidRPr="00113C7B" w:rsidRDefault="00113C7B" w:rsidP="00113C7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113C7B">
              <w:rPr>
                <w:rFonts w:ascii="Times New Roman" w:hAnsi="Times New Roman"/>
                <w:b/>
                <w:bCs/>
                <w:color w:val="000000"/>
              </w:rPr>
              <w:t>Відповідність практики</w:t>
            </w:r>
          </w:p>
          <w:p w:rsidR="00113C7B" w:rsidRPr="00113C7B" w:rsidRDefault="00113C7B" w:rsidP="00113C7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113C7B">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113C7B" w:rsidRPr="00113C7B" w:rsidRDefault="00113C7B" w:rsidP="00113C7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113C7B">
              <w:rPr>
                <w:rFonts w:ascii="Times New Roman" w:hAnsi="Times New Roman"/>
                <w:b/>
                <w:bCs/>
                <w:color w:val="000000"/>
                <w:spacing w:val="-2"/>
              </w:rPr>
              <w:t xml:space="preserve">Опис наявної практики/ </w:t>
            </w:r>
            <w:r w:rsidRPr="00113C7B">
              <w:rPr>
                <w:rFonts w:ascii="Times New Roman" w:hAnsi="Times New Roman"/>
                <w:b/>
                <w:bCs/>
                <w:color w:val="000000"/>
                <w:spacing w:val="-2"/>
              </w:rPr>
              <w:br/>
              <w:t>обґрунтування відхилення</w:t>
            </w:r>
          </w:p>
        </w:tc>
      </w:tr>
      <w:tr w:rsidR="00113C7B" w:rsidRPr="00113C7B" w:rsidTr="00FF54E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13C7B" w:rsidRPr="00113C7B" w:rsidRDefault="00113C7B" w:rsidP="00113C7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13C7B">
              <w:rPr>
                <w:rFonts w:ascii="Times New Roman" w:hAnsi="Times New Roman"/>
                <w:b/>
                <w:color w:val="000000"/>
                <w:sz w:val="20"/>
                <w:szCs w:val="24"/>
              </w:rPr>
              <w:t xml:space="preserve">В особі затверджена та оприлюднена політика </w:t>
            </w:r>
            <w:r w:rsidRPr="00113C7B">
              <w:rPr>
                <w:rFonts w:ascii="Times New Roman" w:hAnsi="Times New Roman"/>
                <w:b/>
                <w:color w:val="000000"/>
                <w:sz w:val="20"/>
                <w:szCs w:val="24"/>
              </w:rPr>
              <w:br/>
              <w:t>щодо розкриття інформації, яка визначає інформацію, що її повинна розкривати особа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3C7B" w:rsidRPr="00113C7B" w:rsidRDefault="00113C7B" w:rsidP="00113C7B">
            <w:pPr>
              <w:jc w:val="center"/>
              <w:rPr>
                <w:rFonts w:ascii="Times New Roman" w:hAnsi="Times New Roman"/>
                <w:sz w:val="20"/>
                <w:szCs w:val="20"/>
                <w:lang w:val="en-US"/>
              </w:rPr>
            </w:pPr>
            <w:r w:rsidRPr="00113C7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3C7B" w:rsidRPr="00113C7B" w:rsidRDefault="00113C7B" w:rsidP="00113C7B">
            <w:pPr>
              <w:rPr>
                <w:rFonts w:ascii="Times New Roman" w:hAnsi="Times New Roman"/>
                <w:sz w:val="20"/>
                <w:szCs w:val="20"/>
                <w:lang w:val="en-US"/>
              </w:rPr>
            </w:pPr>
            <w:r w:rsidRPr="00113C7B">
              <w:rPr>
                <w:rFonts w:ascii="Times New Roman" w:hAnsi="Times New Roman"/>
                <w:sz w:val="20"/>
                <w:szCs w:val="20"/>
                <w:lang w:val="en-US"/>
              </w:rPr>
              <w:t>Розкриття інформації здійснюється згідно чинного законодавства.</w:t>
            </w:r>
          </w:p>
        </w:tc>
      </w:tr>
      <w:tr w:rsidR="00113C7B" w:rsidRPr="00113C7B" w:rsidTr="00FF54E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13C7B" w:rsidRPr="00113C7B" w:rsidRDefault="00113C7B" w:rsidP="00113C7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13C7B">
              <w:rPr>
                <w:rFonts w:ascii="Times New Roman" w:hAnsi="Times New Roman"/>
                <w:b/>
                <w:color w:val="000000"/>
                <w:sz w:val="20"/>
                <w:szCs w:val="24"/>
              </w:rPr>
              <w:t>Рада (невиконавчі директори ради директорів) здійснює нагляд за виконавчим органом (виконавчими директорами ради директорів) у підготовці фінансових звітів і забезпечує</w:t>
            </w:r>
            <w:r w:rsidRPr="00113C7B">
              <w:rPr>
                <w:rFonts w:ascii="Times New Roman" w:hAnsi="Times New Roman"/>
                <w:b/>
                <w:color w:val="000000"/>
                <w:sz w:val="20"/>
                <w:szCs w:val="24"/>
              </w:rPr>
              <w:br/>
              <w:t xml:space="preserve">складання фінансових звітів особи відповідно до чинного законодавства та міжнародних </w:t>
            </w:r>
            <w:r w:rsidRPr="00113C7B">
              <w:rPr>
                <w:rFonts w:ascii="Times New Roman" w:hAnsi="Times New Roman"/>
                <w:b/>
                <w:color w:val="000000"/>
                <w:sz w:val="20"/>
                <w:szCs w:val="24"/>
              </w:rPr>
              <w:br/>
              <w:t>стандартів фінансової звітності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3C7B" w:rsidRPr="00113C7B" w:rsidRDefault="00113C7B" w:rsidP="00113C7B">
            <w:pPr>
              <w:jc w:val="center"/>
              <w:rPr>
                <w:rFonts w:ascii="Times New Roman" w:hAnsi="Times New Roman"/>
                <w:sz w:val="20"/>
                <w:szCs w:val="20"/>
                <w:lang w:val="en-US"/>
              </w:rPr>
            </w:pPr>
            <w:r w:rsidRPr="00113C7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3C7B" w:rsidRPr="00113C7B" w:rsidRDefault="00113C7B" w:rsidP="00113C7B">
            <w:pPr>
              <w:rPr>
                <w:rFonts w:ascii="Times New Roman" w:hAnsi="Times New Roman"/>
                <w:sz w:val="20"/>
                <w:szCs w:val="20"/>
                <w:lang w:val="en-US"/>
              </w:rPr>
            </w:pPr>
            <w:r w:rsidRPr="00113C7B">
              <w:rPr>
                <w:rFonts w:ascii="Times New Roman" w:hAnsi="Times New Roman"/>
                <w:sz w:val="20"/>
                <w:szCs w:val="20"/>
                <w:lang w:val="en-US"/>
              </w:rPr>
              <w:t>За підготовку фінансових звітів відповідає керівник</w:t>
            </w:r>
          </w:p>
        </w:tc>
      </w:tr>
      <w:tr w:rsidR="00113C7B" w:rsidRPr="00113C7B" w:rsidTr="00FF54E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13C7B" w:rsidRPr="00113C7B" w:rsidRDefault="00113C7B" w:rsidP="00113C7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13C7B">
              <w:rPr>
                <w:rFonts w:ascii="Times New Roman" w:hAnsi="Times New Roman"/>
                <w:b/>
                <w:color w:val="000000"/>
                <w:sz w:val="20"/>
                <w:szCs w:val="24"/>
              </w:rPr>
              <w:t>Адреса вебсайту особи містить окремий розділ, присвячений виключно питанням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3C7B" w:rsidRPr="00113C7B" w:rsidRDefault="00113C7B" w:rsidP="00113C7B">
            <w:pPr>
              <w:jc w:val="center"/>
              <w:rPr>
                <w:rFonts w:ascii="Times New Roman" w:hAnsi="Times New Roman"/>
                <w:sz w:val="20"/>
                <w:szCs w:val="20"/>
                <w:lang w:val="en-US"/>
              </w:rPr>
            </w:pPr>
            <w:r w:rsidRPr="00113C7B">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3C7B" w:rsidRPr="00113C7B" w:rsidRDefault="00113C7B" w:rsidP="00113C7B">
            <w:pPr>
              <w:rPr>
                <w:rFonts w:ascii="Times New Roman" w:hAnsi="Times New Roman"/>
                <w:sz w:val="20"/>
                <w:szCs w:val="20"/>
                <w:lang w:val="en-US"/>
              </w:rPr>
            </w:pPr>
            <w:r w:rsidRPr="00113C7B">
              <w:rPr>
                <w:rFonts w:ascii="Times New Roman" w:hAnsi="Times New Roman"/>
                <w:sz w:val="20"/>
                <w:szCs w:val="20"/>
                <w:lang w:val="en-US"/>
              </w:rPr>
              <w:t>https://evroport.pat.ua/documents/informaciya-dlya-akcioneriv-ta-steikholderiv</w:t>
            </w:r>
          </w:p>
        </w:tc>
      </w:tr>
    </w:tbl>
    <w:p w:rsidR="00113C7B" w:rsidRPr="00113C7B" w:rsidRDefault="00113C7B" w:rsidP="00113C7B"/>
    <w:tbl>
      <w:tblPr>
        <w:tblW w:w="5000" w:type="pct"/>
        <w:tblCellMar>
          <w:left w:w="0" w:type="dxa"/>
          <w:right w:w="0" w:type="dxa"/>
        </w:tblCellMar>
        <w:tblLook w:val="0000" w:firstRow="0" w:lastRow="0" w:firstColumn="0" w:lastColumn="0" w:noHBand="0" w:noVBand="0"/>
      </w:tblPr>
      <w:tblGrid>
        <w:gridCol w:w="4503"/>
        <w:gridCol w:w="1585"/>
        <w:gridCol w:w="3824"/>
      </w:tblGrid>
      <w:tr w:rsidR="00113C7B" w:rsidRPr="00113C7B" w:rsidTr="00FF54E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3C7B" w:rsidRPr="00113C7B" w:rsidRDefault="00113C7B" w:rsidP="00113C7B">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113C7B">
              <w:rPr>
                <w:rFonts w:ascii="Times New Roman" w:hAnsi="Times New Roman"/>
                <w:b/>
                <w:color w:val="000000"/>
                <w:szCs w:val="24"/>
              </w:rPr>
              <w:t>8. Система контролю і стандарти етики</w:t>
            </w:r>
          </w:p>
        </w:tc>
        <w:tc>
          <w:tcPr>
            <w:tcW w:w="1588" w:type="dxa"/>
            <w:tcBorders>
              <w:top w:val="single" w:sz="4" w:space="0" w:color="000000"/>
              <w:left w:val="single" w:sz="4" w:space="0" w:color="000000"/>
              <w:bottom w:val="single" w:sz="4" w:space="0" w:color="000000"/>
              <w:right w:val="single" w:sz="4" w:space="0" w:color="000000"/>
            </w:tcBorders>
            <w:vAlign w:val="center"/>
          </w:tcPr>
          <w:p w:rsidR="00113C7B" w:rsidRPr="00113C7B" w:rsidRDefault="00113C7B" w:rsidP="00113C7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113C7B">
              <w:rPr>
                <w:rFonts w:ascii="Times New Roman" w:hAnsi="Times New Roman"/>
                <w:b/>
                <w:bCs/>
                <w:color w:val="000000"/>
              </w:rPr>
              <w:t>Відповідність практики</w:t>
            </w:r>
          </w:p>
          <w:p w:rsidR="00113C7B" w:rsidRPr="00113C7B" w:rsidRDefault="00113C7B" w:rsidP="00113C7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113C7B">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113C7B" w:rsidRPr="00113C7B" w:rsidRDefault="00113C7B" w:rsidP="00113C7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113C7B">
              <w:rPr>
                <w:rFonts w:ascii="Times New Roman" w:hAnsi="Times New Roman"/>
                <w:b/>
                <w:bCs/>
                <w:color w:val="000000"/>
                <w:spacing w:val="-2"/>
              </w:rPr>
              <w:t xml:space="preserve">Опис наявної практики/ </w:t>
            </w:r>
            <w:r w:rsidRPr="00113C7B">
              <w:rPr>
                <w:rFonts w:ascii="Times New Roman" w:hAnsi="Times New Roman"/>
                <w:b/>
                <w:bCs/>
                <w:color w:val="000000"/>
                <w:spacing w:val="-2"/>
              </w:rPr>
              <w:br/>
              <w:t>обґрунтування відхилення</w:t>
            </w:r>
          </w:p>
        </w:tc>
      </w:tr>
      <w:tr w:rsidR="00113C7B" w:rsidRPr="00113C7B" w:rsidTr="00FF54E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13C7B" w:rsidRPr="00113C7B" w:rsidRDefault="00113C7B" w:rsidP="00113C7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13C7B">
              <w:rPr>
                <w:rFonts w:ascii="Times New Roman" w:hAnsi="Times New Roman"/>
                <w:b/>
                <w:color w:val="000000"/>
                <w:sz w:val="20"/>
                <w:szCs w:val="24"/>
              </w:rPr>
              <w:t xml:space="preserve">В особі створена система внутрішнього контролю, яка відповідає моделі концепції «трьох ліній захисту»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3C7B" w:rsidRPr="00113C7B" w:rsidRDefault="00113C7B" w:rsidP="00113C7B">
            <w:pPr>
              <w:jc w:val="center"/>
              <w:rPr>
                <w:rFonts w:ascii="Times New Roman" w:hAnsi="Times New Roman"/>
                <w:sz w:val="20"/>
                <w:szCs w:val="20"/>
                <w:lang w:val="en-US"/>
              </w:rPr>
            </w:pPr>
            <w:r w:rsidRPr="00113C7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3C7B" w:rsidRPr="00113C7B" w:rsidRDefault="00113C7B" w:rsidP="00113C7B">
            <w:pPr>
              <w:rPr>
                <w:rFonts w:ascii="Times New Roman" w:hAnsi="Times New Roman"/>
                <w:sz w:val="20"/>
                <w:szCs w:val="20"/>
                <w:lang w:val="en-US"/>
              </w:rPr>
            </w:pPr>
            <w:r w:rsidRPr="00113C7B">
              <w:rPr>
                <w:rFonts w:ascii="Times New Roman" w:hAnsi="Times New Roman"/>
                <w:sz w:val="20"/>
                <w:szCs w:val="20"/>
                <w:lang w:val="en-US"/>
              </w:rPr>
              <w:t>Не вимагається чинним законодавством</w:t>
            </w:r>
          </w:p>
        </w:tc>
      </w:tr>
      <w:tr w:rsidR="00113C7B" w:rsidRPr="00113C7B" w:rsidTr="00FF54E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13C7B" w:rsidRPr="00113C7B" w:rsidRDefault="00113C7B" w:rsidP="00113C7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13C7B">
              <w:rPr>
                <w:rFonts w:ascii="Times New Roman" w:hAnsi="Times New Roman"/>
                <w:b/>
                <w:color w:val="000000"/>
                <w:sz w:val="20"/>
                <w:szCs w:val="24"/>
              </w:rPr>
              <w:t xml:space="preserve">Рада (невиконавчі директори ради директорів) </w:t>
            </w:r>
            <w:r w:rsidRPr="00113C7B">
              <w:rPr>
                <w:rFonts w:ascii="Times New Roman" w:hAnsi="Times New Roman"/>
                <w:b/>
                <w:color w:val="000000"/>
                <w:sz w:val="20"/>
                <w:szCs w:val="24"/>
              </w:rPr>
              <w:br/>
              <w:t xml:space="preserve">має механізми внутрішнього контролю особи, </w:t>
            </w:r>
            <w:r w:rsidRPr="00113C7B">
              <w:rPr>
                <w:rFonts w:ascii="Times New Roman" w:hAnsi="Times New Roman"/>
                <w:b/>
                <w:color w:val="000000"/>
                <w:sz w:val="20"/>
                <w:szCs w:val="24"/>
              </w:rPr>
              <w:br/>
              <w:t>маючи змогу залучити внутрішнього аудитора та зовнішнього аудитора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3C7B" w:rsidRPr="00113C7B" w:rsidRDefault="00113C7B" w:rsidP="00113C7B">
            <w:pPr>
              <w:jc w:val="center"/>
              <w:rPr>
                <w:rFonts w:ascii="Times New Roman" w:hAnsi="Times New Roman"/>
                <w:sz w:val="20"/>
                <w:szCs w:val="20"/>
                <w:lang w:val="en-US"/>
              </w:rPr>
            </w:pPr>
            <w:r w:rsidRPr="00113C7B">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3C7B" w:rsidRPr="00113C7B" w:rsidRDefault="00113C7B" w:rsidP="00113C7B">
            <w:pPr>
              <w:rPr>
                <w:rFonts w:ascii="Times New Roman" w:hAnsi="Times New Roman"/>
                <w:sz w:val="20"/>
                <w:szCs w:val="20"/>
                <w:lang w:val="en-US"/>
              </w:rPr>
            </w:pPr>
            <w:r w:rsidRPr="00113C7B">
              <w:rPr>
                <w:rFonts w:ascii="Times New Roman" w:hAnsi="Times New Roman"/>
                <w:sz w:val="20"/>
                <w:szCs w:val="20"/>
                <w:lang w:val="en-US"/>
              </w:rPr>
              <w:t>За необхідності відповідно до компетенції</w:t>
            </w:r>
          </w:p>
        </w:tc>
      </w:tr>
      <w:tr w:rsidR="00113C7B" w:rsidRPr="00113C7B" w:rsidTr="00FF54E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13C7B" w:rsidRPr="00113C7B" w:rsidRDefault="00113C7B" w:rsidP="00113C7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13C7B">
              <w:rPr>
                <w:rFonts w:ascii="Times New Roman" w:hAnsi="Times New Roman"/>
                <w:b/>
                <w:color w:val="000000"/>
                <w:sz w:val="20"/>
                <w:szCs w:val="24"/>
              </w:rPr>
              <w:t>Функція комплаєнс та ризик-менеджменту підзвітна раді (невиконавчим директорам ради директорів)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3C7B" w:rsidRPr="00113C7B" w:rsidRDefault="00113C7B" w:rsidP="00113C7B">
            <w:pPr>
              <w:jc w:val="center"/>
              <w:rPr>
                <w:rFonts w:ascii="Times New Roman" w:hAnsi="Times New Roman"/>
                <w:sz w:val="20"/>
                <w:szCs w:val="20"/>
                <w:lang w:val="en-US"/>
              </w:rPr>
            </w:pPr>
            <w:r w:rsidRPr="00113C7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3C7B" w:rsidRPr="00113C7B" w:rsidRDefault="00113C7B" w:rsidP="00113C7B">
            <w:pPr>
              <w:rPr>
                <w:rFonts w:ascii="Times New Roman" w:hAnsi="Times New Roman"/>
                <w:sz w:val="20"/>
                <w:szCs w:val="20"/>
                <w:lang w:val="en-US"/>
              </w:rPr>
            </w:pPr>
            <w:r w:rsidRPr="00113C7B">
              <w:rPr>
                <w:rFonts w:ascii="Times New Roman" w:hAnsi="Times New Roman"/>
                <w:sz w:val="20"/>
                <w:szCs w:val="20"/>
                <w:lang w:val="en-US"/>
              </w:rPr>
              <w:t>Не вимагається чинним законодавством</w:t>
            </w:r>
          </w:p>
        </w:tc>
      </w:tr>
      <w:tr w:rsidR="00113C7B" w:rsidRPr="00113C7B" w:rsidTr="00FF54E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13C7B" w:rsidRPr="00113C7B" w:rsidRDefault="00113C7B" w:rsidP="00113C7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13C7B">
              <w:rPr>
                <w:rFonts w:ascii="Times New Roman" w:hAnsi="Times New Roman"/>
                <w:b/>
                <w:color w:val="000000"/>
                <w:sz w:val="20"/>
                <w:szCs w:val="24"/>
              </w:rPr>
              <w:t xml:space="preserve">В особі затверджено політику з питань </w:t>
            </w:r>
            <w:r w:rsidRPr="00113C7B">
              <w:rPr>
                <w:rFonts w:ascii="Times New Roman" w:hAnsi="Times New Roman"/>
                <w:b/>
                <w:color w:val="000000"/>
                <w:sz w:val="20"/>
                <w:szCs w:val="24"/>
              </w:rPr>
              <w:br/>
              <w:t>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3C7B" w:rsidRPr="00113C7B" w:rsidRDefault="00113C7B" w:rsidP="00113C7B">
            <w:pPr>
              <w:jc w:val="center"/>
              <w:rPr>
                <w:rFonts w:ascii="Times New Roman" w:hAnsi="Times New Roman"/>
                <w:sz w:val="20"/>
                <w:szCs w:val="20"/>
                <w:lang w:val="en-US"/>
              </w:rPr>
            </w:pPr>
            <w:r w:rsidRPr="00113C7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3C7B" w:rsidRPr="00113C7B" w:rsidRDefault="00113C7B" w:rsidP="00113C7B">
            <w:pPr>
              <w:rPr>
                <w:rFonts w:ascii="Times New Roman" w:hAnsi="Times New Roman"/>
                <w:sz w:val="20"/>
                <w:szCs w:val="20"/>
                <w:lang w:val="en-US"/>
              </w:rPr>
            </w:pPr>
            <w:r w:rsidRPr="00113C7B">
              <w:rPr>
                <w:rFonts w:ascii="Times New Roman" w:hAnsi="Times New Roman"/>
                <w:sz w:val="20"/>
                <w:szCs w:val="20"/>
                <w:lang w:val="en-US"/>
              </w:rPr>
              <w:t>В особі не затверджено спеціального документу політики з питань управління ризиками.</w:t>
            </w:r>
          </w:p>
        </w:tc>
      </w:tr>
      <w:tr w:rsidR="00113C7B" w:rsidRPr="00113C7B" w:rsidTr="00FF54E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13C7B" w:rsidRPr="00113C7B" w:rsidRDefault="00113C7B" w:rsidP="00113C7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13C7B">
              <w:rPr>
                <w:rFonts w:ascii="Times New Roman" w:hAnsi="Times New Roman"/>
                <w:b/>
                <w:color w:val="000000"/>
                <w:sz w:val="20"/>
                <w:szCs w:val="24"/>
              </w:rPr>
              <w:t>В особі затверджено декларацію схильності до ризиків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3C7B" w:rsidRPr="00113C7B" w:rsidRDefault="00113C7B" w:rsidP="00113C7B">
            <w:pPr>
              <w:jc w:val="center"/>
              <w:rPr>
                <w:rFonts w:ascii="Times New Roman" w:hAnsi="Times New Roman"/>
                <w:sz w:val="20"/>
                <w:szCs w:val="20"/>
                <w:lang w:val="en-US"/>
              </w:rPr>
            </w:pPr>
            <w:r w:rsidRPr="00113C7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3C7B" w:rsidRPr="00113C7B" w:rsidRDefault="00113C7B" w:rsidP="00113C7B">
            <w:pPr>
              <w:rPr>
                <w:rFonts w:ascii="Times New Roman" w:hAnsi="Times New Roman"/>
                <w:sz w:val="20"/>
                <w:szCs w:val="20"/>
                <w:lang w:val="en-US"/>
              </w:rPr>
            </w:pPr>
            <w:r w:rsidRPr="00113C7B">
              <w:rPr>
                <w:rFonts w:ascii="Times New Roman" w:hAnsi="Times New Roman"/>
                <w:sz w:val="20"/>
                <w:szCs w:val="20"/>
                <w:lang w:val="en-US"/>
              </w:rPr>
              <w:t>Не вимагається чинним законодавством</w:t>
            </w:r>
          </w:p>
        </w:tc>
      </w:tr>
      <w:tr w:rsidR="00113C7B" w:rsidRPr="00113C7B" w:rsidTr="00FF54E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13C7B" w:rsidRPr="00113C7B" w:rsidRDefault="00113C7B" w:rsidP="00113C7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13C7B">
              <w:rPr>
                <w:rFonts w:ascii="Times New Roman" w:hAnsi="Times New Roman"/>
                <w:b/>
                <w:color w:val="000000"/>
                <w:sz w:val="20"/>
                <w:szCs w:val="24"/>
              </w:rPr>
              <w:t>Рада (невиконавчі директори ради директорів) розглядає звіт щодо 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3C7B" w:rsidRPr="00113C7B" w:rsidRDefault="00113C7B" w:rsidP="00113C7B">
            <w:pPr>
              <w:jc w:val="center"/>
              <w:rPr>
                <w:rFonts w:ascii="Times New Roman" w:hAnsi="Times New Roman"/>
                <w:sz w:val="20"/>
                <w:szCs w:val="20"/>
                <w:lang w:val="en-US"/>
              </w:rPr>
            </w:pPr>
            <w:r w:rsidRPr="00113C7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3C7B" w:rsidRPr="00113C7B" w:rsidRDefault="00113C7B" w:rsidP="00113C7B">
            <w:pPr>
              <w:rPr>
                <w:rFonts w:ascii="Times New Roman" w:hAnsi="Times New Roman"/>
                <w:sz w:val="20"/>
                <w:szCs w:val="20"/>
                <w:lang w:val="en-US"/>
              </w:rPr>
            </w:pPr>
            <w:r w:rsidRPr="00113C7B">
              <w:rPr>
                <w:rFonts w:ascii="Times New Roman" w:hAnsi="Times New Roman"/>
                <w:sz w:val="20"/>
                <w:szCs w:val="20"/>
                <w:lang w:val="en-US"/>
              </w:rPr>
              <w:t>Не вимагається чинним законодавством</w:t>
            </w:r>
          </w:p>
        </w:tc>
      </w:tr>
      <w:tr w:rsidR="00113C7B" w:rsidRPr="00113C7B" w:rsidTr="00FF54E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13C7B" w:rsidRPr="00113C7B" w:rsidRDefault="00113C7B" w:rsidP="00113C7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13C7B">
              <w:rPr>
                <w:rFonts w:ascii="Times New Roman" w:hAnsi="Times New Roman"/>
                <w:b/>
                <w:color w:val="000000"/>
                <w:sz w:val="20"/>
                <w:szCs w:val="24"/>
              </w:rPr>
              <w:t>В особі затверджено та оприлюднено кодекс етики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3C7B" w:rsidRPr="00113C7B" w:rsidRDefault="00113C7B" w:rsidP="00113C7B">
            <w:pPr>
              <w:jc w:val="center"/>
              <w:rPr>
                <w:rFonts w:ascii="Times New Roman" w:hAnsi="Times New Roman"/>
                <w:sz w:val="20"/>
                <w:szCs w:val="20"/>
                <w:lang w:val="en-US"/>
              </w:rPr>
            </w:pPr>
            <w:r w:rsidRPr="00113C7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3C7B" w:rsidRPr="00113C7B" w:rsidRDefault="00113C7B" w:rsidP="00113C7B">
            <w:pPr>
              <w:rPr>
                <w:rFonts w:ascii="Times New Roman" w:hAnsi="Times New Roman"/>
                <w:sz w:val="20"/>
                <w:szCs w:val="20"/>
                <w:lang w:val="en-US"/>
              </w:rPr>
            </w:pPr>
            <w:r w:rsidRPr="00113C7B">
              <w:rPr>
                <w:rFonts w:ascii="Times New Roman" w:hAnsi="Times New Roman"/>
                <w:sz w:val="20"/>
                <w:szCs w:val="20"/>
                <w:lang w:val="en-US"/>
              </w:rPr>
              <w:t>Не вимагається чинним законодавством</w:t>
            </w:r>
          </w:p>
        </w:tc>
      </w:tr>
      <w:tr w:rsidR="00113C7B" w:rsidRPr="00113C7B" w:rsidTr="00FF54E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13C7B" w:rsidRPr="00113C7B" w:rsidRDefault="00113C7B" w:rsidP="00113C7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13C7B">
              <w:rPr>
                <w:rFonts w:ascii="Times New Roman" w:hAnsi="Times New Roman"/>
                <w:b/>
                <w:color w:val="000000"/>
                <w:sz w:val="20"/>
                <w:szCs w:val="24"/>
              </w:rPr>
              <w:lastRenderedPageBreak/>
              <w:t>В особі забезпечено можливість анонімно і безпечно повідомляти про неправомірну чи неетичну поведінку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3C7B" w:rsidRPr="00113C7B" w:rsidRDefault="00113C7B" w:rsidP="00113C7B">
            <w:pPr>
              <w:jc w:val="center"/>
              <w:rPr>
                <w:rFonts w:ascii="Times New Roman" w:hAnsi="Times New Roman"/>
                <w:sz w:val="20"/>
                <w:szCs w:val="20"/>
                <w:lang w:val="en-US"/>
              </w:rPr>
            </w:pPr>
            <w:r w:rsidRPr="00113C7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3C7B" w:rsidRPr="00113C7B" w:rsidRDefault="00113C7B" w:rsidP="00113C7B">
            <w:pPr>
              <w:rPr>
                <w:rFonts w:ascii="Times New Roman" w:hAnsi="Times New Roman"/>
                <w:sz w:val="20"/>
                <w:szCs w:val="20"/>
                <w:lang w:val="en-US"/>
              </w:rPr>
            </w:pPr>
            <w:r w:rsidRPr="00113C7B">
              <w:rPr>
                <w:rFonts w:ascii="Times New Roman" w:hAnsi="Times New Roman"/>
                <w:sz w:val="20"/>
                <w:szCs w:val="20"/>
                <w:lang w:val="en-US"/>
              </w:rPr>
              <w:t>Не вимагається чинним законодавством</w:t>
            </w:r>
          </w:p>
        </w:tc>
      </w:tr>
      <w:tr w:rsidR="00113C7B" w:rsidRPr="00113C7B" w:rsidTr="00FF54E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13C7B" w:rsidRPr="00113C7B" w:rsidRDefault="00113C7B" w:rsidP="00113C7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13C7B">
              <w:rPr>
                <w:rFonts w:ascii="Times New Roman" w:hAnsi="Times New Roman"/>
                <w:b/>
                <w:color w:val="000000"/>
                <w:sz w:val="20"/>
                <w:szCs w:val="24"/>
              </w:rPr>
              <w:t xml:space="preserve">В особі затверджено та оприлюднено політику </w:t>
            </w:r>
            <w:r w:rsidRPr="00113C7B">
              <w:rPr>
                <w:rFonts w:ascii="Times New Roman" w:hAnsi="Times New Roman"/>
                <w:b/>
                <w:color w:val="000000"/>
                <w:sz w:val="20"/>
                <w:szCs w:val="24"/>
              </w:rPr>
              <w:br/>
              <w:t>щодо запобігання корупції</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3C7B" w:rsidRPr="00113C7B" w:rsidRDefault="00113C7B" w:rsidP="00113C7B">
            <w:pPr>
              <w:jc w:val="center"/>
              <w:rPr>
                <w:rFonts w:ascii="Times New Roman" w:hAnsi="Times New Roman"/>
                <w:sz w:val="20"/>
                <w:szCs w:val="20"/>
                <w:lang w:val="en-US"/>
              </w:rPr>
            </w:pPr>
            <w:r w:rsidRPr="00113C7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3C7B" w:rsidRPr="00113C7B" w:rsidRDefault="00113C7B" w:rsidP="00113C7B">
            <w:pPr>
              <w:rPr>
                <w:rFonts w:ascii="Times New Roman" w:hAnsi="Times New Roman"/>
                <w:sz w:val="20"/>
                <w:szCs w:val="20"/>
                <w:lang w:val="en-US"/>
              </w:rPr>
            </w:pPr>
            <w:r w:rsidRPr="00113C7B">
              <w:rPr>
                <w:rFonts w:ascii="Times New Roman" w:hAnsi="Times New Roman"/>
                <w:sz w:val="20"/>
                <w:szCs w:val="20"/>
                <w:lang w:val="en-US"/>
              </w:rPr>
              <w:t>Не вимагається чинним законодавством</w:t>
            </w:r>
          </w:p>
        </w:tc>
      </w:tr>
      <w:tr w:rsidR="00113C7B" w:rsidRPr="00113C7B" w:rsidTr="00FF54E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13C7B" w:rsidRPr="00113C7B" w:rsidRDefault="00113C7B" w:rsidP="00113C7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13C7B">
              <w:rPr>
                <w:rFonts w:ascii="Times New Roman" w:hAnsi="Times New Roman"/>
                <w:b/>
                <w:color w:val="000000"/>
                <w:sz w:val="20"/>
                <w:szCs w:val="24"/>
              </w:rPr>
              <w:t xml:space="preserve">В особі затверджено та оприлюднено політику </w:t>
            </w:r>
            <w:r w:rsidRPr="00113C7B">
              <w:rPr>
                <w:rFonts w:ascii="Times New Roman" w:hAnsi="Times New Roman"/>
                <w:b/>
                <w:color w:val="000000"/>
                <w:sz w:val="20"/>
                <w:szCs w:val="24"/>
              </w:rPr>
              <w:br/>
              <w:t>щодо конфлікту інтересів, яка покриває такі питання:</w:t>
            </w:r>
          </w:p>
          <w:p w:rsidR="00113C7B" w:rsidRPr="00113C7B" w:rsidRDefault="00113C7B" w:rsidP="00113C7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13C7B">
              <w:rPr>
                <w:rFonts w:ascii="Times New Roman" w:hAnsi="Times New Roman"/>
                <w:b/>
                <w:color w:val="000000"/>
                <w:sz w:val="20"/>
                <w:szCs w:val="24"/>
              </w:rPr>
              <w:t>a) конфлікту інтересів, запобігання і управління конфліктом інтересів;</w:t>
            </w:r>
          </w:p>
          <w:p w:rsidR="00113C7B" w:rsidRPr="00113C7B" w:rsidRDefault="00113C7B" w:rsidP="00113C7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13C7B">
              <w:rPr>
                <w:rFonts w:ascii="Times New Roman" w:hAnsi="Times New Roman"/>
                <w:b/>
                <w:color w:val="000000"/>
                <w:sz w:val="20"/>
                <w:szCs w:val="24"/>
              </w:rPr>
              <w:t>б) правочинів із заінтересованістю;</w:t>
            </w:r>
          </w:p>
          <w:p w:rsidR="00113C7B" w:rsidRPr="00113C7B" w:rsidRDefault="00113C7B" w:rsidP="00113C7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13C7B">
              <w:rPr>
                <w:rFonts w:ascii="Times New Roman" w:hAnsi="Times New Roman"/>
                <w:b/>
                <w:color w:val="000000"/>
                <w:sz w:val="20"/>
                <w:szCs w:val="24"/>
              </w:rPr>
              <w:t>в) інсайдерської торгівлі; та</w:t>
            </w:r>
          </w:p>
          <w:p w:rsidR="00113C7B" w:rsidRPr="00113C7B" w:rsidRDefault="00113C7B" w:rsidP="00113C7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13C7B">
              <w:rPr>
                <w:rFonts w:ascii="Times New Roman" w:hAnsi="Times New Roman"/>
                <w:b/>
                <w:color w:val="000000"/>
                <w:sz w:val="20"/>
                <w:szCs w:val="24"/>
              </w:rPr>
              <w:t>г) зловживання службовим становищем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3C7B" w:rsidRPr="00113C7B" w:rsidRDefault="00113C7B" w:rsidP="00113C7B">
            <w:pPr>
              <w:jc w:val="center"/>
              <w:rPr>
                <w:rFonts w:ascii="Times New Roman" w:hAnsi="Times New Roman"/>
                <w:sz w:val="20"/>
                <w:szCs w:val="20"/>
                <w:lang w:val="en-US"/>
              </w:rPr>
            </w:pPr>
            <w:r w:rsidRPr="00113C7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3C7B" w:rsidRPr="00113C7B" w:rsidRDefault="00113C7B" w:rsidP="00113C7B">
            <w:pPr>
              <w:rPr>
                <w:rFonts w:ascii="Times New Roman" w:hAnsi="Times New Roman"/>
                <w:sz w:val="20"/>
                <w:szCs w:val="20"/>
                <w:lang w:val="en-US"/>
              </w:rPr>
            </w:pPr>
            <w:r w:rsidRPr="00113C7B">
              <w:rPr>
                <w:rFonts w:ascii="Times New Roman" w:hAnsi="Times New Roman"/>
                <w:sz w:val="20"/>
                <w:szCs w:val="20"/>
                <w:lang w:val="en-US"/>
              </w:rPr>
              <w:t>Не вимагається чинним законодавством</w:t>
            </w:r>
          </w:p>
        </w:tc>
      </w:tr>
    </w:tbl>
    <w:p w:rsidR="00113C7B" w:rsidRPr="00113C7B" w:rsidRDefault="00113C7B" w:rsidP="00113C7B"/>
    <w:tbl>
      <w:tblPr>
        <w:tblW w:w="5000" w:type="pct"/>
        <w:tblCellMar>
          <w:left w:w="0" w:type="dxa"/>
          <w:right w:w="0" w:type="dxa"/>
        </w:tblCellMar>
        <w:tblLook w:val="0000" w:firstRow="0" w:lastRow="0" w:firstColumn="0" w:lastColumn="0" w:noHBand="0" w:noVBand="0"/>
      </w:tblPr>
      <w:tblGrid>
        <w:gridCol w:w="4501"/>
        <w:gridCol w:w="1585"/>
        <w:gridCol w:w="3826"/>
      </w:tblGrid>
      <w:tr w:rsidR="00113C7B" w:rsidRPr="00113C7B" w:rsidTr="00FF54E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3C7B" w:rsidRPr="00113C7B" w:rsidRDefault="00113C7B" w:rsidP="00113C7B">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113C7B">
              <w:rPr>
                <w:rFonts w:ascii="Times New Roman" w:hAnsi="Times New Roman"/>
                <w:b/>
                <w:color w:val="000000"/>
              </w:rPr>
              <w:t>9. Оцінка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vAlign w:val="center"/>
          </w:tcPr>
          <w:p w:rsidR="00113C7B" w:rsidRPr="00113C7B" w:rsidRDefault="00113C7B" w:rsidP="00113C7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113C7B">
              <w:rPr>
                <w:rFonts w:ascii="Times New Roman" w:hAnsi="Times New Roman"/>
                <w:b/>
                <w:bCs/>
                <w:color w:val="000000"/>
              </w:rPr>
              <w:t>Відповідність практики</w:t>
            </w:r>
          </w:p>
          <w:p w:rsidR="00113C7B" w:rsidRPr="00113C7B" w:rsidRDefault="00113C7B" w:rsidP="00113C7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113C7B">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113C7B" w:rsidRPr="00113C7B" w:rsidRDefault="00113C7B" w:rsidP="00113C7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113C7B">
              <w:rPr>
                <w:rFonts w:ascii="Times New Roman" w:hAnsi="Times New Roman"/>
                <w:b/>
                <w:bCs/>
                <w:color w:val="000000"/>
                <w:spacing w:val="-2"/>
              </w:rPr>
              <w:t xml:space="preserve">Опис наявної практики/ </w:t>
            </w:r>
            <w:r w:rsidRPr="00113C7B">
              <w:rPr>
                <w:rFonts w:ascii="Times New Roman" w:hAnsi="Times New Roman"/>
                <w:b/>
                <w:bCs/>
                <w:color w:val="000000"/>
                <w:spacing w:val="-2"/>
              </w:rPr>
              <w:br/>
              <w:t>обґрунтування відхилення</w:t>
            </w:r>
          </w:p>
        </w:tc>
      </w:tr>
      <w:tr w:rsidR="00113C7B" w:rsidRPr="00113C7B" w:rsidTr="00FF54E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13C7B" w:rsidRPr="00113C7B" w:rsidRDefault="00113C7B" w:rsidP="00113C7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13C7B">
              <w:rPr>
                <w:rFonts w:ascii="Times New Roman" w:hAnsi="Times New Roman"/>
                <w:b/>
                <w:color w:val="000000"/>
                <w:sz w:val="20"/>
                <w:szCs w:val="24"/>
              </w:rPr>
              <w:t xml:space="preserve">В особі формалізована процедура </w:t>
            </w:r>
            <w:r w:rsidRPr="00113C7B">
              <w:rPr>
                <w:rFonts w:ascii="Times New Roman" w:hAnsi="Times New Roman"/>
                <w:b/>
                <w:color w:val="000000"/>
                <w:sz w:val="20"/>
                <w:szCs w:val="24"/>
              </w:rPr>
              <w:br/>
              <w:t xml:space="preserve">щорічної самооцінки членів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3C7B" w:rsidRPr="00113C7B" w:rsidRDefault="00113C7B" w:rsidP="00113C7B">
            <w:pPr>
              <w:jc w:val="center"/>
              <w:rPr>
                <w:rFonts w:ascii="Times New Roman" w:hAnsi="Times New Roman"/>
                <w:sz w:val="20"/>
                <w:szCs w:val="20"/>
                <w:lang w:val="en-US"/>
              </w:rPr>
            </w:pPr>
            <w:r w:rsidRPr="00113C7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3C7B" w:rsidRPr="00113C7B" w:rsidRDefault="00113C7B" w:rsidP="00113C7B">
            <w:pPr>
              <w:rPr>
                <w:rFonts w:ascii="Times New Roman" w:hAnsi="Times New Roman"/>
                <w:sz w:val="20"/>
                <w:szCs w:val="20"/>
                <w:lang w:val="en-US"/>
              </w:rPr>
            </w:pPr>
            <w:r w:rsidRPr="00113C7B">
              <w:rPr>
                <w:rFonts w:ascii="Times New Roman" w:hAnsi="Times New Roman"/>
                <w:sz w:val="20"/>
                <w:szCs w:val="20"/>
                <w:lang w:val="en-US"/>
              </w:rPr>
              <w:t>Не вимагається чинним законодавством</w:t>
            </w:r>
          </w:p>
        </w:tc>
      </w:tr>
      <w:tr w:rsidR="00113C7B" w:rsidRPr="00113C7B" w:rsidTr="00FF54E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13C7B" w:rsidRPr="00113C7B" w:rsidRDefault="00113C7B" w:rsidP="00113C7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13C7B">
              <w:rPr>
                <w:rFonts w:ascii="Times New Roman" w:hAnsi="Times New Roman"/>
                <w:b/>
                <w:color w:val="000000"/>
                <w:sz w:val="20"/>
                <w:szCs w:val="24"/>
              </w:rPr>
              <w:t>За результатами щорічної самооцінки членів ради розробляється план дій для підвищення ефективності роботи членів ради та практик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3C7B" w:rsidRPr="00113C7B" w:rsidRDefault="00113C7B" w:rsidP="00113C7B">
            <w:pPr>
              <w:jc w:val="center"/>
              <w:rPr>
                <w:rFonts w:ascii="Times New Roman" w:hAnsi="Times New Roman"/>
                <w:sz w:val="20"/>
                <w:szCs w:val="20"/>
                <w:lang w:val="en-US"/>
              </w:rPr>
            </w:pPr>
            <w:r w:rsidRPr="00113C7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3C7B" w:rsidRPr="00113C7B" w:rsidRDefault="00113C7B" w:rsidP="00113C7B">
            <w:pPr>
              <w:rPr>
                <w:rFonts w:ascii="Times New Roman" w:hAnsi="Times New Roman"/>
                <w:sz w:val="20"/>
                <w:szCs w:val="20"/>
                <w:lang w:val="en-US"/>
              </w:rPr>
            </w:pPr>
            <w:r w:rsidRPr="00113C7B">
              <w:rPr>
                <w:rFonts w:ascii="Times New Roman" w:hAnsi="Times New Roman"/>
                <w:sz w:val="20"/>
                <w:szCs w:val="20"/>
                <w:lang w:val="en-US"/>
              </w:rPr>
              <w:t>Не вимагається чинним законодавством</w:t>
            </w:r>
          </w:p>
        </w:tc>
      </w:tr>
      <w:tr w:rsidR="00113C7B" w:rsidRPr="00113C7B" w:rsidTr="00FF54E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13C7B" w:rsidRPr="00113C7B" w:rsidRDefault="00113C7B" w:rsidP="00113C7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13C7B">
              <w:rPr>
                <w:rFonts w:ascii="Times New Roman" w:hAnsi="Times New Roman"/>
                <w:b/>
                <w:color w:val="000000"/>
                <w:sz w:val="20"/>
                <w:szCs w:val="24"/>
              </w:rPr>
              <w:t>Кожні три роки проводиться комплексна оцінка системи корпоративного управління із залученням незалежного зовнішнього експерта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3C7B" w:rsidRPr="00113C7B" w:rsidRDefault="00113C7B" w:rsidP="00113C7B">
            <w:pPr>
              <w:jc w:val="center"/>
              <w:rPr>
                <w:rFonts w:ascii="Times New Roman" w:hAnsi="Times New Roman"/>
                <w:sz w:val="20"/>
                <w:szCs w:val="20"/>
                <w:lang w:val="en-US"/>
              </w:rPr>
            </w:pPr>
            <w:r w:rsidRPr="00113C7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3C7B" w:rsidRPr="00113C7B" w:rsidRDefault="00113C7B" w:rsidP="00113C7B">
            <w:pPr>
              <w:rPr>
                <w:rFonts w:ascii="Times New Roman" w:hAnsi="Times New Roman"/>
                <w:sz w:val="20"/>
                <w:szCs w:val="20"/>
                <w:lang w:val="en-US"/>
              </w:rPr>
            </w:pPr>
            <w:r w:rsidRPr="00113C7B">
              <w:rPr>
                <w:rFonts w:ascii="Times New Roman" w:hAnsi="Times New Roman"/>
                <w:sz w:val="20"/>
                <w:szCs w:val="20"/>
                <w:lang w:val="en-US"/>
              </w:rPr>
              <w:t>Не вимагається чинним законодавством</w:t>
            </w:r>
          </w:p>
        </w:tc>
      </w:tr>
    </w:tbl>
    <w:p w:rsidR="00113C7B" w:rsidRPr="00113C7B" w:rsidRDefault="00113C7B" w:rsidP="00113C7B"/>
    <w:p w:rsidR="00113C7B" w:rsidRPr="00113C7B" w:rsidRDefault="00113C7B" w:rsidP="00113C7B">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r w:rsidRPr="00113C7B">
        <w:rPr>
          <w:rFonts w:ascii="Times New Roman" w:hAnsi="Times New Roman"/>
          <w:b/>
          <w:color w:val="000000"/>
          <w:sz w:val="24"/>
          <w:szCs w:val="24"/>
        </w:rPr>
        <w:t xml:space="preserve">Частина 2. Інформація про загальні збори акціонерів (учасників) та загальний опис </w:t>
      </w:r>
      <w:r w:rsidRPr="00113C7B">
        <w:rPr>
          <w:rFonts w:ascii="Times New Roman" w:hAnsi="Times New Roman"/>
          <w:b/>
          <w:color w:val="000000"/>
          <w:sz w:val="24"/>
          <w:szCs w:val="24"/>
        </w:rPr>
        <w:br/>
        <w:t>прийнятих на таких зборах рішень</w:t>
      </w:r>
      <w:r w:rsidRPr="00113C7B">
        <w:rPr>
          <w:rFonts w:ascii="Times New Roman" w:hAnsi="Times New Roman"/>
          <w:b/>
          <w:color w:val="000000"/>
          <w:sz w:val="24"/>
          <w:szCs w:val="24"/>
          <w:lang w:val="en-US"/>
        </w:rPr>
        <w:t xml:space="preserve"> :</w:t>
      </w:r>
      <w:r w:rsidRPr="00113C7B">
        <w:rPr>
          <w:rFonts w:ascii="Times New Roman" w:hAnsi="Times New Roman"/>
          <w:b/>
          <w:color w:val="000000"/>
          <w:sz w:val="24"/>
          <w:szCs w:val="24"/>
        </w:rPr>
        <w:t xml:space="preserve"> </w:t>
      </w:r>
      <w:r w:rsidRPr="00113C7B">
        <w:rPr>
          <w:rFonts w:ascii="Times New Roman" w:hAnsi="Times New Roman"/>
          <w:b/>
          <w:color w:val="000000"/>
          <w:sz w:val="24"/>
          <w:szCs w:val="24"/>
          <w:u w:val="single"/>
          <w:lang w:val="en-US"/>
        </w:rPr>
        <w:t>__1__</w:t>
      </w:r>
      <w:r w:rsidRPr="00113C7B">
        <w:rPr>
          <w:rFonts w:ascii="Times New Roman" w:hAnsi="Times New Roman"/>
          <w:b/>
          <w:color w:val="000000"/>
          <w:sz w:val="24"/>
          <w:szCs w:val="24"/>
        </w:rPr>
        <w:t xml:space="preserve"> (</w:t>
      </w:r>
      <w:r w:rsidRPr="00113C7B">
        <w:rPr>
          <w:rFonts w:ascii="Times New Roman" w:hAnsi="Times New Roman"/>
          <w:b/>
          <w:color w:val="000000"/>
          <w:sz w:val="24"/>
          <w:szCs w:val="24"/>
          <w:lang w:val="ru-RU"/>
        </w:rPr>
        <w:t xml:space="preserve"> </w:t>
      </w:r>
      <w:r w:rsidRPr="00113C7B">
        <w:rPr>
          <w:rFonts w:ascii="Times New Roman" w:hAnsi="Times New Roman"/>
          <w:b/>
          <w:color w:val="000000"/>
          <w:sz w:val="24"/>
          <w:szCs w:val="24"/>
          <w:u w:val="single"/>
          <w:lang w:val="en-US"/>
        </w:rPr>
        <w:t>__1__</w:t>
      </w:r>
      <w:r w:rsidRPr="00113C7B">
        <w:rPr>
          <w:rFonts w:ascii="Times New Roman" w:hAnsi="Times New Roman"/>
          <w:b/>
          <w:color w:val="000000"/>
          <w:sz w:val="24"/>
          <w:szCs w:val="24"/>
          <w:lang w:val="ru-RU"/>
        </w:rPr>
        <w:t xml:space="preserve"> </w:t>
      </w:r>
      <w:r w:rsidRPr="00113C7B">
        <w:rPr>
          <w:rFonts w:ascii="Times New Roman" w:hAnsi="Times New Roman"/>
          <w:b/>
          <w:color w:val="000000"/>
          <w:sz w:val="24"/>
          <w:szCs w:val="24"/>
        </w:rPr>
        <w:t>)</w:t>
      </w:r>
    </w:p>
    <w:p w:rsidR="00113C7B" w:rsidRPr="00113C7B" w:rsidRDefault="00113C7B" w:rsidP="00113C7B">
      <w:pPr>
        <w:spacing w:after="0"/>
        <w:rPr>
          <w:rFonts w:ascii="Times New Roman" w:eastAsia="Calibri" w:hAnsi="Times New Roman"/>
          <w:lang w:eastAsia="en-US"/>
        </w:rPr>
      </w:pPr>
    </w:p>
    <w:tbl>
      <w:tblPr>
        <w:tblStyle w:val="1"/>
        <w:tblW w:w="5000" w:type="pct"/>
        <w:tblLayout w:type="fixed"/>
        <w:tblLook w:val="04A0" w:firstRow="1" w:lastRow="0" w:firstColumn="1" w:lastColumn="0" w:noHBand="0" w:noVBand="1"/>
      </w:tblPr>
      <w:tblGrid>
        <w:gridCol w:w="1982"/>
        <w:gridCol w:w="7930"/>
      </w:tblGrid>
      <w:tr w:rsidR="00113C7B" w:rsidRPr="00113C7B" w:rsidTr="00FF54E8">
        <w:trPr>
          <w:trHeight w:val="360"/>
        </w:trPr>
        <w:tc>
          <w:tcPr>
            <w:tcW w:w="1000" w:type="pct"/>
            <w:shd w:val="clear" w:color="auto" w:fill="auto"/>
            <w:vAlign w:val="center"/>
          </w:tcPr>
          <w:p w:rsidR="00113C7B" w:rsidRPr="00113C7B" w:rsidRDefault="00113C7B" w:rsidP="00113C7B">
            <w:pPr>
              <w:jc w:val="center"/>
              <w:rPr>
                <w:rFonts w:ascii="Times New Roman" w:eastAsia="Calibri" w:hAnsi="Times New Roman"/>
                <w:b/>
                <w:lang w:eastAsia="en-US"/>
              </w:rPr>
            </w:pPr>
            <w:r w:rsidRPr="00113C7B">
              <w:rPr>
                <w:rFonts w:ascii="Times New Roman" w:eastAsia="Calibri" w:hAnsi="Times New Roman"/>
                <w:b/>
                <w:lang w:eastAsia="en-US"/>
              </w:rPr>
              <w:t>Дата проведення</w:t>
            </w:r>
          </w:p>
        </w:tc>
        <w:tc>
          <w:tcPr>
            <w:tcW w:w="4000" w:type="pct"/>
            <w:shd w:val="clear" w:color="auto" w:fill="auto"/>
            <w:vAlign w:val="center"/>
          </w:tcPr>
          <w:p w:rsidR="00113C7B" w:rsidRPr="00113C7B" w:rsidRDefault="00113C7B" w:rsidP="00113C7B">
            <w:pPr>
              <w:jc w:val="center"/>
              <w:rPr>
                <w:rFonts w:ascii="Times New Roman" w:eastAsia="Calibri" w:hAnsi="Times New Roman"/>
                <w:lang w:eastAsia="en-US"/>
              </w:rPr>
            </w:pPr>
            <w:r w:rsidRPr="00113C7B">
              <w:rPr>
                <w:rFonts w:ascii="Times New Roman" w:eastAsia="Calibri" w:hAnsi="Times New Roman"/>
                <w:lang w:eastAsia="en-US"/>
              </w:rPr>
              <w:t>26.04.2021</w:t>
            </w:r>
          </w:p>
        </w:tc>
      </w:tr>
      <w:tr w:rsidR="00113C7B" w:rsidRPr="00113C7B" w:rsidTr="00FF54E8">
        <w:trPr>
          <w:trHeight w:val="360"/>
        </w:trPr>
        <w:tc>
          <w:tcPr>
            <w:tcW w:w="1000" w:type="pct"/>
            <w:shd w:val="clear" w:color="auto" w:fill="auto"/>
            <w:vAlign w:val="center"/>
          </w:tcPr>
          <w:p w:rsidR="00113C7B" w:rsidRPr="00113C7B" w:rsidRDefault="00113C7B" w:rsidP="00113C7B">
            <w:pPr>
              <w:jc w:val="center"/>
              <w:rPr>
                <w:rFonts w:ascii="Times New Roman" w:eastAsia="Calibri" w:hAnsi="Times New Roman"/>
                <w:b/>
                <w:lang w:eastAsia="en-US"/>
              </w:rPr>
            </w:pPr>
            <w:r w:rsidRPr="00113C7B">
              <w:rPr>
                <w:rFonts w:ascii="Times New Roman" w:eastAsia="Calibri" w:hAnsi="Times New Roman"/>
                <w:b/>
                <w:lang w:eastAsia="en-US"/>
              </w:rPr>
              <w:t>Спосіб проведення</w:t>
            </w:r>
          </w:p>
        </w:tc>
        <w:tc>
          <w:tcPr>
            <w:tcW w:w="4000" w:type="pct"/>
            <w:shd w:val="clear" w:color="auto" w:fill="auto"/>
            <w:vAlign w:val="center"/>
          </w:tcPr>
          <w:p w:rsidR="00113C7B" w:rsidRPr="00113C7B" w:rsidRDefault="00113C7B" w:rsidP="00113C7B">
            <w:pPr>
              <w:rPr>
                <w:rFonts w:ascii="Times New Roman" w:eastAsia="Calibri" w:hAnsi="Times New Roman"/>
                <w:lang w:eastAsia="en-US"/>
              </w:rPr>
            </w:pPr>
            <w:r w:rsidRPr="00113C7B">
              <w:rPr>
                <w:rFonts w:ascii="Times New Roman" w:eastAsia="Calibri" w:hAnsi="Times New Roman"/>
                <w:lang w:eastAsia="en-US"/>
              </w:rPr>
              <w:t>X</w:t>
            </w:r>
            <w:r w:rsidRPr="00113C7B">
              <w:rPr>
                <w:rFonts w:ascii="Times New Roman" w:eastAsia="Calibri" w:hAnsi="Times New Roman"/>
                <w:lang w:eastAsia="en-US"/>
              </w:rPr>
              <w:tab/>
              <w:t>очне голосування. Місце проведення :</w:t>
            </w:r>
          </w:p>
          <w:p w:rsidR="00113C7B" w:rsidRPr="00113C7B" w:rsidRDefault="00113C7B" w:rsidP="00113C7B">
            <w:pPr>
              <w:rPr>
                <w:rFonts w:ascii="Times New Roman" w:eastAsia="Calibri" w:hAnsi="Times New Roman"/>
                <w:lang w:eastAsia="en-US"/>
              </w:rPr>
            </w:pPr>
            <w:r w:rsidRPr="00113C7B">
              <w:rPr>
                <w:rFonts w:ascii="Times New Roman" w:eastAsia="Calibri" w:hAnsi="Times New Roman"/>
                <w:lang w:eastAsia="en-US"/>
              </w:rPr>
              <w:tab/>
              <w:t>м. Київ,  І. Огієнка (Лукашевича) 15-А,  в приміщенні  конференц-залу</w:t>
            </w:r>
          </w:p>
          <w:p w:rsidR="00113C7B" w:rsidRPr="00113C7B" w:rsidRDefault="00113C7B" w:rsidP="00113C7B">
            <w:pPr>
              <w:rPr>
                <w:rFonts w:ascii="Times New Roman" w:eastAsia="Calibri" w:hAnsi="Times New Roman"/>
                <w:lang w:eastAsia="en-US"/>
              </w:rPr>
            </w:pPr>
            <w:r w:rsidRPr="00113C7B">
              <w:rPr>
                <w:rFonts w:ascii="Times New Roman" w:eastAsia="Calibri" w:hAnsi="Times New Roman"/>
                <w:lang w:eastAsia="en-US"/>
              </w:rPr>
              <w:t>-------------------------------------------------------------------------------------------------------------------</w:t>
            </w:r>
          </w:p>
          <w:p w:rsidR="00113C7B" w:rsidRPr="00113C7B" w:rsidRDefault="00113C7B" w:rsidP="00113C7B">
            <w:pPr>
              <w:rPr>
                <w:rFonts w:ascii="Times New Roman" w:eastAsia="Calibri" w:hAnsi="Times New Roman"/>
                <w:lang w:eastAsia="en-US"/>
              </w:rPr>
            </w:pPr>
            <w:r w:rsidRPr="00113C7B">
              <w:rPr>
                <w:rFonts w:ascii="Times New Roman" w:eastAsia="Calibri" w:hAnsi="Times New Roman"/>
                <w:lang w:eastAsia="en-US"/>
              </w:rPr>
              <w:tab/>
              <w:t>електронне голосування</w:t>
            </w:r>
          </w:p>
          <w:p w:rsidR="00113C7B" w:rsidRPr="00113C7B" w:rsidRDefault="00113C7B" w:rsidP="00113C7B">
            <w:pPr>
              <w:rPr>
                <w:rFonts w:ascii="Times New Roman" w:eastAsia="Calibri" w:hAnsi="Times New Roman"/>
                <w:lang w:eastAsia="en-US"/>
              </w:rPr>
            </w:pPr>
            <w:r w:rsidRPr="00113C7B">
              <w:rPr>
                <w:rFonts w:ascii="Times New Roman" w:eastAsia="Calibri" w:hAnsi="Times New Roman"/>
                <w:lang w:eastAsia="en-US"/>
              </w:rPr>
              <w:t>-------------------------------------------------------------------------------------------------------------------</w:t>
            </w:r>
          </w:p>
          <w:p w:rsidR="00113C7B" w:rsidRPr="00113C7B" w:rsidRDefault="00113C7B" w:rsidP="00113C7B">
            <w:pPr>
              <w:rPr>
                <w:rFonts w:ascii="Times New Roman" w:eastAsia="Calibri" w:hAnsi="Times New Roman"/>
                <w:lang w:eastAsia="en-US"/>
              </w:rPr>
            </w:pPr>
            <w:r w:rsidRPr="00113C7B">
              <w:rPr>
                <w:rFonts w:ascii="Times New Roman" w:eastAsia="Calibri" w:hAnsi="Times New Roman"/>
                <w:lang w:eastAsia="en-US"/>
              </w:rPr>
              <w:tab/>
              <w:t>опитування (дистанційно)</w:t>
            </w:r>
          </w:p>
        </w:tc>
      </w:tr>
      <w:tr w:rsidR="00113C7B" w:rsidRPr="00113C7B" w:rsidTr="00FF54E8">
        <w:trPr>
          <w:trHeight w:val="360"/>
        </w:trPr>
        <w:tc>
          <w:tcPr>
            <w:tcW w:w="1000" w:type="pct"/>
            <w:shd w:val="clear" w:color="auto" w:fill="auto"/>
            <w:vAlign w:val="center"/>
          </w:tcPr>
          <w:p w:rsidR="00113C7B" w:rsidRPr="00113C7B" w:rsidRDefault="00113C7B" w:rsidP="00113C7B">
            <w:pPr>
              <w:jc w:val="center"/>
              <w:rPr>
                <w:rFonts w:ascii="Times New Roman" w:eastAsia="Calibri" w:hAnsi="Times New Roman"/>
                <w:b/>
                <w:lang w:eastAsia="en-US"/>
              </w:rPr>
            </w:pPr>
            <w:r w:rsidRPr="00113C7B">
              <w:rPr>
                <w:rFonts w:ascii="Times New Roman" w:eastAsia="Calibri" w:hAnsi="Times New Roman"/>
                <w:b/>
                <w:lang w:eastAsia="en-US"/>
              </w:rPr>
              <w:t>Суб'єкт скликання</w:t>
            </w:r>
          </w:p>
        </w:tc>
        <w:tc>
          <w:tcPr>
            <w:tcW w:w="4000" w:type="pct"/>
            <w:shd w:val="clear" w:color="auto" w:fill="auto"/>
            <w:vAlign w:val="center"/>
          </w:tcPr>
          <w:p w:rsidR="00113C7B" w:rsidRPr="00113C7B" w:rsidRDefault="00113C7B" w:rsidP="00113C7B">
            <w:pPr>
              <w:jc w:val="center"/>
              <w:rPr>
                <w:rFonts w:ascii="Times New Roman" w:eastAsia="Calibri" w:hAnsi="Times New Roman"/>
                <w:lang w:eastAsia="en-US"/>
              </w:rPr>
            </w:pPr>
            <w:r w:rsidRPr="00113C7B">
              <w:rPr>
                <w:rFonts w:ascii="Times New Roman" w:eastAsia="Calibri" w:hAnsi="Times New Roman"/>
                <w:lang w:eastAsia="en-US"/>
              </w:rPr>
              <w:t>Правління</w:t>
            </w:r>
          </w:p>
        </w:tc>
      </w:tr>
      <w:tr w:rsidR="00113C7B" w:rsidRPr="00113C7B" w:rsidTr="00FF54E8">
        <w:trPr>
          <w:trHeight w:val="360"/>
        </w:trPr>
        <w:tc>
          <w:tcPr>
            <w:tcW w:w="5000" w:type="pct"/>
            <w:gridSpan w:val="2"/>
            <w:shd w:val="clear" w:color="auto" w:fill="auto"/>
            <w:vAlign w:val="center"/>
          </w:tcPr>
          <w:p w:rsidR="00113C7B" w:rsidRPr="00113C7B" w:rsidRDefault="00113C7B" w:rsidP="00113C7B">
            <w:pPr>
              <w:rPr>
                <w:rFonts w:ascii="Times New Roman" w:eastAsia="Calibri" w:hAnsi="Times New Roman"/>
                <w:lang w:eastAsia="en-US"/>
              </w:rPr>
            </w:pPr>
            <w:r w:rsidRPr="00113C7B">
              <w:rPr>
                <w:rFonts w:ascii="Times New Roman" w:eastAsia="Calibri" w:hAnsi="Times New Roman"/>
                <w:b/>
                <w:lang w:eastAsia="en-US"/>
              </w:rPr>
              <w:t>Питання порядку денного та прийняті рішення :</w:t>
            </w:r>
          </w:p>
        </w:tc>
      </w:tr>
      <w:tr w:rsidR="00113C7B" w:rsidRPr="00113C7B" w:rsidTr="00FF54E8">
        <w:trPr>
          <w:trHeight w:val="360"/>
        </w:trPr>
        <w:tc>
          <w:tcPr>
            <w:tcW w:w="5000" w:type="pct"/>
            <w:gridSpan w:val="2"/>
            <w:shd w:val="clear" w:color="auto" w:fill="auto"/>
          </w:tcPr>
          <w:p w:rsidR="00113C7B" w:rsidRPr="00113C7B" w:rsidRDefault="00113C7B" w:rsidP="00113C7B">
            <w:pPr>
              <w:rPr>
                <w:rFonts w:ascii="Times New Roman" w:eastAsia="Calibri" w:hAnsi="Times New Roman"/>
                <w:lang w:eastAsia="en-US"/>
              </w:rPr>
            </w:pPr>
            <w:r w:rsidRPr="00113C7B">
              <w:rPr>
                <w:rFonts w:ascii="Times New Roman" w:eastAsia="Calibri" w:hAnsi="Times New Roman"/>
                <w:lang w:eastAsia="en-US"/>
              </w:rPr>
              <w:t>Питання, що розглядалися на Загальних зборах, та прийняті на них рішення:</w:t>
            </w:r>
          </w:p>
          <w:p w:rsidR="00113C7B" w:rsidRPr="00113C7B" w:rsidRDefault="00113C7B" w:rsidP="00113C7B">
            <w:pPr>
              <w:rPr>
                <w:rFonts w:ascii="Times New Roman" w:eastAsia="Calibri" w:hAnsi="Times New Roman"/>
                <w:lang w:eastAsia="en-US"/>
              </w:rPr>
            </w:pPr>
            <w:r w:rsidRPr="00113C7B">
              <w:rPr>
                <w:rFonts w:ascii="Times New Roman" w:eastAsia="Calibri" w:hAnsi="Times New Roman"/>
                <w:lang w:eastAsia="en-US"/>
              </w:rPr>
              <w:t>1. Обрання Голови та Секретаря загальних зборів акціонерів Товариства.</w:t>
            </w:r>
          </w:p>
          <w:p w:rsidR="00113C7B" w:rsidRPr="00113C7B" w:rsidRDefault="00113C7B" w:rsidP="00113C7B">
            <w:pPr>
              <w:rPr>
                <w:rFonts w:ascii="Times New Roman" w:eastAsia="Calibri" w:hAnsi="Times New Roman"/>
                <w:lang w:eastAsia="en-US"/>
              </w:rPr>
            </w:pPr>
            <w:r w:rsidRPr="00113C7B">
              <w:rPr>
                <w:rFonts w:ascii="Times New Roman" w:eastAsia="Calibri" w:hAnsi="Times New Roman"/>
                <w:lang w:eastAsia="en-US"/>
              </w:rPr>
              <w:t>Прийняте рішення: Обрати Головою чергових загальних зборів акціонерів Товариства  - Рязанцева Сергія Мироновича, а секретарем - Мицик Ольгу Юріївну.</w:t>
            </w:r>
          </w:p>
          <w:p w:rsidR="00113C7B" w:rsidRPr="00113C7B" w:rsidRDefault="00113C7B" w:rsidP="00113C7B">
            <w:pPr>
              <w:rPr>
                <w:rFonts w:ascii="Times New Roman" w:eastAsia="Calibri" w:hAnsi="Times New Roman"/>
                <w:lang w:eastAsia="en-US"/>
              </w:rPr>
            </w:pPr>
            <w:r w:rsidRPr="00113C7B">
              <w:rPr>
                <w:rFonts w:ascii="Times New Roman" w:eastAsia="Calibri" w:hAnsi="Times New Roman"/>
                <w:lang w:eastAsia="en-US"/>
              </w:rPr>
              <w:t>2. Обрання лічильної комісії загальних зборів акціонерів Товариства.</w:t>
            </w:r>
          </w:p>
          <w:p w:rsidR="00113C7B" w:rsidRPr="00113C7B" w:rsidRDefault="00113C7B" w:rsidP="00113C7B">
            <w:pPr>
              <w:rPr>
                <w:rFonts w:ascii="Times New Roman" w:eastAsia="Calibri" w:hAnsi="Times New Roman"/>
                <w:lang w:eastAsia="en-US"/>
              </w:rPr>
            </w:pPr>
            <w:r w:rsidRPr="00113C7B">
              <w:rPr>
                <w:rFonts w:ascii="Times New Roman" w:eastAsia="Calibri" w:hAnsi="Times New Roman"/>
                <w:lang w:eastAsia="en-US"/>
              </w:rPr>
              <w:t>Прийняте рішення: обрати лічильну комісію в кількості двох осіб, а саме: Золотухіна Яна Олександрівна (голова комісії), Марш Марію Олександрівну (член комісії).</w:t>
            </w:r>
          </w:p>
          <w:p w:rsidR="00113C7B" w:rsidRPr="00113C7B" w:rsidRDefault="00113C7B" w:rsidP="00113C7B">
            <w:pPr>
              <w:rPr>
                <w:rFonts w:ascii="Times New Roman" w:eastAsia="Calibri" w:hAnsi="Times New Roman"/>
                <w:lang w:eastAsia="en-US"/>
              </w:rPr>
            </w:pPr>
            <w:r w:rsidRPr="00113C7B">
              <w:rPr>
                <w:rFonts w:ascii="Times New Roman" w:eastAsia="Calibri" w:hAnsi="Times New Roman"/>
                <w:lang w:eastAsia="en-US"/>
              </w:rPr>
              <w:t>3. Затвердження регламенту загальних зборів акціонерів Товариства.</w:t>
            </w:r>
          </w:p>
          <w:p w:rsidR="00113C7B" w:rsidRPr="00113C7B" w:rsidRDefault="00113C7B" w:rsidP="00113C7B">
            <w:pPr>
              <w:rPr>
                <w:rFonts w:ascii="Times New Roman" w:eastAsia="Calibri" w:hAnsi="Times New Roman"/>
                <w:lang w:eastAsia="en-US"/>
              </w:rPr>
            </w:pPr>
            <w:r w:rsidRPr="00113C7B">
              <w:rPr>
                <w:rFonts w:ascii="Times New Roman" w:eastAsia="Calibri" w:hAnsi="Times New Roman"/>
                <w:lang w:eastAsia="en-US"/>
              </w:rPr>
              <w:t xml:space="preserve">Прийняте рішення: </w:t>
            </w:r>
          </w:p>
          <w:p w:rsidR="00113C7B" w:rsidRPr="00113C7B" w:rsidRDefault="00113C7B" w:rsidP="00113C7B">
            <w:pPr>
              <w:rPr>
                <w:rFonts w:ascii="Times New Roman" w:eastAsia="Calibri" w:hAnsi="Times New Roman"/>
                <w:lang w:eastAsia="en-US"/>
              </w:rPr>
            </w:pPr>
            <w:r w:rsidRPr="00113C7B">
              <w:rPr>
                <w:rFonts w:ascii="Times New Roman" w:eastAsia="Calibri" w:hAnsi="Times New Roman"/>
                <w:lang w:eastAsia="en-US"/>
              </w:rPr>
              <w:t>3.1 Затвердити такий регламент роботи чергових загальних зборів:</w:t>
            </w:r>
          </w:p>
          <w:p w:rsidR="00113C7B" w:rsidRPr="00113C7B" w:rsidRDefault="00113C7B" w:rsidP="00113C7B">
            <w:pPr>
              <w:rPr>
                <w:rFonts w:ascii="Times New Roman" w:eastAsia="Calibri" w:hAnsi="Times New Roman"/>
                <w:lang w:eastAsia="en-US"/>
              </w:rPr>
            </w:pPr>
            <w:r w:rsidRPr="00113C7B">
              <w:rPr>
                <w:rFonts w:ascii="Times New Roman" w:eastAsia="Calibri" w:hAnsi="Times New Roman"/>
                <w:lang w:eastAsia="en-US"/>
              </w:rPr>
              <w:t>1. Для доповіді по питаннях порядку денного надається до 15-ти хвилин.</w:t>
            </w:r>
          </w:p>
          <w:p w:rsidR="00113C7B" w:rsidRPr="00113C7B" w:rsidRDefault="00113C7B" w:rsidP="00113C7B">
            <w:pPr>
              <w:rPr>
                <w:rFonts w:ascii="Times New Roman" w:eastAsia="Calibri" w:hAnsi="Times New Roman"/>
                <w:lang w:eastAsia="en-US"/>
              </w:rPr>
            </w:pPr>
            <w:r w:rsidRPr="00113C7B">
              <w:rPr>
                <w:rFonts w:ascii="Times New Roman" w:eastAsia="Calibri" w:hAnsi="Times New Roman"/>
                <w:lang w:eastAsia="en-US"/>
              </w:rPr>
              <w:t>2. Для виступу по обговоренню питань порядку денного надається до 5 хвилин. Запис на виступ подається в письмовому вигляді.</w:t>
            </w:r>
          </w:p>
          <w:p w:rsidR="00113C7B" w:rsidRPr="00113C7B" w:rsidRDefault="00113C7B" w:rsidP="00113C7B">
            <w:pPr>
              <w:rPr>
                <w:rFonts w:ascii="Times New Roman" w:eastAsia="Calibri" w:hAnsi="Times New Roman"/>
                <w:lang w:eastAsia="en-US"/>
              </w:rPr>
            </w:pPr>
            <w:r w:rsidRPr="00113C7B">
              <w:rPr>
                <w:rFonts w:ascii="Times New Roman" w:eastAsia="Calibri" w:hAnsi="Times New Roman"/>
                <w:lang w:eastAsia="en-US"/>
              </w:rPr>
              <w:lastRenderedPageBreak/>
              <w:t>3. Пропозиції щодо питань порядку денного подаються в президію зборів у письмовому вигляді. Усні пропозиції до уваги не приймаються, на голосування не ставляться, в протокол не заносяться.</w:t>
            </w:r>
          </w:p>
          <w:p w:rsidR="00113C7B" w:rsidRPr="00113C7B" w:rsidRDefault="00113C7B" w:rsidP="00113C7B">
            <w:pPr>
              <w:rPr>
                <w:rFonts w:ascii="Times New Roman" w:eastAsia="Calibri" w:hAnsi="Times New Roman"/>
                <w:lang w:eastAsia="en-US"/>
              </w:rPr>
            </w:pPr>
            <w:r w:rsidRPr="00113C7B">
              <w:rPr>
                <w:rFonts w:ascii="Times New Roman" w:eastAsia="Calibri" w:hAnsi="Times New Roman"/>
                <w:lang w:eastAsia="en-US"/>
              </w:rPr>
              <w:t>4. На голосування ставляться пропозиції в порядку їх надходження.</w:t>
            </w:r>
          </w:p>
          <w:p w:rsidR="00113C7B" w:rsidRPr="00113C7B" w:rsidRDefault="00113C7B" w:rsidP="00113C7B">
            <w:pPr>
              <w:rPr>
                <w:rFonts w:ascii="Times New Roman" w:eastAsia="Calibri" w:hAnsi="Times New Roman"/>
                <w:lang w:eastAsia="en-US"/>
              </w:rPr>
            </w:pPr>
            <w:r w:rsidRPr="00113C7B">
              <w:rPr>
                <w:rFonts w:ascii="Times New Roman" w:eastAsia="Calibri" w:hAnsi="Times New Roman"/>
                <w:lang w:eastAsia="en-US"/>
              </w:rPr>
              <w:t>5. Голосування проводиться картками для голосування, виданими при реєстрації, на якому вказана кількість голосів власника акцій. Голосування з питань обрання членів органу акціонерного товариства проводиться тільки з використанням бюлетенів для  Кумулятивного голосування.</w:t>
            </w:r>
          </w:p>
          <w:p w:rsidR="00113C7B" w:rsidRPr="00113C7B" w:rsidRDefault="00113C7B" w:rsidP="00113C7B">
            <w:pPr>
              <w:rPr>
                <w:rFonts w:ascii="Times New Roman" w:eastAsia="Calibri" w:hAnsi="Times New Roman"/>
                <w:lang w:eastAsia="en-US"/>
              </w:rPr>
            </w:pPr>
            <w:r w:rsidRPr="00113C7B">
              <w:rPr>
                <w:rFonts w:ascii="Times New Roman" w:eastAsia="Calibri" w:hAnsi="Times New Roman"/>
                <w:lang w:eastAsia="en-US"/>
              </w:rPr>
              <w:t>3.2 Затвердити наступний порядок денний чергових загальних зборів акціонерів:</w:t>
            </w:r>
          </w:p>
          <w:p w:rsidR="00113C7B" w:rsidRPr="00113C7B" w:rsidRDefault="00113C7B" w:rsidP="00113C7B">
            <w:pPr>
              <w:rPr>
                <w:rFonts w:ascii="Times New Roman" w:eastAsia="Calibri" w:hAnsi="Times New Roman"/>
                <w:lang w:eastAsia="en-US"/>
              </w:rPr>
            </w:pPr>
            <w:r w:rsidRPr="00113C7B">
              <w:rPr>
                <w:rFonts w:ascii="Times New Roman" w:eastAsia="Calibri" w:hAnsi="Times New Roman"/>
                <w:lang w:eastAsia="en-US"/>
              </w:rPr>
              <w:t>1. Обрання Голови та Секретаря загальних зборів акціонерів Товариства.</w:t>
            </w:r>
          </w:p>
          <w:p w:rsidR="00113C7B" w:rsidRPr="00113C7B" w:rsidRDefault="00113C7B" w:rsidP="00113C7B">
            <w:pPr>
              <w:rPr>
                <w:rFonts w:ascii="Times New Roman" w:eastAsia="Calibri" w:hAnsi="Times New Roman"/>
                <w:lang w:eastAsia="en-US"/>
              </w:rPr>
            </w:pPr>
            <w:r w:rsidRPr="00113C7B">
              <w:rPr>
                <w:rFonts w:ascii="Times New Roman" w:eastAsia="Calibri" w:hAnsi="Times New Roman"/>
                <w:lang w:eastAsia="en-US"/>
              </w:rPr>
              <w:t>2. Обрання лічильної комісії загальних зборів акціонерів Товариства.</w:t>
            </w:r>
          </w:p>
          <w:p w:rsidR="00113C7B" w:rsidRPr="00113C7B" w:rsidRDefault="00113C7B" w:rsidP="00113C7B">
            <w:pPr>
              <w:rPr>
                <w:rFonts w:ascii="Times New Roman" w:eastAsia="Calibri" w:hAnsi="Times New Roman"/>
                <w:lang w:eastAsia="en-US"/>
              </w:rPr>
            </w:pPr>
            <w:r w:rsidRPr="00113C7B">
              <w:rPr>
                <w:rFonts w:ascii="Times New Roman" w:eastAsia="Calibri" w:hAnsi="Times New Roman"/>
                <w:lang w:eastAsia="en-US"/>
              </w:rPr>
              <w:t>3. Затвердження регламенту загальних зборів акціонерів Товариства.</w:t>
            </w:r>
          </w:p>
          <w:p w:rsidR="00113C7B" w:rsidRPr="00113C7B" w:rsidRDefault="00113C7B" w:rsidP="00113C7B">
            <w:pPr>
              <w:rPr>
                <w:rFonts w:ascii="Times New Roman" w:eastAsia="Calibri" w:hAnsi="Times New Roman"/>
                <w:lang w:eastAsia="en-US"/>
              </w:rPr>
            </w:pPr>
            <w:r w:rsidRPr="00113C7B">
              <w:rPr>
                <w:rFonts w:ascii="Times New Roman" w:eastAsia="Calibri" w:hAnsi="Times New Roman"/>
                <w:lang w:eastAsia="en-US"/>
              </w:rPr>
              <w:t>4. Звіт Голови Правління  Товариства про підсумки фінансово-господарської діяльності Товариства за 2020 р., прийняття рішення за наслідками розгляду звіту.</w:t>
            </w:r>
          </w:p>
          <w:p w:rsidR="00113C7B" w:rsidRPr="00113C7B" w:rsidRDefault="00113C7B" w:rsidP="00113C7B">
            <w:pPr>
              <w:rPr>
                <w:rFonts w:ascii="Times New Roman" w:eastAsia="Calibri" w:hAnsi="Times New Roman"/>
                <w:lang w:eastAsia="en-US"/>
              </w:rPr>
            </w:pPr>
            <w:r w:rsidRPr="00113C7B">
              <w:rPr>
                <w:rFonts w:ascii="Times New Roman" w:eastAsia="Calibri" w:hAnsi="Times New Roman"/>
                <w:lang w:eastAsia="en-US"/>
              </w:rPr>
              <w:t>5. Звіт Ревізора про фінансово-господарську діяльність Товариства в 2020 році та прийняття рішення за наслідками розгляду звіту .</w:t>
            </w:r>
          </w:p>
          <w:p w:rsidR="00113C7B" w:rsidRPr="00113C7B" w:rsidRDefault="00113C7B" w:rsidP="00113C7B">
            <w:pPr>
              <w:rPr>
                <w:rFonts w:ascii="Times New Roman" w:eastAsia="Calibri" w:hAnsi="Times New Roman"/>
                <w:lang w:eastAsia="en-US"/>
              </w:rPr>
            </w:pPr>
            <w:r w:rsidRPr="00113C7B">
              <w:rPr>
                <w:rFonts w:ascii="Times New Roman" w:eastAsia="Calibri" w:hAnsi="Times New Roman"/>
                <w:lang w:eastAsia="en-US"/>
              </w:rPr>
              <w:t>6. Затвердження річного звіту та балансу Товариства за 2020 р.</w:t>
            </w:r>
          </w:p>
          <w:p w:rsidR="00113C7B" w:rsidRPr="00113C7B" w:rsidRDefault="00113C7B" w:rsidP="00113C7B">
            <w:pPr>
              <w:rPr>
                <w:rFonts w:ascii="Times New Roman" w:eastAsia="Calibri" w:hAnsi="Times New Roman"/>
                <w:lang w:eastAsia="en-US"/>
              </w:rPr>
            </w:pPr>
            <w:r w:rsidRPr="00113C7B">
              <w:rPr>
                <w:rFonts w:ascii="Times New Roman" w:eastAsia="Calibri" w:hAnsi="Times New Roman"/>
                <w:lang w:eastAsia="en-US"/>
              </w:rPr>
              <w:t>7. Розподіл прибутку (покриття збитків) Товариства з урахуванням вимог, передбачених законом.</w:t>
            </w:r>
          </w:p>
          <w:p w:rsidR="00113C7B" w:rsidRPr="00113C7B" w:rsidRDefault="00113C7B" w:rsidP="00113C7B">
            <w:pPr>
              <w:rPr>
                <w:rFonts w:ascii="Times New Roman" w:eastAsia="Calibri" w:hAnsi="Times New Roman"/>
                <w:lang w:eastAsia="en-US"/>
              </w:rPr>
            </w:pPr>
            <w:r w:rsidRPr="00113C7B">
              <w:rPr>
                <w:rFonts w:ascii="Times New Roman" w:eastAsia="Calibri" w:hAnsi="Times New Roman"/>
                <w:lang w:eastAsia="en-US"/>
              </w:rPr>
              <w:t>8. Обрання Членів Правління Товариства.</w:t>
            </w:r>
          </w:p>
          <w:p w:rsidR="00113C7B" w:rsidRPr="00113C7B" w:rsidRDefault="00113C7B" w:rsidP="00113C7B">
            <w:pPr>
              <w:rPr>
                <w:rFonts w:ascii="Times New Roman" w:eastAsia="Calibri" w:hAnsi="Times New Roman"/>
                <w:lang w:eastAsia="en-US"/>
              </w:rPr>
            </w:pPr>
            <w:r w:rsidRPr="00113C7B">
              <w:rPr>
                <w:rFonts w:ascii="Times New Roman" w:eastAsia="Calibri" w:hAnsi="Times New Roman"/>
                <w:lang w:eastAsia="en-US"/>
              </w:rPr>
              <w:t>9. Затвердження умов цивільно-правового договору, що укладатимуться з членами Правління Товариства визначення розміру винагороди, визначення особи уповноваженої на підписання таких договорів.</w:t>
            </w:r>
          </w:p>
          <w:p w:rsidR="00113C7B" w:rsidRPr="00113C7B" w:rsidRDefault="00113C7B" w:rsidP="00113C7B">
            <w:pPr>
              <w:rPr>
                <w:rFonts w:ascii="Times New Roman" w:eastAsia="Calibri" w:hAnsi="Times New Roman"/>
                <w:lang w:eastAsia="en-US"/>
              </w:rPr>
            </w:pPr>
            <w:r w:rsidRPr="00113C7B">
              <w:rPr>
                <w:rFonts w:ascii="Times New Roman" w:eastAsia="Calibri" w:hAnsi="Times New Roman"/>
                <w:lang w:eastAsia="en-US"/>
              </w:rPr>
              <w:t>10. Затвердження Протоколів засідань Правління Товариства за звітний період.</w:t>
            </w:r>
          </w:p>
          <w:p w:rsidR="00113C7B" w:rsidRPr="00113C7B" w:rsidRDefault="00113C7B" w:rsidP="00113C7B">
            <w:pPr>
              <w:rPr>
                <w:rFonts w:ascii="Times New Roman" w:eastAsia="Calibri" w:hAnsi="Times New Roman"/>
                <w:lang w:eastAsia="en-US"/>
              </w:rPr>
            </w:pPr>
            <w:r w:rsidRPr="00113C7B">
              <w:rPr>
                <w:rFonts w:ascii="Times New Roman" w:eastAsia="Calibri" w:hAnsi="Times New Roman"/>
                <w:lang w:eastAsia="en-US"/>
              </w:rPr>
              <w:t>11. Про схвалення значних правочинів, вчинених Товариством протягом звітного періоду, та попереднє надання згоди на вчинення значних правочинів, які можуть вчинятися Товариством протягом одного року, надання повноважень на укладання таких договорів.</w:t>
            </w:r>
          </w:p>
          <w:p w:rsidR="00113C7B" w:rsidRPr="00113C7B" w:rsidRDefault="00113C7B" w:rsidP="00113C7B">
            <w:pPr>
              <w:rPr>
                <w:rFonts w:ascii="Times New Roman" w:eastAsia="Calibri" w:hAnsi="Times New Roman"/>
                <w:lang w:eastAsia="en-US"/>
              </w:rPr>
            </w:pPr>
            <w:r w:rsidRPr="00113C7B">
              <w:rPr>
                <w:rFonts w:ascii="Times New Roman" w:eastAsia="Calibri" w:hAnsi="Times New Roman"/>
                <w:lang w:eastAsia="en-US"/>
              </w:rPr>
              <w:t>4. Звіт Голови Правління  Товариства про підсумки фінансово-господарської діяльності Товариства за 2020 р., прийняття рішення за наслідками розгляду звіту.</w:t>
            </w:r>
          </w:p>
          <w:p w:rsidR="00113C7B" w:rsidRPr="00113C7B" w:rsidRDefault="00113C7B" w:rsidP="00113C7B">
            <w:pPr>
              <w:rPr>
                <w:rFonts w:ascii="Times New Roman" w:eastAsia="Calibri" w:hAnsi="Times New Roman"/>
                <w:lang w:eastAsia="en-US"/>
              </w:rPr>
            </w:pPr>
            <w:r w:rsidRPr="00113C7B">
              <w:rPr>
                <w:rFonts w:ascii="Times New Roman" w:eastAsia="Calibri" w:hAnsi="Times New Roman"/>
                <w:lang w:eastAsia="en-US"/>
              </w:rPr>
              <w:t>Прийняте рішення: Затвердити Звіт Голови Правління  Товариства про фінансово-господарську діяльність Товариства за 2020 рік.</w:t>
            </w:r>
          </w:p>
          <w:p w:rsidR="00113C7B" w:rsidRPr="00113C7B" w:rsidRDefault="00113C7B" w:rsidP="00113C7B">
            <w:pPr>
              <w:rPr>
                <w:rFonts w:ascii="Times New Roman" w:eastAsia="Calibri" w:hAnsi="Times New Roman"/>
                <w:lang w:eastAsia="en-US"/>
              </w:rPr>
            </w:pPr>
            <w:r w:rsidRPr="00113C7B">
              <w:rPr>
                <w:rFonts w:ascii="Times New Roman" w:eastAsia="Calibri" w:hAnsi="Times New Roman"/>
                <w:lang w:eastAsia="en-US"/>
              </w:rPr>
              <w:t>5. Звіт Ревізора про фінансово-господарську діяльність Товариства в 2020 році та прийняття рішення за наслідками розгляду звіту.</w:t>
            </w:r>
          </w:p>
          <w:p w:rsidR="00113C7B" w:rsidRPr="00113C7B" w:rsidRDefault="00113C7B" w:rsidP="00113C7B">
            <w:pPr>
              <w:rPr>
                <w:rFonts w:ascii="Times New Roman" w:eastAsia="Calibri" w:hAnsi="Times New Roman"/>
                <w:lang w:eastAsia="en-US"/>
              </w:rPr>
            </w:pPr>
            <w:r w:rsidRPr="00113C7B">
              <w:rPr>
                <w:rFonts w:ascii="Times New Roman" w:eastAsia="Calibri" w:hAnsi="Times New Roman"/>
                <w:lang w:eastAsia="en-US"/>
              </w:rPr>
              <w:t>Прийняте рішення: Затвердити Звіт Ревізора про фінансово-господарську діяльність Товариства за 2020 рік.</w:t>
            </w:r>
          </w:p>
          <w:p w:rsidR="00113C7B" w:rsidRPr="00113C7B" w:rsidRDefault="00113C7B" w:rsidP="00113C7B">
            <w:pPr>
              <w:rPr>
                <w:rFonts w:ascii="Times New Roman" w:eastAsia="Calibri" w:hAnsi="Times New Roman"/>
                <w:lang w:eastAsia="en-US"/>
              </w:rPr>
            </w:pPr>
            <w:r w:rsidRPr="00113C7B">
              <w:rPr>
                <w:rFonts w:ascii="Times New Roman" w:eastAsia="Calibri" w:hAnsi="Times New Roman"/>
                <w:lang w:eastAsia="en-US"/>
              </w:rPr>
              <w:t>6. Затвердження річного звіту та балансу Товариства за 2020 р.</w:t>
            </w:r>
          </w:p>
          <w:p w:rsidR="00113C7B" w:rsidRPr="00113C7B" w:rsidRDefault="00113C7B" w:rsidP="00113C7B">
            <w:pPr>
              <w:rPr>
                <w:rFonts w:ascii="Times New Roman" w:eastAsia="Calibri" w:hAnsi="Times New Roman"/>
                <w:lang w:eastAsia="en-US"/>
              </w:rPr>
            </w:pPr>
            <w:r w:rsidRPr="00113C7B">
              <w:rPr>
                <w:rFonts w:ascii="Times New Roman" w:eastAsia="Calibri" w:hAnsi="Times New Roman"/>
                <w:lang w:eastAsia="en-US"/>
              </w:rPr>
              <w:t>Прийняте рішення: Затвердити річну фінансову звітність та Баланс Товариства за 2020 рік.</w:t>
            </w:r>
          </w:p>
          <w:p w:rsidR="00113C7B" w:rsidRPr="00113C7B" w:rsidRDefault="00113C7B" w:rsidP="00113C7B">
            <w:pPr>
              <w:rPr>
                <w:rFonts w:ascii="Times New Roman" w:eastAsia="Calibri" w:hAnsi="Times New Roman"/>
                <w:lang w:eastAsia="en-US"/>
              </w:rPr>
            </w:pPr>
            <w:r w:rsidRPr="00113C7B">
              <w:rPr>
                <w:rFonts w:ascii="Times New Roman" w:eastAsia="Calibri" w:hAnsi="Times New Roman"/>
                <w:lang w:eastAsia="en-US"/>
              </w:rPr>
              <w:t>7. Розподіл прибутку (покриття збитків) Товариства з урахуванням вимог, передбачених законом.</w:t>
            </w:r>
          </w:p>
          <w:p w:rsidR="00113C7B" w:rsidRPr="00113C7B" w:rsidRDefault="00113C7B" w:rsidP="00113C7B">
            <w:pPr>
              <w:rPr>
                <w:rFonts w:ascii="Times New Roman" w:eastAsia="Calibri" w:hAnsi="Times New Roman"/>
                <w:lang w:eastAsia="en-US"/>
              </w:rPr>
            </w:pPr>
            <w:r w:rsidRPr="00113C7B">
              <w:rPr>
                <w:rFonts w:ascii="Times New Roman" w:eastAsia="Calibri" w:hAnsi="Times New Roman"/>
                <w:lang w:eastAsia="en-US"/>
              </w:rPr>
              <w:t>Прийняте рішення: Затвердити розподіл прибутку (покриття збитків) Товариства з урахуванням вимог, передбачених чинним законодавством України. Чистий прибуток за звітний період віднести на нерозподілений прибуток, дивіденди не нараховувати і не сплачувати.</w:t>
            </w:r>
          </w:p>
          <w:p w:rsidR="00113C7B" w:rsidRPr="00113C7B" w:rsidRDefault="00113C7B" w:rsidP="00113C7B">
            <w:pPr>
              <w:rPr>
                <w:rFonts w:ascii="Times New Roman" w:eastAsia="Calibri" w:hAnsi="Times New Roman"/>
                <w:lang w:eastAsia="en-US"/>
              </w:rPr>
            </w:pPr>
            <w:r w:rsidRPr="00113C7B">
              <w:rPr>
                <w:rFonts w:ascii="Times New Roman" w:eastAsia="Calibri" w:hAnsi="Times New Roman"/>
                <w:lang w:eastAsia="en-US"/>
              </w:rPr>
              <w:t>8. Обрання Членів Правління Товариства.</w:t>
            </w:r>
          </w:p>
          <w:p w:rsidR="00113C7B" w:rsidRPr="00113C7B" w:rsidRDefault="00113C7B" w:rsidP="00113C7B">
            <w:pPr>
              <w:rPr>
                <w:rFonts w:ascii="Times New Roman" w:eastAsia="Calibri" w:hAnsi="Times New Roman"/>
                <w:lang w:eastAsia="en-US"/>
              </w:rPr>
            </w:pPr>
            <w:r w:rsidRPr="00113C7B">
              <w:rPr>
                <w:rFonts w:ascii="Times New Roman" w:eastAsia="Calibri" w:hAnsi="Times New Roman"/>
                <w:lang w:eastAsia="en-US"/>
              </w:rPr>
              <w:t>Прийняте рішення: Сформувати наступний склад Правління встановивши строк повноважень на 3 (три) роки у кількості 3 (трьох) осіб з наступних кандидатів:</w:t>
            </w:r>
          </w:p>
          <w:p w:rsidR="00113C7B" w:rsidRPr="00113C7B" w:rsidRDefault="00113C7B" w:rsidP="00113C7B">
            <w:pPr>
              <w:rPr>
                <w:rFonts w:ascii="Times New Roman" w:eastAsia="Calibri" w:hAnsi="Times New Roman"/>
                <w:lang w:eastAsia="en-US"/>
              </w:rPr>
            </w:pPr>
            <w:r w:rsidRPr="00113C7B">
              <w:rPr>
                <w:rFonts w:ascii="Times New Roman" w:eastAsia="Calibri" w:hAnsi="Times New Roman"/>
                <w:lang w:eastAsia="en-US"/>
              </w:rPr>
              <w:t>- Рязанцева Сергія Мироновича (Голова Правління);</w:t>
            </w:r>
          </w:p>
          <w:p w:rsidR="00113C7B" w:rsidRPr="00113C7B" w:rsidRDefault="00113C7B" w:rsidP="00113C7B">
            <w:pPr>
              <w:rPr>
                <w:rFonts w:ascii="Times New Roman" w:eastAsia="Calibri" w:hAnsi="Times New Roman"/>
                <w:lang w:eastAsia="en-US"/>
              </w:rPr>
            </w:pPr>
            <w:r w:rsidRPr="00113C7B">
              <w:rPr>
                <w:rFonts w:ascii="Times New Roman" w:eastAsia="Calibri" w:hAnsi="Times New Roman"/>
                <w:lang w:eastAsia="en-US"/>
              </w:rPr>
              <w:t>- Мицик Ольгу Юріївну (Член Правління);</w:t>
            </w:r>
          </w:p>
          <w:p w:rsidR="00113C7B" w:rsidRPr="00113C7B" w:rsidRDefault="00113C7B" w:rsidP="00113C7B">
            <w:pPr>
              <w:rPr>
                <w:rFonts w:ascii="Times New Roman" w:eastAsia="Calibri" w:hAnsi="Times New Roman"/>
                <w:lang w:eastAsia="en-US"/>
              </w:rPr>
            </w:pPr>
            <w:r w:rsidRPr="00113C7B">
              <w:rPr>
                <w:rFonts w:ascii="Times New Roman" w:eastAsia="Calibri" w:hAnsi="Times New Roman"/>
                <w:lang w:eastAsia="en-US"/>
              </w:rPr>
              <w:t>- Рубанчук Наталію Сергіївну (Член Правління).</w:t>
            </w:r>
          </w:p>
          <w:p w:rsidR="00113C7B" w:rsidRPr="00113C7B" w:rsidRDefault="00113C7B" w:rsidP="00113C7B">
            <w:pPr>
              <w:rPr>
                <w:rFonts w:ascii="Times New Roman" w:eastAsia="Calibri" w:hAnsi="Times New Roman"/>
                <w:lang w:eastAsia="en-US"/>
              </w:rPr>
            </w:pPr>
            <w:r w:rsidRPr="00113C7B">
              <w:rPr>
                <w:rFonts w:ascii="Times New Roman" w:eastAsia="Calibri" w:hAnsi="Times New Roman"/>
                <w:lang w:eastAsia="en-US"/>
              </w:rPr>
              <w:t>9. Затвердження умов цивільно-правового договору, що укладатимуться з членами Правління Товариства визначення розміру винагороди, визначення особи уповноваженої на підписання таких договорів.</w:t>
            </w:r>
          </w:p>
          <w:p w:rsidR="00113C7B" w:rsidRPr="00113C7B" w:rsidRDefault="00113C7B" w:rsidP="00113C7B">
            <w:pPr>
              <w:rPr>
                <w:rFonts w:ascii="Times New Roman" w:eastAsia="Calibri" w:hAnsi="Times New Roman"/>
                <w:lang w:eastAsia="en-US"/>
              </w:rPr>
            </w:pPr>
            <w:r w:rsidRPr="00113C7B">
              <w:rPr>
                <w:rFonts w:ascii="Times New Roman" w:eastAsia="Calibri" w:hAnsi="Times New Roman"/>
                <w:lang w:eastAsia="en-US"/>
              </w:rPr>
              <w:t>Прийняте рішення: Затвердити цивільно-правові договори з Членами Правління Товариства. Здійснення повноважень Членів Правління Товариства здійснюється на безоплатній основі. Особою уповноваженою на підписання цивільно-правових договорів з Членами Правління Товариства обрати Голову Правління - Рязанцева Сергія Мироновича.</w:t>
            </w:r>
          </w:p>
          <w:p w:rsidR="00113C7B" w:rsidRPr="00113C7B" w:rsidRDefault="00113C7B" w:rsidP="00113C7B">
            <w:pPr>
              <w:rPr>
                <w:rFonts w:ascii="Times New Roman" w:eastAsia="Calibri" w:hAnsi="Times New Roman"/>
                <w:lang w:eastAsia="en-US"/>
              </w:rPr>
            </w:pPr>
            <w:r w:rsidRPr="00113C7B">
              <w:rPr>
                <w:rFonts w:ascii="Times New Roman" w:eastAsia="Calibri" w:hAnsi="Times New Roman"/>
                <w:lang w:eastAsia="en-US"/>
              </w:rPr>
              <w:t>10. Затвердження Протоколів засідань Правління Товариства за звітний період.</w:t>
            </w:r>
          </w:p>
          <w:p w:rsidR="00113C7B" w:rsidRPr="00113C7B" w:rsidRDefault="00113C7B" w:rsidP="00113C7B">
            <w:pPr>
              <w:rPr>
                <w:rFonts w:ascii="Times New Roman" w:eastAsia="Calibri" w:hAnsi="Times New Roman"/>
                <w:lang w:eastAsia="en-US"/>
              </w:rPr>
            </w:pPr>
            <w:r w:rsidRPr="00113C7B">
              <w:rPr>
                <w:rFonts w:ascii="Times New Roman" w:eastAsia="Calibri" w:hAnsi="Times New Roman"/>
                <w:lang w:eastAsia="en-US"/>
              </w:rPr>
              <w:t>Прийняте рішення: Затвердити Протоколи засідань Правління Товариства за період з 2020 року по 26 квітня 2021 року.</w:t>
            </w:r>
          </w:p>
          <w:p w:rsidR="00113C7B" w:rsidRPr="00113C7B" w:rsidRDefault="00113C7B" w:rsidP="00113C7B">
            <w:pPr>
              <w:rPr>
                <w:rFonts w:ascii="Times New Roman" w:eastAsia="Calibri" w:hAnsi="Times New Roman"/>
                <w:lang w:eastAsia="en-US"/>
              </w:rPr>
            </w:pPr>
            <w:r w:rsidRPr="00113C7B">
              <w:rPr>
                <w:rFonts w:ascii="Times New Roman" w:eastAsia="Calibri" w:hAnsi="Times New Roman"/>
                <w:lang w:eastAsia="en-US"/>
              </w:rPr>
              <w:t>11. Про схвалення значних правочинів, вчинених Товариством протягом звітного періоду, та попереднє надання згоди на вчинення значних правочинів, які можуть вчинятися Товариством протягом одного року, надання повноважень на укладання таких договорів.</w:t>
            </w:r>
          </w:p>
          <w:p w:rsidR="00113C7B" w:rsidRPr="00113C7B" w:rsidRDefault="00113C7B" w:rsidP="00113C7B">
            <w:pPr>
              <w:rPr>
                <w:rFonts w:ascii="Times New Roman" w:eastAsia="Calibri" w:hAnsi="Times New Roman"/>
                <w:lang w:eastAsia="en-US"/>
              </w:rPr>
            </w:pPr>
            <w:r w:rsidRPr="00113C7B">
              <w:rPr>
                <w:rFonts w:ascii="Times New Roman" w:eastAsia="Calibri" w:hAnsi="Times New Roman"/>
                <w:lang w:eastAsia="en-US"/>
              </w:rPr>
              <w:t xml:space="preserve">Прийняте рішення: Схвалити значні правочини, які були вчинені Товариством протягом звітного періоду. Надати згоду на вчинення значних правочинів, які можуть вчинятися Товариством протягом одного року з дати прийняття цього рішення, а саме договорів (угод, контрактів, протоколів та інших правочинів, додаткових договорів, угод та інших правочинів, що їх змінюють, призупиняють або припиняють, в тому числі й попередніх щодо них), щодо купівлі-продажу (в тому числі не обмежуючись: нерухомості та земельних ділянок, цінних паперів та корпоративних прав), поставки, найму (оренди), в т.ч. нерухомого майна (земельні ділянки, будівлі або іншої капітальної споруди включаючи інші об'єкти нерухомості та їх частини), застави, іпотеки, гарантії, підряду, послуг, страхування, комісії, позики, кредиту, реструктуризацію заборгованості, переведення боргу, заміни боржника/кредитора, з врахуванням, що гранична сукупна вартість таких правочиеів не перевищує 100 000 000 грн. Повноваження на укладання (підписання) значних правочинів, які можуть вчинятися протягом </w:t>
            </w:r>
            <w:r w:rsidRPr="00113C7B">
              <w:rPr>
                <w:rFonts w:ascii="Times New Roman" w:eastAsia="Calibri" w:hAnsi="Times New Roman"/>
                <w:lang w:eastAsia="en-US"/>
              </w:rPr>
              <w:lastRenderedPageBreak/>
              <w:t>одного року з дати прийняття цього рішення надати Голові Правління Товариства Рязанцеву Сергію Мироновичу або уповноваженій ним особі, що буде оформлене відповідним протоколом засідання Правління.</w:t>
            </w:r>
          </w:p>
          <w:p w:rsidR="00113C7B" w:rsidRPr="00113C7B" w:rsidRDefault="00113C7B" w:rsidP="00113C7B">
            <w:pPr>
              <w:rPr>
                <w:rFonts w:ascii="Times New Roman" w:eastAsia="Calibri" w:hAnsi="Times New Roman"/>
                <w:lang w:eastAsia="en-US"/>
              </w:rPr>
            </w:pPr>
          </w:p>
        </w:tc>
      </w:tr>
      <w:tr w:rsidR="00113C7B" w:rsidRPr="00113C7B" w:rsidTr="00FF54E8">
        <w:trPr>
          <w:trHeight w:val="360"/>
        </w:trPr>
        <w:tc>
          <w:tcPr>
            <w:tcW w:w="5000" w:type="pct"/>
            <w:gridSpan w:val="2"/>
            <w:shd w:val="clear" w:color="auto" w:fill="auto"/>
          </w:tcPr>
          <w:p w:rsidR="00113C7B" w:rsidRPr="00113C7B" w:rsidRDefault="00113C7B" w:rsidP="00113C7B">
            <w:pPr>
              <w:rPr>
                <w:rFonts w:ascii="Times New Roman" w:eastAsia="Calibri" w:hAnsi="Times New Roman"/>
                <w:lang w:eastAsia="en-US"/>
              </w:rPr>
            </w:pPr>
            <w:r w:rsidRPr="00113C7B">
              <w:rPr>
                <w:rFonts w:ascii="Times New Roman" w:eastAsia="Calibri" w:hAnsi="Times New Roman"/>
                <w:b/>
                <w:lang w:eastAsia="en-US"/>
              </w:rPr>
              <w:lastRenderedPageBreak/>
              <w:t xml:space="preserve">URL-адреса протоколу загальних зборів:  </w:t>
            </w:r>
            <w:r w:rsidRPr="00113C7B">
              <w:rPr>
                <w:rFonts w:ascii="Times New Roman" w:eastAsia="Calibri" w:hAnsi="Times New Roman"/>
                <w:lang w:eastAsia="en-US"/>
              </w:rPr>
              <w:t>https://evroport.pat.ua/documents/protokoli-zboriv?doc=82906</w:t>
            </w:r>
          </w:p>
        </w:tc>
      </w:tr>
    </w:tbl>
    <w:p w:rsidR="00113C7B" w:rsidRPr="00113C7B" w:rsidRDefault="00113C7B" w:rsidP="00113C7B">
      <w:pPr>
        <w:spacing w:after="0"/>
        <w:rPr>
          <w:rFonts w:ascii="Times New Roman" w:eastAsia="Calibri" w:hAnsi="Times New Roman"/>
          <w:sz w:val="20"/>
          <w:lang w:eastAsia="en-US"/>
        </w:rPr>
      </w:pPr>
    </w:p>
    <w:p w:rsidR="00113C7B" w:rsidRPr="00113C7B" w:rsidRDefault="00113C7B" w:rsidP="00113C7B">
      <w:pPr>
        <w:spacing w:after="0"/>
        <w:rPr>
          <w:rFonts w:ascii="Times New Roman" w:eastAsia="Calibri" w:hAnsi="Times New Roman"/>
          <w:sz w:val="20"/>
          <w:lang w:eastAsia="en-US"/>
        </w:rPr>
      </w:pPr>
    </w:p>
    <w:p w:rsidR="00113C7B" w:rsidRPr="00113C7B" w:rsidRDefault="00113C7B" w:rsidP="00113C7B">
      <w:pPr>
        <w:spacing w:after="0"/>
        <w:rPr>
          <w:rFonts w:ascii="Times New Roman" w:eastAsia="Calibri" w:hAnsi="Times New Roman"/>
          <w:sz w:val="20"/>
          <w:lang w:eastAsia="en-US"/>
        </w:rPr>
      </w:pPr>
    </w:p>
    <w:p w:rsidR="00113C7B" w:rsidRDefault="00113C7B">
      <w:pPr>
        <w:sectPr w:rsidR="00113C7B" w:rsidSect="00113C7B">
          <w:pgSz w:w="11906" w:h="16838"/>
          <w:pgMar w:top="363" w:right="567" w:bottom="363" w:left="1417" w:header="709" w:footer="709" w:gutter="0"/>
          <w:cols w:space="708"/>
          <w:docGrid w:linePitch="360"/>
        </w:sectPr>
      </w:pPr>
    </w:p>
    <w:p w:rsidR="00113C7B" w:rsidRPr="00113C7B" w:rsidRDefault="00113C7B" w:rsidP="00113C7B">
      <w:pPr>
        <w:keepNext/>
        <w:keepLines/>
        <w:widowControl w:val="0"/>
        <w:tabs>
          <w:tab w:val="right" w:pos="7710"/>
        </w:tabs>
        <w:suppressAutoHyphens/>
        <w:autoSpaceDE w:val="0"/>
        <w:autoSpaceDN w:val="0"/>
        <w:adjustRightInd w:val="0"/>
        <w:spacing w:before="170" w:after="57" w:line="257" w:lineRule="auto"/>
        <w:jc w:val="center"/>
        <w:textAlignment w:val="center"/>
        <w:rPr>
          <w:rFonts w:ascii="Times New Roman" w:hAnsi="Times New Roman"/>
          <w:b/>
          <w:bCs/>
          <w:color w:val="000000"/>
          <w:sz w:val="24"/>
          <w:szCs w:val="24"/>
        </w:rPr>
      </w:pPr>
      <w:r w:rsidRPr="00113C7B">
        <w:rPr>
          <w:rFonts w:ascii="Times New Roman" w:hAnsi="Times New Roman"/>
          <w:b/>
          <w:bCs/>
          <w:color w:val="000000"/>
          <w:sz w:val="24"/>
          <w:szCs w:val="24"/>
        </w:rPr>
        <w:lastRenderedPageBreak/>
        <w:t>Частина 5. Виконавчий орган</w:t>
      </w:r>
    </w:p>
    <w:p w:rsidR="00113C7B" w:rsidRPr="00113C7B" w:rsidRDefault="00113C7B" w:rsidP="00113C7B">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113C7B">
        <w:rPr>
          <w:rFonts w:ascii="Times New Roman" w:hAnsi="Times New Roman"/>
          <w:i/>
          <w:iCs/>
          <w:color w:val="000000"/>
          <w:sz w:val="24"/>
          <w:szCs w:val="24"/>
        </w:rPr>
        <w:t>Таблиця 1.</w:t>
      </w:r>
    </w:p>
    <w:p w:rsidR="00113C7B" w:rsidRPr="00113C7B" w:rsidRDefault="00113C7B" w:rsidP="00113C7B">
      <w:pPr>
        <w:widowControl w:val="0"/>
        <w:tabs>
          <w:tab w:val="right" w:pos="7710"/>
          <w:tab w:val="right" w:pos="11514"/>
        </w:tabs>
        <w:suppressAutoHyphens/>
        <w:autoSpaceDE w:val="0"/>
        <w:autoSpaceDN w:val="0"/>
        <w:adjustRightInd w:val="0"/>
        <w:spacing w:before="113" w:after="0" w:line="257" w:lineRule="auto"/>
        <w:ind w:firstLine="283"/>
        <w:jc w:val="center"/>
        <w:textAlignment w:val="center"/>
        <w:rPr>
          <w:rFonts w:ascii="Times New Roman" w:hAnsi="Times New Roman"/>
          <w:b/>
          <w:color w:val="000000"/>
          <w:sz w:val="24"/>
          <w:szCs w:val="24"/>
        </w:rPr>
      </w:pPr>
      <w:r w:rsidRPr="00113C7B">
        <w:rPr>
          <w:rFonts w:ascii="Times New Roman" w:hAnsi="Times New Roman"/>
          <w:b/>
          <w:color w:val="000000"/>
          <w:sz w:val="24"/>
          <w:szCs w:val="24"/>
        </w:rPr>
        <w:t>Персональний склад колегіального виконавчого органу та його комітетів</w:t>
      </w:r>
    </w:p>
    <w:tbl>
      <w:tblPr>
        <w:tblW w:w="5000" w:type="pct"/>
        <w:tblCellMar>
          <w:left w:w="0" w:type="dxa"/>
          <w:right w:w="0" w:type="dxa"/>
        </w:tblCellMar>
        <w:tblLook w:val="0000" w:firstRow="0" w:lastRow="0" w:firstColumn="0" w:lastColumn="0" w:noHBand="0" w:noVBand="0"/>
      </w:tblPr>
      <w:tblGrid>
        <w:gridCol w:w="5490"/>
        <w:gridCol w:w="1391"/>
        <w:gridCol w:w="1813"/>
        <w:gridCol w:w="1430"/>
        <w:gridCol w:w="1942"/>
        <w:gridCol w:w="2026"/>
        <w:gridCol w:w="2010"/>
      </w:tblGrid>
      <w:tr w:rsidR="00113C7B" w:rsidRPr="00113C7B" w:rsidTr="00FF54E8">
        <w:trPr>
          <w:trHeight w:val="213"/>
        </w:trPr>
        <w:tc>
          <w:tcPr>
            <w:tcW w:w="1705"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13C7B" w:rsidRPr="00113C7B" w:rsidRDefault="00113C7B" w:rsidP="00113C7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13C7B">
              <w:rPr>
                <w:rFonts w:ascii="Times New Roman" w:hAnsi="Times New Roman"/>
                <w:b/>
                <w:color w:val="000000"/>
                <w:sz w:val="20"/>
                <w:szCs w:val="20"/>
              </w:rPr>
              <w:t>Ім’я члена</w:t>
            </w:r>
            <w:r w:rsidRPr="00113C7B">
              <w:rPr>
                <w:rFonts w:ascii="Times New Roman" w:hAnsi="Times New Roman"/>
                <w:b/>
                <w:color w:val="000000"/>
                <w:sz w:val="20"/>
                <w:szCs w:val="20"/>
                <w:lang w:val="ru-RU"/>
              </w:rPr>
              <w:t xml:space="preserve"> </w:t>
            </w:r>
            <w:r w:rsidRPr="00113C7B">
              <w:rPr>
                <w:rFonts w:ascii="Times New Roman" w:hAnsi="Times New Roman"/>
                <w:b/>
                <w:color w:val="000000"/>
                <w:sz w:val="20"/>
                <w:szCs w:val="20"/>
              </w:rPr>
              <w:t>виконавчого органу, строк повноважень у</w:t>
            </w:r>
            <w:r w:rsidRPr="00113C7B">
              <w:rPr>
                <w:rFonts w:ascii="Times New Roman" w:hAnsi="Times New Roman"/>
                <w:b/>
                <w:color w:val="000000"/>
                <w:sz w:val="20"/>
                <w:szCs w:val="20"/>
                <w:lang w:val="ru-RU"/>
              </w:rPr>
              <w:t xml:space="preserve"> </w:t>
            </w:r>
            <w:r w:rsidRPr="00113C7B">
              <w:rPr>
                <w:rFonts w:ascii="Times New Roman" w:hAnsi="Times New Roman"/>
                <w:b/>
                <w:color w:val="000000"/>
                <w:sz w:val="20"/>
                <w:szCs w:val="20"/>
              </w:rPr>
              <w:t>звітному періоді</w:t>
            </w:r>
          </w:p>
        </w:tc>
        <w:tc>
          <w:tcPr>
            <w:tcW w:w="432"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13C7B" w:rsidRPr="00113C7B" w:rsidRDefault="00113C7B" w:rsidP="00113C7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13C7B">
              <w:rPr>
                <w:rFonts w:ascii="Times New Roman" w:hAnsi="Times New Roman"/>
                <w:b/>
                <w:color w:val="000000"/>
                <w:sz w:val="20"/>
                <w:szCs w:val="20"/>
              </w:rPr>
              <w:t>РНОКП</w:t>
            </w:r>
          </w:p>
        </w:tc>
        <w:tc>
          <w:tcPr>
            <w:tcW w:w="563"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13C7B" w:rsidRPr="00113C7B" w:rsidRDefault="00113C7B" w:rsidP="00113C7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13C7B">
              <w:rPr>
                <w:rFonts w:ascii="Times New Roman" w:hAnsi="Times New Roman"/>
                <w:b/>
                <w:color w:val="000000"/>
                <w:sz w:val="20"/>
                <w:szCs w:val="20"/>
              </w:rPr>
              <w:t>УНЗР</w:t>
            </w:r>
          </w:p>
        </w:tc>
        <w:tc>
          <w:tcPr>
            <w:tcW w:w="444"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13C7B" w:rsidRPr="00113C7B" w:rsidRDefault="00113C7B" w:rsidP="00113C7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13C7B">
              <w:rPr>
                <w:rFonts w:ascii="Times New Roman" w:hAnsi="Times New Roman"/>
                <w:b/>
                <w:color w:val="000000"/>
                <w:sz w:val="20"/>
                <w:szCs w:val="20"/>
              </w:rPr>
              <w:t xml:space="preserve">Голова/ заступник голови </w:t>
            </w:r>
            <w:r w:rsidRPr="00113C7B">
              <w:rPr>
                <w:rFonts w:ascii="Times New Roman" w:hAnsi="Times New Roman"/>
                <w:b/>
                <w:bCs/>
                <w:color w:val="000000"/>
                <w:sz w:val="20"/>
                <w:szCs w:val="20"/>
              </w:rPr>
              <w:t>виконавчого органу</w:t>
            </w:r>
          </w:p>
        </w:tc>
        <w:tc>
          <w:tcPr>
            <w:tcW w:w="1856"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13C7B" w:rsidRPr="00113C7B" w:rsidRDefault="00113C7B" w:rsidP="00113C7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13C7B">
              <w:rPr>
                <w:rFonts w:ascii="Times New Roman" w:hAnsi="Times New Roman"/>
                <w:b/>
                <w:color w:val="000000"/>
                <w:sz w:val="20"/>
                <w:szCs w:val="20"/>
              </w:rPr>
              <w:t xml:space="preserve">Голова / член комітету </w:t>
            </w:r>
            <w:r w:rsidRPr="00113C7B">
              <w:rPr>
                <w:rFonts w:ascii="Times New Roman" w:hAnsi="Times New Roman"/>
                <w:b/>
                <w:bCs/>
                <w:color w:val="000000"/>
                <w:sz w:val="20"/>
                <w:szCs w:val="20"/>
              </w:rPr>
              <w:t>виконавчого органу</w:t>
            </w:r>
          </w:p>
        </w:tc>
      </w:tr>
      <w:tr w:rsidR="00113C7B" w:rsidRPr="00113C7B" w:rsidTr="00FF54E8">
        <w:trPr>
          <w:trHeight w:val="60"/>
        </w:trPr>
        <w:tc>
          <w:tcPr>
            <w:tcW w:w="1705" w:type="pct"/>
            <w:vMerge/>
            <w:tcBorders>
              <w:top w:val="single" w:sz="4" w:space="0" w:color="000000"/>
              <w:left w:val="single" w:sz="4" w:space="0" w:color="000000"/>
              <w:bottom w:val="single" w:sz="4" w:space="0" w:color="000000"/>
              <w:right w:val="single" w:sz="4" w:space="0" w:color="000000"/>
            </w:tcBorders>
          </w:tcPr>
          <w:p w:rsidR="00113C7B" w:rsidRPr="00113C7B" w:rsidRDefault="00113C7B" w:rsidP="00113C7B">
            <w:pPr>
              <w:widowControl w:val="0"/>
              <w:suppressAutoHyphens/>
              <w:autoSpaceDE w:val="0"/>
              <w:autoSpaceDN w:val="0"/>
              <w:adjustRightInd w:val="0"/>
              <w:spacing w:after="0" w:line="240" w:lineRule="auto"/>
              <w:rPr>
                <w:rFonts w:ascii="Times New Roman" w:hAnsi="Times New Roman"/>
                <w:b/>
                <w:sz w:val="20"/>
                <w:szCs w:val="20"/>
              </w:rPr>
            </w:pPr>
          </w:p>
        </w:tc>
        <w:tc>
          <w:tcPr>
            <w:tcW w:w="432" w:type="pct"/>
            <w:vMerge/>
            <w:tcBorders>
              <w:top w:val="single" w:sz="4" w:space="0" w:color="000000"/>
              <w:left w:val="single" w:sz="4" w:space="0" w:color="000000"/>
              <w:bottom w:val="single" w:sz="4" w:space="0" w:color="000000"/>
              <w:right w:val="single" w:sz="4" w:space="0" w:color="000000"/>
            </w:tcBorders>
          </w:tcPr>
          <w:p w:rsidR="00113C7B" w:rsidRPr="00113C7B" w:rsidRDefault="00113C7B" w:rsidP="00113C7B">
            <w:pPr>
              <w:widowControl w:val="0"/>
              <w:suppressAutoHyphens/>
              <w:autoSpaceDE w:val="0"/>
              <w:autoSpaceDN w:val="0"/>
              <w:adjustRightInd w:val="0"/>
              <w:spacing w:after="0" w:line="240" w:lineRule="auto"/>
              <w:rPr>
                <w:rFonts w:ascii="Times New Roman" w:hAnsi="Times New Roman"/>
                <w:b/>
                <w:sz w:val="20"/>
                <w:szCs w:val="20"/>
              </w:rPr>
            </w:pPr>
          </w:p>
        </w:tc>
        <w:tc>
          <w:tcPr>
            <w:tcW w:w="563" w:type="pct"/>
            <w:vMerge/>
            <w:tcBorders>
              <w:top w:val="single" w:sz="4" w:space="0" w:color="000000"/>
              <w:left w:val="single" w:sz="4" w:space="0" w:color="000000"/>
              <w:bottom w:val="single" w:sz="4" w:space="0" w:color="000000"/>
              <w:right w:val="single" w:sz="4" w:space="0" w:color="000000"/>
            </w:tcBorders>
          </w:tcPr>
          <w:p w:rsidR="00113C7B" w:rsidRPr="00113C7B" w:rsidRDefault="00113C7B" w:rsidP="00113C7B">
            <w:pPr>
              <w:widowControl w:val="0"/>
              <w:suppressAutoHyphens/>
              <w:autoSpaceDE w:val="0"/>
              <w:autoSpaceDN w:val="0"/>
              <w:adjustRightInd w:val="0"/>
              <w:spacing w:after="0" w:line="240" w:lineRule="auto"/>
              <w:rPr>
                <w:rFonts w:ascii="Times New Roman" w:hAnsi="Times New Roman"/>
                <w:b/>
                <w:sz w:val="20"/>
                <w:szCs w:val="20"/>
              </w:rPr>
            </w:pPr>
          </w:p>
        </w:tc>
        <w:tc>
          <w:tcPr>
            <w:tcW w:w="444" w:type="pct"/>
            <w:vMerge/>
            <w:tcBorders>
              <w:top w:val="single" w:sz="4" w:space="0" w:color="000000"/>
              <w:left w:val="single" w:sz="4" w:space="0" w:color="000000"/>
              <w:bottom w:val="single" w:sz="4" w:space="0" w:color="000000"/>
              <w:right w:val="single" w:sz="4" w:space="0" w:color="000000"/>
            </w:tcBorders>
          </w:tcPr>
          <w:p w:rsidR="00113C7B" w:rsidRPr="00113C7B" w:rsidRDefault="00113C7B" w:rsidP="00113C7B">
            <w:pPr>
              <w:widowControl w:val="0"/>
              <w:suppressAutoHyphens/>
              <w:autoSpaceDE w:val="0"/>
              <w:autoSpaceDN w:val="0"/>
              <w:adjustRightInd w:val="0"/>
              <w:spacing w:after="0" w:line="240" w:lineRule="auto"/>
              <w:rPr>
                <w:rFonts w:ascii="Times New Roman" w:hAnsi="Times New Roman"/>
                <w:b/>
                <w:sz w:val="20"/>
                <w:szCs w:val="20"/>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13C7B" w:rsidRPr="00113C7B" w:rsidRDefault="00113C7B" w:rsidP="00113C7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113C7B">
              <w:rPr>
                <w:rFonts w:ascii="Times New Roman" w:hAnsi="Times New Roman"/>
                <w:b/>
                <w:color w:val="000000"/>
                <w:sz w:val="20"/>
                <w:szCs w:val="20"/>
              </w:rPr>
              <w:t xml:space="preserve">Комітет </w:t>
            </w:r>
            <w:r w:rsidRPr="00113C7B">
              <w:rPr>
                <w:rFonts w:ascii="Times New Roman" w:hAnsi="Times New Roman"/>
                <w:b/>
                <w:color w:val="000000"/>
                <w:sz w:val="20"/>
                <w:szCs w:val="20"/>
                <w:lang w:val="en-US"/>
              </w:rPr>
              <w:t>1</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13C7B" w:rsidRPr="00113C7B" w:rsidRDefault="00113C7B" w:rsidP="00113C7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113C7B">
              <w:rPr>
                <w:rFonts w:ascii="Times New Roman" w:hAnsi="Times New Roman"/>
                <w:b/>
                <w:color w:val="000000"/>
                <w:sz w:val="20"/>
                <w:szCs w:val="20"/>
              </w:rPr>
              <w:t xml:space="preserve">Комітет </w:t>
            </w:r>
            <w:r w:rsidRPr="00113C7B">
              <w:rPr>
                <w:rFonts w:ascii="Times New Roman" w:hAnsi="Times New Roman"/>
                <w:b/>
                <w:color w:val="000000"/>
                <w:sz w:val="20"/>
                <w:szCs w:val="20"/>
                <w:lang w:val="en-US"/>
              </w:rPr>
              <w:t>2</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13C7B" w:rsidRPr="00113C7B" w:rsidRDefault="00113C7B" w:rsidP="00113C7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113C7B">
              <w:rPr>
                <w:rFonts w:ascii="Times New Roman" w:hAnsi="Times New Roman"/>
                <w:b/>
                <w:color w:val="000000"/>
                <w:sz w:val="20"/>
                <w:szCs w:val="20"/>
              </w:rPr>
              <w:t xml:space="preserve">Комітет </w:t>
            </w:r>
            <w:r w:rsidRPr="00113C7B">
              <w:rPr>
                <w:rFonts w:ascii="Times New Roman" w:hAnsi="Times New Roman"/>
                <w:b/>
                <w:color w:val="000000"/>
                <w:sz w:val="20"/>
                <w:szCs w:val="20"/>
                <w:lang w:val="en-US"/>
              </w:rPr>
              <w:t>3</w:t>
            </w:r>
          </w:p>
        </w:tc>
      </w:tr>
      <w:tr w:rsidR="00113C7B" w:rsidRPr="00113C7B" w:rsidTr="00FF54E8">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113C7B" w:rsidRPr="00113C7B" w:rsidRDefault="00113C7B" w:rsidP="00113C7B">
            <w:pPr>
              <w:widowControl w:val="0"/>
              <w:suppressAutoHyphens/>
              <w:autoSpaceDE w:val="0"/>
              <w:autoSpaceDN w:val="0"/>
              <w:adjustRightInd w:val="0"/>
              <w:spacing w:after="0" w:line="240" w:lineRule="auto"/>
              <w:rPr>
                <w:rFonts w:ascii="Times New Roman" w:hAnsi="Times New Roman"/>
                <w:b/>
                <w:sz w:val="20"/>
                <w:szCs w:val="20"/>
                <w:lang w:val="en-US"/>
              </w:rPr>
            </w:pPr>
            <w:r w:rsidRPr="00113C7B">
              <w:rPr>
                <w:rFonts w:ascii="Times New Roman" w:hAnsi="Times New Roman"/>
                <w:b/>
                <w:sz w:val="20"/>
                <w:szCs w:val="20"/>
                <w:lang w:val="en-US"/>
              </w:rPr>
              <w:t xml:space="preserve">                                                  1</w:t>
            </w:r>
          </w:p>
        </w:tc>
        <w:tc>
          <w:tcPr>
            <w:tcW w:w="432" w:type="pct"/>
            <w:tcBorders>
              <w:top w:val="single" w:sz="4" w:space="0" w:color="000000"/>
              <w:left w:val="single" w:sz="4" w:space="0" w:color="000000"/>
              <w:bottom w:val="single" w:sz="4" w:space="0" w:color="000000"/>
              <w:right w:val="single" w:sz="4" w:space="0" w:color="000000"/>
            </w:tcBorders>
          </w:tcPr>
          <w:p w:rsidR="00113C7B" w:rsidRPr="00113C7B" w:rsidRDefault="00113C7B" w:rsidP="00113C7B">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113C7B">
              <w:rPr>
                <w:rFonts w:ascii="Times New Roman" w:hAnsi="Times New Roman"/>
                <w:b/>
                <w:sz w:val="20"/>
                <w:szCs w:val="20"/>
                <w:lang w:val="en-US"/>
              </w:rPr>
              <w:t>2</w:t>
            </w:r>
          </w:p>
        </w:tc>
        <w:tc>
          <w:tcPr>
            <w:tcW w:w="563" w:type="pct"/>
            <w:tcBorders>
              <w:top w:val="single" w:sz="4" w:space="0" w:color="000000"/>
              <w:left w:val="single" w:sz="4" w:space="0" w:color="000000"/>
              <w:bottom w:val="single" w:sz="4" w:space="0" w:color="000000"/>
              <w:right w:val="single" w:sz="4" w:space="0" w:color="000000"/>
            </w:tcBorders>
          </w:tcPr>
          <w:p w:rsidR="00113C7B" w:rsidRPr="00113C7B" w:rsidRDefault="00113C7B" w:rsidP="00113C7B">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113C7B">
              <w:rPr>
                <w:rFonts w:ascii="Times New Roman" w:hAnsi="Times New Roman"/>
                <w:b/>
                <w:sz w:val="20"/>
                <w:szCs w:val="20"/>
                <w:lang w:val="en-US"/>
              </w:rPr>
              <w:t>3</w:t>
            </w:r>
          </w:p>
        </w:tc>
        <w:tc>
          <w:tcPr>
            <w:tcW w:w="444" w:type="pct"/>
            <w:tcBorders>
              <w:top w:val="single" w:sz="4" w:space="0" w:color="000000"/>
              <w:left w:val="single" w:sz="4" w:space="0" w:color="000000"/>
              <w:bottom w:val="single" w:sz="4" w:space="0" w:color="000000"/>
              <w:right w:val="single" w:sz="4" w:space="0" w:color="000000"/>
            </w:tcBorders>
          </w:tcPr>
          <w:p w:rsidR="00113C7B" w:rsidRPr="00113C7B" w:rsidRDefault="00113C7B" w:rsidP="00113C7B">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113C7B">
              <w:rPr>
                <w:rFonts w:ascii="Times New Roman" w:hAnsi="Times New Roman"/>
                <w:b/>
                <w:sz w:val="20"/>
                <w:szCs w:val="20"/>
                <w:lang w:val="en-US"/>
              </w:rPr>
              <w:t>4</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13C7B" w:rsidRPr="00113C7B" w:rsidRDefault="00113C7B" w:rsidP="00113C7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113C7B">
              <w:rPr>
                <w:rFonts w:ascii="Times New Roman" w:hAnsi="Times New Roman"/>
                <w:b/>
                <w:color w:val="000000"/>
                <w:sz w:val="20"/>
                <w:szCs w:val="20"/>
                <w:lang w:val="en-US"/>
              </w:rPr>
              <w:t>5</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13C7B" w:rsidRPr="00113C7B" w:rsidRDefault="00113C7B" w:rsidP="00113C7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113C7B">
              <w:rPr>
                <w:rFonts w:ascii="Times New Roman" w:hAnsi="Times New Roman"/>
                <w:b/>
                <w:color w:val="000000"/>
                <w:sz w:val="20"/>
                <w:szCs w:val="20"/>
                <w:lang w:val="en-US"/>
              </w:rPr>
              <w:t>6</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13C7B" w:rsidRPr="00113C7B" w:rsidRDefault="00113C7B" w:rsidP="00113C7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113C7B">
              <w:rPr>
                <w:rFonts w:ascii="Times New Roman" w:hAnsi="Times New Roman"/>
                <w:b/>
                <w:color w:val="000000"/>
                <w:sz w:val="20"/>
                <w:szCs w:val="20"/>
                <w:lang w:val="en-US"/>
              </w:rPr>
              <w:t>7</w:t>
            </w:r>
          </w:p>
        </w:tc>
      </w:tr>
      <w:tr w:rsidR="00113C7B" w:rsidRPr="00113C7B" w:rsidTr="00FF54E8">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113C7B" w:rsidRPr="00113C7B" w:rsidRDefault="00113C7B" w:rsidP="00113C7B">
            <w:pPr>
              <w:widowControl w:val="0"/>
              <w:suppressAutoHyphens/>
              <w:autoSpaceDE w:val="0"/>
              <w:autoSpaceDN w:val="0"/>
              <w:adjustRightInd w:val="0"/>
              <w:spacing w:after="0" w:line="240" w:lineRule="auto"/>
              <w:rPr>
                <w:rFonts w:ascii="Times New Roman" w:hAnsi="Times New Roman"/>
                <w:sz w:val="20"/>
                <w:szCs w:val="20"/>
                <w:lang w:val="en-US"/>
              </w:rPr>
            </w:pPr>
            <w:r w:rsidRPr="00113C7B">
              <w:rPr>
                <w:rFonts w:ascii="Times New Roman" w:hAnsi="Times New Roman"/>
                <w:sz w:val="20"/>
                <w:szCs w:val="20"/>
                <w:lang w:val="en-US"/>
              </w:rPr>
              <w:t>Рязанцев Сергій Миронович 01.01.2021-31.12.2021</w:t>
            </w:r>
          </w:p>
        </w:tc>
        <w:tc>
          <w:tcPr>
            <w:tcW w:w="432" w:type="pct"/>
            <w:tcBorders>
              <w:top w:val="single" w:sz="4" w:space="0" w:color="000000"/>
              <w:left w:val="single" w:sz="4" w:space="0" w:color="000000"/>
              <w:bottom w:val="single" w:sz="4" w:space="0" w:color="000000"/>
              <w:right w:val="single" w:sz="4" w:space="0" w:color="000000"/>
            </w:tcBorders>
          </w:tcPr>
          <w:p w:rsidR="00113C7B" w:rsidRPr="00113C7B" w:rsidRDefault="00113C7B" w:rsidP="00113C7B">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rsidR="00113C7B" w:rsidRPr="00113C7B" w:rsidRDefault="00113C7B" w:rsidP="00113C7B">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rsidR="00113C7B" w:rsidRPr="00113C7B" w:rsidRDefault="00113C7B" w:rsidP="00113C7B">
            <w:pPr>
              <w:widowControl w:val="0"/>
              <w:suppressAutoHyphens/>
              <w:autoSpaceDE w:val="0"/>
              <w:autoSpaceDN w:val="0"/>
              <w:adjustRightInd w:val="0"/>
              <w:spacing w:after="0" w:line="240" w:lineRule="auto"/>
              <w:jc w:val="center"/>
              <w:rPr>
                <w:rFonts w:ascii="Times New Roman" w:hAnsi="Times New Roman"/>
                <w:sz w:val="20"/>
                <w:szCs w:val="20"/>
                <w:lang w:val="en-US"/>
              </w:rPr>
            </w:pPr>
            <w:r w:rsidRPr="00113C7B">
              <w:rPr>
                <w:rFonts w:ascii="Times New Roman" w:hAnsi="Times New Roman"/>
                <w:sz w:val="20"/>
                <w:szCs w:val="20"/>
                <w:lang w:val="en-US"/>
              </w:rPr>
              <w:t>X</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13C7B" w:rsidRPr="00113C7B" w:rsidRDefault="00113C7B" w:rsidP="00113C7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13C7B" w:rsidRPr="00113C7B" w:rsidRDefault="00113C7B" w:rsidP="00113C7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13C7B" w:rsidRPr="00113C7B" w:rsidRDefault="00113C7B" w:rsidP="00113C7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113C7B" w:rsidRPr="00113C7B" w:rsidTr="00FF54E8">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113C7B" w:rsidRPr="00113C7B" w:rsidRDefault="00113C7B" w:rsidP="00113C7B">
            <w:pPr>
              <w:widowControl w:val="0"/>
              <w:suppressAutoHyphens/>
              <w:autoSpaceDE w:val="0"/>
              <w:autoSpaceDN w:val="0"/>
              <w:adjustRightInd w:val="0"/>
              <w:spacing w:after="0" w:line="240" w:lineRule="auto"/>
              <w:rPr>
                <w:rFonts w:ascii="Times New Roman" w:hAnsi="Times New Roman"/>
                <w:sz w:val="20"/>
                <w:szCs w:val="20"/>
                <w:lang w:val="en-US"/>
              </w:rPr>
            </w:pPr>
            <w:r w:rsidRPr="00113C7B">
              <w:rPr>
                <w:rFonts w:ascii="Times New Roman" w:hAnsi="Times New Roman"/>
                <w:sz w:val="20"/>
                <w:szCs w:val="20"/>
                <w:lang w:val="en-US"/>
              </w:rPr>
              <w:t>Рубанчук Наталія Сергіївна 01.01.2021-31.12.2021</w:t>
            </w:r>
          </w:p>
        </w:tc>
        <w:tc>
          <w:tcPr>
            <w:tcW w:w="432" w:type="pct"/>
            <w:tcBorders>
              <w:top w:val="single" w:sz="4" w:space="0" w:color="000000"/>
              <w:left w:val="single" w:sz="4" w:space="0" w:color="000000"/>
              <w:bottom w:val="single" w:sz="4" w:space="0" w:color="000000"/>
              <w:right w:val="single" w:sz="4" w:space="0" w:color="000000"/>
            </w:tcBorders>
          </w:tcPr>
          <w:p w:rsidR="00113C7B" w:rsidRPr="00113C7B" w:rsidRDefault="00113C7B" w:rsidP="00113C7B">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rsidR="00113C7B" w:rsidRPr="00113C7B" w:rsidRDefault="00113C7B" w:rsidP="00113C7B">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rsidR="00113C7B" w:rsidRPr="00113C7B" w:rsidRDefault="00113C7B" w:rsidP="00113C7B">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13C7B" w:rsidRPr="00113C7B" w:rsidRDefault="00113C7B" w:rsidP="00113C7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13C7B" w:rsidRPr="00113C7B" w:rsidRDefault="00113C7B" w:rsidP="00113C7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13C7B" w:rsidRPr="00113C7B" w:rsidRDefault="00113C7B" w:rsidP="00113C7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113C7B" w:rsidRPr="00113C7B" w:rsidTr="00FF54E8">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113C7B" w:rsidRPr="00113C7B" w:rsidRDefault="00113C7B" w:rsidP="00113C7B">
            <w:pPr>
              <w:widowControl w:val="0"/>
              <w:suppressAutoHyphens/>
              <w:autoSpaceDE w:val="0"/>
              <w:autoSpaceDN w:val="0"/>
              <w:adjustRightInd w:val="0"/>
              <w:spacing w:after="0" w:line="240" w:lineRule="auto"/>
              <w:rPr>
                <w:rFonts w:ascii="Times New Roman" w:hAnsi="Times New Roman"/>
                <w:sz w:val="20"/>
                <w:szCs w:val="20"/>
                <w:lang w:val="en-US"/>
              </w:rPr>
            </w:pPr>
            <w:r w:rsidRPr="00113C7B">
              <w:rPr>
                <w:rFonts w:ascii="Times New Roman" w:hAnsi="Times New Roman"/>
                <w:sz w:val="20"/>
                <w:szCs w:val="20"/>
                <w:lang w:val="en-US"/>
              </w:rPr>
              <w:t>Мицик Ольга Юріївна 01.01.2021-31.12.2021</w:t>
            </w:r>
          </w:p>
        </w:tc>
        <w:tc>
          <w:tcPr>
            <w:tcW w:w="432" w:type="pct"/>
            <w:tcBorders>
              <w:top w:val="single" w:sz="4" w:space="0" w:color="000000"/>
              <w:left w:val="single" w:sz="4" w:space="0" w:color="000000"/>
              <w:bottom w:val="single" w:sz="4" w:space="0" w:color="000000"/>
              <w:right w:val="single" w:sz="4" w:space="0" w:color="000000"/>
            </w:tcBorders>
          </w:tcPr>
          <w:p w:rsidR="00113C7B" w:rsidRPr="00113C7B" w:rsidRDefault="00113C7B" w:rsidP="00113C7B">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rsidR="00113C7B" w:rsidRPr="00113C7B" w:rsidRDefault="00113C7B" w:rsidP="00113C7B">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rsidR="00113C7B" w:rsidRPr="00113C7B" w:rsidRDefault="00113C7B" w:rsidP="00113C7B">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13C7B" w:rsidRPr="00113C7B" w:rsidRDefault="00113C7B" w:rsidP="00113C7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13C7B" w:rsidRPr="00113C7B" w:rsidRDefault="00113C7B" w:rsidP="00113C7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13C7B" w:rsidRPr="00113C7B" w:rsidRDefault="00113C7B" w:rsidP="00113C7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bl>
    <w:p w:rsidR="00113C7B" w:rsidRPr="00113C7B" w:rsidRDefault="00113C7B" w:rsidP="00113C7B"/>
    <w:p w:rsidR="00113C7B" w:rsidRDefault="00113C7B">
      <w:pPr>
        <w:sectPr w:rsidR="00113C7B" w:rsidSect="00113C7B">
          <w:pgSz w:w="16838" w:h="11906" w:orient="landscape"/>
          <w:pgMar w:top="567" w:right="363" w:bottom="567" w:left="363" w:header="709" w:footer="709" w:gutter="0"/>
          <w:cols w:space="708"/>
          <w:docGrid w:linePitch="360"/>
        </w:sectPr>
      </w:pPr>
    </w:p>
    <w:p w:rsidR="00113C7B" w:rsidRPr="00113C7B" w:rsidRDefault="00113C7B" w:rsidP="00113C7B">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113C7B">
        <w:rPr>
          <w:rFonts w:ascii="Times New Roman" w:hAnsi="Times New Roman"/>
          <w:i/>
          <w:iCs/>
          <w:color w:val="000000"/>
          <w:sz w:val="24"/>
          <w:szCs w:val="24"/>
        </w:rPr>
        <w:lastRenderedPageBreak/>
        <w:t>Таблиця 2.</w:t>
      </w:r>
    </w:p>
    <w:p w:rsidR="00113C7B" w:rsidRPr="00113C7B" w:rsidRDefault="00113C7B" w:rsidP="00113C7B">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113C7B">
        <w:rPr>
          <w:rFonts w:ascii="Times New Roman" w:hAnsi="Times New Roman"/>
          <w:b/>
          <w:color w:val="000000"/>
          <w:sz w:val="24"/>
          <w:szCs w:val="24"/>
        </w:rPr>
        <w:t xml:space="preserve">Інформація про проведені засідання колегіального виконавчого органу </w:t>
      </w:r>
      <w:r w:rsidRPr="00113C7B">
        <w:rPr>
          <w:rFonts w:ascii="Times New Roman" w:hAnsi="Times New Roman"/>
          <w:b/>
          <w:color w:val="000000"/>
          <w:sz w:val="24"/>
          <w:szCs w:val="24"/>
        </w:rPr>
        <w:br/>
        <w:t>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3152"/>
        <w:gridCol w:w="6760"/>
      </w:tblGrid>
      <w:tr w:rsidR="00113C7B" w:rsidRPr="00113C7B" w:rsidTr="00FF54E8">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13C7B" w:rsidRPr="00113C7B" w:rsidRDefault="00113C7B" w:rsidP="00113C7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3C7B">
              <w:rPr>
                <w:rFonts w:ascii="Times New Roman" w:hAnsi="Times New Roman"/>
                <w:b/>
                <w:color w:val="000000"/>
                <w:sz w:val="20"/>
                <w:szCs w:val="20"/>
              </w:rPr>
              <w:t xml:space="preserve">Кількість засідань </w:t>
            </w:r>
            <w:r w:rsidRPr="00113C7B">
              <w:rPr>
                <w:rFonts w:ascii="Times New Roman" w:hAnsi="Times New Roman"/>
                <w:b/>
                <w:color w:val="000000"/>
                <w:spacing w:val="-2"/>
                <w:sz w:val="20"/>
                <w:szCs w:val="24"/>
              </w:rPr>
              <w:t>колегіального виконавчого органу</w:t>
            </w:r>
            <w:r w:rsidRPr="00113C7B">
              <w:rPr>
                <w:rFonts w:ascii="Times New Roman" w:hAnsi="Times New Roman"/>
                <w:b/>
                <w:color w:val="000000"/>
                <w:sz w:val="16"/>
                <w:szCs w:val="20"/>
              </w:rPr>
              <w:t xml:space="preserve"> </w:t>
            </w:r>
            <w:r w:rsidRPr="00113C7B">
              <w:rPr>
                <w:rFonts w:ascii="Times New Roman" w:hAnsi="Times New Roman"/>
                <w:b/>
                <w:color w:val="000000"/>
                <w:sz w:val="20"/>
                <w:szCs w:val="20"/>
              </w:rPr>
              <w:t>у звітному періоді:</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3C7B" w:rsidRPr="00113C7B" w:rsidRDefault="00113C7B" w:rsidP="00113C7B">
            <w:pPr>
              <w:widowControl w:val="0"/>
              <w:suppressAutoHyphens/>
              <w:autoSpaceDE w:val="0"/>
              <w:autoSpaceDN w:val="0"/>
              <w:adjustRightInd w:val="0"/>
              <w:spacing w:after="0" w:line="240" w:lineRule="auto"/>
              <w:jc w:val="center"/>
              <w:rPr>
                <w:rFonts w:ascii="Times New Roman" w:hAnsi="Times New Roman"/>
                <w:sz w:val="20"/>
                <w:szCs w:val="20"/>
              </w:rPr>
            </w:pPr>
            <w:r w:rsidRPr="00113C7B">
              <w:rPr>
                <w:rFonts w:ascii="Times New Roman" w:hAnsi="Times New Roman"/>
                <w:sz w:val="20"/>
                <w:szCs w:val="20"/>
                <w:lang w:val="en-US"/>
              </w:rPr>
              <w:t>0</w:t>
            </w:r>
          </w:p>
        </w:tc>
      </w:tr>
      <w:tr w:rsidR="00113C7B" w:rsidRPr="00113C7B" w:rsidTr="00FF54E8">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13C7B" w:rsidRPr="00113C7B" w:rsidRDefault="00113C7B" w:rsidP="00113C7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3C7B">
              <w:rPr>
                <w:rFonts w:ascii="Times New Roman" w:hAnsi="Times New Roman"/>
                <w:b/>
                <w:color w:val="000000"/>
                <w:sz w:val="20"/>
                <w:szCs w:val="20"/>
              </w:rPr>
              <w:t>з них 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3C7B" w:rsidRPr="00113C7B" w:rsidRDefault="00113C7B" w:rsidP="00113C7B">
            <w:pPr>
              <w:widowControl w:val="0"/>
              <w:suppressAutoHyphens/>
              <w:autoSpaceDE w:val="0"/>
              <w:autoSpaceDN w:val="0"/>
              <w:adjustRightInd w:val="0"/>
              <w:spacing w:after="0" w:line="240" w:lineRule="auto"/>
              <w:jc w:val="center"/>
              <w:rPr>
                <w:rFonts w:ascii="Times New Roman" w:hAnsi="Times New Roman"/>
                <w:sz w:val="20"/>
                <w:szCs w:val="20"/>
              </w:rPr>
            </w:pPr>
            <w:r w:rsidRPr="00113C7B">
              <w:rPr>
                <w:rFonts w:ascii="Times New Roman" w:hAnsi="Times New Roman"/>
                <w:sz w:val="20"/>
                <w:szCs w:val="20"/>
                <w:lang w:val="en-US"/>
              </w:rPr>
              <w:t>0</w:t>
            </w:r>
          </w:p>
        </w:tc>
      </w:tr>
      <w:tr w:rsidR="00113C7B" w:rsidRPr="00113C7B" w:rsidTr="00FF54E8">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13C7B" w:rsidRPr="00113C7B" w:rsidRDefault="00113C7B" w:rsidP="00113C7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3C7B">
              <w:rPr>
                <w:rFonts w:ascii="Times New Roman" w:hAnsi="Times New Roman"/>
                <w:b/>
                <w:color w:val="000000"/>
                <w:sz w:val="20"/>
                <w:szCs w:val="20"/>
              </w:rPr>
              <w:t>з них заочних: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3C7B" w:rsidRPr="00113C7B" w:rsidRDefault="00113C7B" w:rsidP="00113C7B">
            <w:pPr>
              <w:widowControl w:val="0"/>
              <w:suppressAutoHyphens/>
              <w:autoSpaceDE w:val="0"/>
              <w:autoSpaceDN w:val="0"/>
              <w:adjustRightInd w:val="0"/>
              <w:spacing w:after="0" w:line="240" w:lineRule="auto"/>
              <w:jc w:val="center"/>
              <w:rPr>
                <w:rFonts w:ascii="Times New Roman" w:hAnsi="Times New Roman"/>
                <w:sz w:val="20"/>
                <w:szCs w:val="20"/>
              </w:rPr>
            </w:pPr>
            <w:r w:rsidRPr="00113C7B">
              <w:rPr>
                <w:rFonts w:ascii="Times New Roman" w:hAnsi="Times New Roman"/>
                <w:sz w:val="20"/>
                <w:szCs w:val="20"/>
                <w:lang w:val="en-US"/>
              </w:rPr>
              <w:t>0</w:t>
            </w:r>
          </w:p>
        </w:tc>
      </w:tr>
      <w:tr w:rsidR="00113C7B" w:rsidRPr="00113C7B" w:rsidTr="00FF54E8">
        <w:trPr>
          <w:trHeight w:val="19"/>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13C7B" w:rsidRPr="00113C7B" w:rsidRDefault="00113C7B" w:rsidP="00113C7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3C7B">
              <w:rPr>
                <w:rFonts w:ascii="Times New Roman" w:hAnsi="Times New Roman"/>
                <w:b/>
                <w:color w:val="000000"/>
                <w:sz w:val="20"/>
                <w:szCs w:val="20"/>
              </w:rPr>
              <w:t xml:space="preserve">Опис ключових рішень </w:t>
            </w:r>
            <w:r w:rsidRPr="00113C7B">
              <w:rPr>
                <w:rFonts w:ascii="Times New Roman" w:hAnsi="Times New Roman"/>
                <w:b/>
                <w:color w:val="000000"/>
                <w:spacing w:val="-2"/>
                <w:sz w:val="20"/>
                <w:szCs w:val="24"/>
              </w:rPr>
              <w:t>колегіального виконавчого органу</w:t>
            </w:r>
            <w:r w:rsidRPr="00113C7B">
              <w:rPr>
                <w:rFonts w:ascii="Times New Roman" w:hAnsi="Times New Roman"/>
                <w:b/>
                <w:color w:val="000000"/>
                <w:sz w:val="20"/>
                <w:szCs w:val="20"/>
              </w:rPr>
              <w:t>:</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13C7B" w:rsidRPr="00113C7B" w:rsidRDefault="00113C7B" w:rsidP="00113C7B">
            <w:pPr>
              <w:widowControl w:val="0"/>
              <w:suppressAutoHyphens/>
              <w:autoSpaceDE w:val="0"/>
              <w:autoSpaceDN w:val="0"/>
              <w:adjustRightInd w:val="0"/>
              <w:spacing w:after="0" w:line="240" w:lineRule="auto"/>
              <w:rPr>
                <w:rFonts w:ascii="Times New Roman" w:hAnsi="Times New Roman"/>
                <w:sz w:val="20"/>
                <w:szCs w:val="20"/>
              </w:rPr>
            </w:pPr>
            <w:r w:rsidRPr="00113C7B">
              <w:rPr>
                <w:rFonts w:ascii="Times New Roman" w:hAnsi="Times New Roman"/>
                <w:sz w:val="20"/>
                <w:szCs w:val="20"/>
                <w:lang w:val="en-US"/>
              </w:rPr>
              <w:t>У 2021 році засідань ради не було, всі питання щодо поточної діяльності Товариства вирішувалися в штатному режимі по мірі необхідності. Ключовими рішеннями виконавчого органу були: проведення річної інвентаризації основних засобів, затвердження штатного розпису.</w:t>
            </w:r>
          </w:p>
        </w:tc>
      </w:tr>
    </w:tbl>
    <w:p w:rsidR="00113C7B" w:rsidRPr="00113C7B" w:rsidRDefault="00113C7B" w:rsidP="00113C7B"/>
    <w:p w:rsidR="00113C7B" w:rsidRPr="00113C7B" w:rsidRDefault="00113C7B" w:rsidP="00113C7B">
      <w:pPr>
        <w:widowControl w:val="0"/>
        <w:tabs>
          <w:tab w:val="right" w:pos="7710"/>
          <w:tab w:val="right" w:pos="11514"/>
        </w:tabs>
        <w:suppressAutoHyphens/>
        <w:autoSpaceDE w:val="0"/>
        <w:autoSpaceDN w:val="0"/>
        <w:adjustRightInd w:val="0"/>
        <w:spacing w:before="57" w:after="0" w:line="257" w:lineRule="auto"/>
        <w:jc w:val="both"/>
        <w:textAlignment w:val="center"/>
        <w:rPr>
          <w:rFonts w:ascii="Times New Roman" w:hAnsi="Times New Roman"/>
          <w:b/>
          <w:color w:val="000000"/>
          <w:sz w:val="24"/>
          <w:szCs w:val="24"/>
        </w:rPr>
      </w:pPr>
      <w:r w:rsidRPr="00113C7B">
        <w:rPr>
          <w:rFonts w:ascii="Times New Roman" w:hAnsi="Times New Roman"/>
          <w:b/>
          <w:color w:val="000000"/>
          <w:sz w:val="24"/>
          <w:szCs w:val="24"/>
        </w:rPr>
        <w:t>Звіт виконавчого органу:</w:t>
      </w:r>
    </w:p>
    <w:p w:rsidR="00113C7B" w:rsidRPr="00113C7B" w:rsidRDefault="00113C7B" w:rsidP="00113C7B">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1) оцінка складу, структури та діяльності виконавчого органу:  Не проводилась, інформація відсутня</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2) оцінка компетентності та ефективності керівника та заступників керівника/голови та членів колегіального виконавчого органу, включаючи інформацію про його діяльність як посадової особи інших юридичних осіб або іншу діяльність - оплачувану і безоплатну:  Не проводилась, інформація відсутня</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3) оцінка виконання виконавчим органом поставлених цілей особи. В межах цього пункту зазначається інформація щодо впливу рішень, прийнятих виконавчих органом протягом звітного періоду, на досягнення поставлених перед особою стратегічних цілей. При цьому інформація щодо стратегічних цілей особи має містити загальний опис таких стратегічних цілей і не потребує розкриття інформації (показників), що, згідно внутрішніх документів особи належить до інформації з обмеженим доступом (конфіденційної інформації та комерційної таємниці):  Не проводилась, інформація відсутня</w:t>
      </w:r>
    </w:p>
    <w:p w:rsidR="00113C7B" w:rsidRPr="00113C7B" w:rsidRDefault="00113C7B" w:rsidP="00113C7B">
      <w:pPr>
        <w:spacing w:after="0" w:line="240" w:lineRule="auto"/>
        <w:rPr>
          <w:rFonts w:ascii="Times New Roman" w:hAnsi="Times New Roman"/>
          <w:sz w:val="20"/>
          <w:szCs w:val="20"/>
          <w:lang w:val="en-US"/>
        </w:rPr>
      </w:pPr>
      <w:r w:rsidRPr="00113C7B">
        <w:rPr>
          <w:rFonts w:ascii="Times New Roman" w:hAnsi="Times New Roman"/>
          <w:sz w:val="20"/>
          <w:szCs w:val="20"/>
          <w:lang w:val="en-US"/>
        </w:rPr>
        <w:t>4) інформація про те, яким чином діяльність виконавчого органу зумовила зміни у фінансово­господарській діяльності особи:  Оцінка того, яким чином діяльність виконавчого органу зумовила зміни у фінансово-господарській діяльності особи, не проводилась, інформація відсутня.</w:t>
      </w:r>
    </w:p>
    <w:p w:rsidR="00113C7B" w:rsidRPr="00113C7B" w:rsidRDefault="00113C7B" w:rsidP="00113C7B">
      <w:pPr>
        <w:keepNext/>
        <w:keepLines/>
        <w:widowControl w:val="0"/>
        <w:tabs>
          <w:tab w:val="right" w:pos="7710"/>
        </w:tabs>
        <w:suppressAutoHyphens/>
        <w:autoSpaceDE w:val="0"/>
        <w:autoSpaceDN w:val="0"/>
        <w:adjustRightInd w:val="0"/>
        <w:spacing w:before="113" w:after="28" w:line="257" w:lineRule="auto"/>
        <w:textAlignment w:val="center"/>
        <w:rPr>
          <w:rFonts w:ascii="Times New Roman" w:hAnsi="Times New Roman"/>
          <w:b/>
          <w:bCs/>
          <w:color w:val="000000"/>
          <w:sz w:val="24"/>
          <w:szCs w:val="24"/>
        </w:rPr>
      </w:pPr>
      <w:r w:rsidRPr="00113C7B">
        <w:rPr>
          <w:rFonts w:ascii="Times New Roman" w:hAnsi="Times New Roman"/>
          <w:b/>
          <w:bCs/>
          <w:color w:val="000000"/>
          <w:sz w:val="24"/>
          <w:szCs w:val="24"/>
        </w:rPr>
        <w:t xml:space="preserve">Частина 7. Опис основних характеристик систем внутрішнього контролю особи, </w:t>
      </w:r>
      <w:r w:rsidRPr="00113C7B">
        <w:rPr>
          <w:rFonts w:ascii="Times New Roman" w:hAnsi="Times New Roman"/>
          <w:b/>
          <w:bCs/>
          <w:color w:val="000000"/>
          <w:sz w:val="24"/>
          <w:szCs w:val="24"/>
        </w:rPr>
        <w:br/>
        <w:t xml:space="preserve">а також перелік структурних підрозділів особи, які здійснюють ключові обов’язки </w:t>
      </w:r>
      <w:r w:rsidRPr="00113C7B">
        <w:rPr>
          <w:rFonts w:ascii="Times New Roman" w:hAnsi="Times New Roman"/>
          <w:b/>
          <w:bCs/>
          <w:color w:val="000000"/>
          <w:sz w:val="24"/>
          <w:szCs w:val="24"/>
        </w:rPr>
        <w:br/>
        <w:t>щодо забезпечення роботи систем внутрішнього контролю</w:t>
      </w:r>
    </w:p>
    <w:tbl>
      <w:tblPr>
        <w:tblW w:w="5000" w:type="pct"/>
        <w:tblCellMar>
          <w:left w:w="0" w:type="dxa"/>
          <w:right w:w="0" w:type="dxa"/>
        </w:tblCellMar>
        <w:tblLook w:val="0000" w:firstRow="0" w:lastRow="0" w:firstColumn="0" w:lastColumn="0" w:noHBand="0" w:noVBand="0"/>
      </w:tblPr>
      <w:tblGrid>
        <w:gridCol w:w="4889"/>
        <w:gridCol w:w="5023"/>
      </w:tblGrid>
      <w:tr w:rsidR="00113C7B" w:rsidRPr="00113C7B" w:rsidTr="00FF54E8">
        <w:trPr>
          <w:trHeight w:val="60"/>
        </w:trPr>
        <w:tc>
          <w:tcPr>
            <w:tcW w:w="24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13C7B" w:rsidRPr="00113C7B" w:rsidRDefault="00113C7B" w:rsidP="00113C7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13C7B">
              <w:rPr>
                <w:rFonts w:ascii="Times New Roman" w:hAnsi="Times New Roman"/>
                <w:b/>
                <w:color w:val="000000"/>
                <w:sz w:val="20"/>
                <w:szCs w:val="20"/>
              </w:rPr>
              <w:t>1</w:t>
            </w:r>
          </w:p>
        </w:tc>
        <w:tc>
          <w:tcPr>
            <w:tcW w:w="253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13C7B" w:rsidRPr="00113C7B" w:rsidRDefault="00113C7B" w:rsidP="00113C7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13C7B">
              <w:rPr>
                <w:rFonts w:ascii="Times New Roman" w:hAnsi="Times New Roman"/>
                <w:b/>
                <w:color w:val="000000"/>
                <w:sz w:val="20"/>
                <w:szCs w:val="20"/>
              </w:rPr>
              <w:t>2</w:t>
            </w:r>
          </w:p>
        </w:tc>
      </w:tr>
      <w:tr w:rsidR="00113C7B" w:rsidRPr="00113C7B" w:rsidTr="00FF54E8">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3C7B" w:rsidRPr="00113C7B" w:rsidRDefault="00113C7B" w:rsidP="00113C7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3C7B">
              <w:rPr>
                <w:rFonts w:ascii="Times New Roman" w:hAnsi="Times New Roman"/>
                <w:b/>
                <w:color w:val="000000"/>
                <w:sz w:val="20"/>
                <w:szCs w:val="20"/>
              </w:rPr>
              <w:t>Система внутрішнього контролю передбачає модель трьох ліній захисту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3C7B" w:rsidRPr="00113C7B" w:rsidRDefault="00113C7B" w:rsidP="00113C7B">
            <w:pPr>
              <w:spacing w:after="0"/>
              <w:jc w:val="center"/>
              <w:rPr>
                <w:rFonts w:ascii="Times New Roman" w:hAnsi="Times New Roman"/>
                <w:sz w:val="20"/>
                <w:szCs w:val="20"/>
                <w:lang w:val="en-US"/>
              </w:rPr>
            </w:pPr>
            <w:r w:rsidRPr="00113C7B">
              <w:rPr>
                <w:rFonts w:ascii="Times New Roman" w:hAnsi="Times New Roman"/>
                <w:sz w:val="20"/>
                <w:szCs w:val="20"/>
                <w:lang w:val="en-US"/>
              </w:rPr>
              <w:t>Ні</w:t>
            </w:r>
          </w:p>
        </w:tc>
      </w:tr>
      <w:tr w:rsidR="00113C7B" w:rsidRPr="00113C7B" w:rsidTr="00FF54E8">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3C7B" w:rsidRPr="00113C7B" w:rsidRDefault="00113C7B" w:rsidP="00113C7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3C7B">
              <w:rPr>
                <w:rFonts w:ascii="Times New Roman" w:hAnsi="Times New Roman"/>
                <w:b/>
                <w:color w:val="000000"/>
                <w:sz w:val="20"/>
                <w:szCs w:val="20"/>
              </w:rPr>
              <w:t>Опис функцій підрозділів першої лінії захисту та перелік ключових підрозділів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3C7B" w:rsidRPr="00113C7B" w:rsidRDefault="00113C7B" w:rsidP="00113C7B">
            <w:pPr>
              <w:spacing w:after="0"/>
              <w:rPr>
                <w:rFonts w:ascii="Times New Roman" w:hAnsi="Times New Roman"/>
                <w:sz w:val="20"/>
                <w:szCs w:val="20"/>
                <w:lang w:val="en-US"/>
              </w:rPr>
            </w:pPr>
            <w:r w:rsidRPr="00113C7B">
              <w:rPr>
                <w:rFonts w:ascii="Times New Roman" w:hAnsi="Times New Roman"/>
                <w:sz w:val="20"/>
                <w:szCs w:val="20"/>
                <w:lang w:val="en-US"/>
              </w:rPr>
              <w:t>Не актуально для особи</w:t>
            </w:r>
          </w:p>
        </w:tc>
      </w:tr>
      <w:tr w:rsidR="00113C7B" w:rsidRPr="00113C7B" w:rsidTr="00FF54E8">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3C7B" w:rsidRPr="00113C7B" w:rsidRDefault="00113C7B" w:rsidP="00113C7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3C7B">
              <w:rPr>
                <w:rFonts w:ascii="Times New Roman" w:hAnsi="Times New Roman"/>
                <w:b/>
                <w:color w:val="000000"/>
                <w:sz w:val="20"/>
                <w:szCs w:val="20"/>
              </w:rPr>
              <w:t xml:space="preserve">Перелік підрозділів та опис функцій підрозділів другої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3C7B" w:rsidRPr="00113C7B" w:rsidRDefault="00113C7B" w:rsidP="00113C7B">
            <w:pPr>
              <w:spacing w:after="0"/>
              <w:rPr>
                <w:rFonts w:ascii="Times New Roman" w:hAnsi="Times New Roman"/>
                <w:sz w:val="20"/>
                <w:szCs w:val="20"/>
                <w:lang w:val="en-US"/>
              </w:rPr>
            </w:pPr>
            <w:r w:rsidRPr="00113C7B">
              <w:rPr>
                <w:rFonts w:ascii="Times New Roman" w:hAnsi="Times New Roman"/>
                <w:sz w:val="20"/>
                <w:szCs w:val="20"/>
                <w:lang w:val="en-US"/>
              </w:rPr>
              <w:t>Не актуально для особи</w:t>
            </w:r>
          </w:p>
        </w:tc>
      </w:tr>
      <w:tr w:rsidR="00113C7B" w:rsidRPr="00113C7B" w:rsidTr="00FF54E8">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3C7B" w:rsidRPr="00113C7B" w:rsidRDefault="00113C7B" w:rsidP="00113C7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3C7B">
              <w:rPr>
                <w:rFonts w:ascii="Times New Roman" w:hAnsi="Times New Roman"/>
                <w:b/>
                <w:color w:val="000000"/>
                <w:sz w:val="20"/>
                <w:szCs w:val="20"/>
              </w:rPr>
              <w:t xml:space="preserve">Перелік підрозділів та опис функцій підрозділів третьої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3C7B" w:rsidRPr="00113C7B" w:rsidRDefault="00113C7B" w:rsidP="00113C7B">
            <w:pPr>
              <w:spacing w:after="0"/>
              <w:rPr>
                <w:rFonts w:ascii="Times New Roman" w:hAnsi="Times New Roman"/>
                <w:sz w:val="20"/>
                <w:szCs w:val="20"/>
                <w:lang w:val="en-US"/>
              </w:rPr>
            </w:pPr>
            <w:r w:rsidRPr="00113C7B">
              <w:rPr>
                <w:rFonts w:ascii="Times New Roman" w:hAnsi="Times New Roman"/>
                <w:sz w:val="20"/>
                <w:szCs w:val="20"/>
                <w:lang w:val="en-US"/>
              </w:rPr>
              <w:t>Не актуально для особи</w:t>
            </w:r>
          </w:p>
        </w:tc>
      </w:tr>
      <w:tr w:rsidR="00113C7B" w:rsidRPr="00113C7B" w:rsidTr="00FF54E8">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3C7B" w:rsidRPr="00113C7B" w:rsidRDefault="00113C7B" w:rsidP="00113C7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3C7B">
              <w:rPr>
                <w:rFonts w:ascii="Times New Roman" w:hAnsi="Times New Roman"/>
                <w:b/>
                <w:color w:val="000000"/>
                <w:sz w:val="20"/>
                <w:szCs w:val="20"/>
              </w:rPr>
              <w:t xml:space="preserve">Наявність затвердженого документу (документів), який(які) визначає(ють) політику системи внутрішнього контролю (у тому числі </w:t>
            </w:r>
            <w:r w:rsidRPr="00113C7B">
              <w:rPr>
                <w:rFonts w:ascii="Times New Roman" w:hAnsi="Times New Roman"/>
                <w:b/>
                <w:color w:val="000000"/>
                <w:sz w:val="20"/>
                <w:szCs w:val="20"/>
              </w:rPr>
              <w:br/>
              <w:t>щодо системи комплаєнс та внутрішнього аудиту)</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3C7B" w:rsidRPr="00113C7B" w:rsidRDefault="00113C7B" w:rsidP="00113C7B">
            <w:pPr>
              <w:spacing w:after="0"/>
              <w:jc w:val="center"/>
              <w:rPr>
                <w:rFonts w:ascii="Times New Roman" w:hAnsi="Times New Roman"/>
                <w:sz w:val="20"/>
                <w:szCs w:val="20"/>
                <w:lang w:val="en-US"/>
              </w:rPr>
            </w:pPr>
            <w:r w:rsidRPr="00113C7B">
              <w:rPr>
                <w:rFonts w:ascii="Times New Roman" w:hAnsi="Times New Roman"/>
                <w:sz w:val="20"/>
                <w:szCs w:val="20"/>
                <w:lang w:val="en-US"/>
              </w:rPr>
              <w:t>Ні</w:t>
            </w:r>
          </w:p>
        </w:tc>
      </w:tr>
      <w:tr w:rsidR="00113C7B" w:rsidRPr="00113C7B" w:rsidTr="00FF54E8">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3C7B" w:rsidRPr="00113C7B" w:rsidRDefault="00113C7B" w:rsidP="00113C7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3C7B">
              <w:rPr>
                <w:rFonts w:ascii="Times New Roman" w:hAnsi="Times New Roman"/>
                <w:b/>
                <w:color w:val="000000"/>
                <w:sz w:val="20"/>
                <w:szCs w:val="20"/>
              </w:rPr>
              <w:t xml:space="preserve">Перелік основних внутрішніх документів </w:t>
            </w:r>
            <w:r w:rsidRPr="00113C7B">
              <w:rPr>
                <w:rFonts w:ascii="Times New Roman" w:hAnsi="Times New Roman"/>
                <w:b/>
                <w:color w:val="000000"/>
                <w:sz w:val="20"/>
                <w:szCs w:val="20"/>
              </w:rPr>
              <w:br/>
              <w:t xml:space="preserve">щодо системи внутрішнього контролю (у тому числі щодо системи комплаєнс та внутрішнього аудиту)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3C7B" w:rsidRPr="00113C7B" w:rsidRDefault="00113C7B" w:rsidP="00113C7B">
            <w:pPr>
              <w:spacing w:after="0"/>
              <w:rPr>
                <w:rFonts w:ascii="Times New Roman" w:hAnsi="Times New Roman"/>
                <w:sz w:val="20"/>
                <w:szCs w:val="20"/>
                <w:lang w:val="en-US"/>
              </w:rPr>
            </w:pPr>
            <w:r w:rsidRPr="00113C7B">
              <w:rPr>
                <w:rFonts w:ascii="Times New Roman" w:hAnsi="Times New Roman"/>
                <w:sz w:val="20"/>
                <w:szCs w:val="20"/>
                <w:lang w:val="en-US"/>
              </w:rPr>
              <w:t>Не актуально для особи</w:t>
            </w:r>
          </w:p>
        </w:tc>
      </w:tr>
      <w:tr w:rsidR="00113C7B" w:rsidRPr="00113C7B" w:rsidTr="00FF54E8">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3C7B" w:rsidRPr="00113C7B" w:rsidRDefault="00113C7B" w:rsidP="00113C7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3C7B">
              <w:rPr>
                <w:rFonts w:ascii="Times New Roman" w:hAnsi="Times New Roman"/>
                <w:b/>
                <w:color w:val="000000"/>
                <w:sz w:val="20"/>
                <w:szCs w:val="20"/>
              </w:rPr>
              <w:t xml:space="preserve">Дата та номер рішення про затвердження звіту </w:t>
            </w:r>
            <w:r w:rsidRPr="00113C7B">
              <w:rPr>
                <w:rFonts w:ascii="Times New Roman" w:hAnsi="Times New Roman"/>
                <w:b/>
                <w:color w:val="000000"/>
                <w:sz w:val="20"/>
                <w:szCs w:val="20"/>
              </w:rPr>
              <w:br/>
              <w:t>щодо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3C7B" w:rsidRPr="00113C7B" w:rsidRDefault="00113C7B" w:rsidP="00113C7B">
            <w:pPr>
              <w:spacing w:after="0"/>
              <w:rPr>
                <w:rFonts w:ascii="Times New Roman" w:hAnsi="Times New Roman"/>
                <w:sz w:val="20"/>
                <w:szCs w:val="20"/>
                <w:lang w:val="en-US"/>
              </w:rPr>
            </w:pPr>
            <w:r w:rsidRPr="00113C7B">
              <w:rPr>
                <w:rFonts w:ascii="Times New Roman" w:hAnsi="Times New Roman"/>
                <w:sz w:val="20"/>
                <w:szCs w:val="20"/>
                <w:lang w:val="en-US"/>
              </w:rPr>
              <w:t xml:space="preserve">.  .    </w:t>
            </w:r>
          </w:p>
          <w:p w:rsidR="00113C7B" w:rsidRPr="00113C7B" w:rsidRDefault="00113C7B" w:rsidP="00113C7B">
            <w:pPr>
              <w:spacing w:after="0"/>
              <w:rPr>
                <w:rFonts w:ascii="Times New Roman" w:hAnsi="Times New Roman"/>
                <w:sz w:val="20"/>
                <w:szCs w:val="20"/>
                <w:lang w:val="en-US"/>
              </w:rPr>
            </w:pPr>
            <w:r w:rsidRPr="00113C7B">
              <w:rPr>
                <w:rFonts w:ascii="Times New Roman" w:hAnsi="Times New Roman"/>
                <w:sz w:val="20"/>
                <w:szCs w:val="20"/>
                <w:lang w:val="en-US"/>
              </w:rPr>
              <w:t>д/н</w:t>
            </w:r>
          </w:p>
        </w:tc>
      </w:tr>
      <w:tr w:rsidR="00113C7B" w:rsidRPr="00113C7B" w:rsidTr="00FF54E8">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3C7B" w:rsidRPr="00113C7B" w:rsidRDefault="00113C7B" w:rsidP="00113C7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3C7B">
              <w:rPr>
                <w:rFonts w:ascii="Times New Roman" w:hAnsi="Times New Roman"/>
                <w:b/>
                <w:color w:val="000000"/>
                <w:sz w:val="20"/>
                <w:szCs w:val="20"/>
              </w:rPr>
              <w:lastRenderedPageBreak/>
              <w:t>Основні положення звіту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3C7B" w:rsidRPr="00113C7B" w:rsidRDefault="00113C7B" w:rsidP="00113C7B">
            <w:pPr>
              <w:spacing w:after="0"/>
              <w:rPr>
                <w:rFonts w:ascii="Times New Roman" w:hAnsi="Times New Roman"/>
                <w:sz w:val="20"/>
                <w:szCs w:val="20"/>
                <w:lang w:val="en-US"/>
              </w:rPr>
            </w:pPr>
            <w:r w:rsidRPr="00113C7B">
              <w:rPr>
                <w:rFonts w:ascii="Times New Roman" w:hAnsi="Times New Roman"/>
                <w:sz w:val="20"/>
                <w:szCs w:val="20"/>
                <w:lang w:val="en-US"/>
              </w:rPr>
              <w:t>Не актуально для особи</w:t>
            </w:r>
          </w:p>
        </w:tc>
      </w:tr>
      <w:tr w:rsidR="00113C7B" w:rsidRPr="00113C7B" w:rsidTr="00FF54E8">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3C7B" w:rsidRPr="00113C7B" w:rsidRDefault="00113C7B" w:rsidP="00113C7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3C7B">
              <w:rPr>
                <w:rFonts w:ascii="Times New Roman" w:hAnsi="Times New Roman"/>
                <w:b/>
                <w:color w:val="000000"/>
                <w:sz w:val="20"/>
                <w:szCs w:val="20"/>
              </w:rPr>
              <w:t>Наявність затвердженої декларації схильності до ризиків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3C7B" w:rsidRPr="00113C7B" w:rsidRDefault="00113C7B" w:rsidP="00113C7B">
            <w:pPr>
              <w:spacing w:after="0"/>
              <w:jc w:val="center"/>
              <w:rPr>
                <w:rFonts w:ascii="Times New Roman" w:hAnsi="Times New Roman"/>
                <w:sz w:val="20"/>
                <w:szCs w:val="20"/>
                <w:lang w:val="en-US"/>
              </w:rPr>
            </w:pPr>
            <w:r w:rsidRPr="00113C7B">
              <w:rPr>
                <w:rFonts w:ascii="Times New Roman" w:hAnsi="Times New Roman"/>
                <w:sz w:val="20"/>
                <w:szCs w:val="20"/>
                <w:lang w:val="en-US"/>
              </w:rPr>
              <w:t>Ні</w:t>
            </w:r>
          </w:p>
        </w:tc>
      </w:tr>
      <w:tr w:rsidR="00113C7B" w:rsidRPr="00113C7B" w:rsidTr="00FF54E8">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3C7B" w:rsidRPr="00113C7B" w:rsidRDefault="00113C7B" w:rsidP="00113C7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3C7B">
              <w:rPr>
                <w:rFonts w:ascii="Times New Roman" w:hAnsi="Times New Roman"/>
                <w:b/>
                <w:color w:val="000000"/>
                <w:sz w:val="20"/>
                <w:szCs w:val="20"/>
              </w:rPr>
              <w:t>Опис основних положень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3C7B" w:rsidRPr="00113C7B" w:rsidRDefault="00113C7B" w:rsidP="00113C7B">
            <w:pPr>
              <w:spacing w:after="0"/>
              <w:rPr>
                <w:rFonts w:ascii="Times New Roman" w:hAnsi="Times New Roman"/>
                <w:sz w:val="20"/>
                <w:szCs w:val="20"/>
                <w:lang w:val="en-US"/>
              </w:rPr>
            </w:pPr>
            <w:r w:rsidRPr="00113C7B">
              <w:rPr>
                <w:rFonts w:ascii="Times New Roman" w:hAnsi="Times New Roman"/>
                <w:sz w:val="20"/>
                <w:szCs w:val="20"/>
                <w:lang w:val="en-US"/>
              </w:rPr>
              <w:t>Не актуально для особи</w:t>
            </w:r>
          </w:p>
        </w:tc>
      </w:tr>
      <w:tr w:rsidR="00113C7B" w:rsidRPr="00113C7B" w:rsidTr="00FF54E8">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3C7B" w:rsidRPr="00113C7B" w:rsidRDefault="00113C7B" w:rsidP="00113C7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3C7B">
              <w:rPr>
                <w:rFonts w:ascii="Times New Roman" w:hAnsi="Times New Roman"/>
                <w:b/>
                <w:color w:val="000000"/>
                <w:sz w:val="20"/>
                <w:szCs w:val="20"/>
              </w:rPr>
              <w:t>Назва органу, який прийняв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3C7B" w:rsidRPr="00113C7B" w:rsidRDefault="00113C7B" w:rsidP="00113C7B">
            <w:pPr>
              <w:spacing w:after="0"/>
              <w:rPr>
                <w:rFonts w:ascii="Times New Roman" w:hAnsi="Times New Roman"/>
                <w:sz w:val="20"/>
                <w:szCs w:val="20"/>
                <w:lang w:val="en-US"/>
              </w:rPr>
            </w:pPr>
            <w:r w:rsidRPr="00113C7B">
              <w:rPr>
                <w:rFonts w:ascii="Times New Roman" w:hAnsi="Times New Roman"/>
                <w:sz w:val="20"/>
                <w:szCs w:val="20"/>
                <w:lang w:val="en-US"/>
              </w:rPr>
              <w:t>Не актуально для особи</w:t>
            </w:r>
          </w:p>
        </w:tc>
      </w:tr>
      <w:tr w:rsidR="00113C7B" w:rsidRPr="00113C7B" w:rsidTr="00FF54E8">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3C7B" w:rsidRPr="00113C7B" w:rsidRDefault="00113C7B" w:rsidP="00113C7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3C7B">
              <w:rPr>
                <w:rFonts w:ascii="Times New Roman" w:hAnsi="Times New Roman"/>
                <w:b/>
                <w:color w:val="000000"/>
                <w:sz w:val="20"/>
                <w:szCs w:val="20"/>
              </w:rPr>
              <w:t>Дата та номер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3C7B" w:rsidRPr="00113C7B" w:rsidRDefault="00113C7B" w:rsidP="00113C7B">
            <w:pPr>
              <w:spacing w:after="0"/>
              <w:rPr>
                <w:rFonts w:ascii="Times New Roman" w:hAnsi="Times New Roman"/>
                <w:sz w:val="20"/>
                <w:szCs w:val="20"/>
                <w:lang w:val="en-US"/>
              </w:rPr>
            </w:pPr>
            <w:r w:rsidRPr="00113C7B">
              <w:rPr>
                <w:rFonts w:ascii="Times New Roman" w:hAnsi="Times New Roman"/>
                <w:sz w:val="20"/>
                <w:szCs w:val="20"/>
                <w:lang w:val="en-US"/>
              </w:rPr>
              <w:t xml:space="preserve">.  .    </w:t>
            </w:r>
          </w:p>
          <w:p w:rsidR="00113C7B" w:rsidRPr="00113C7B" w:rsidRDefault="00113C7B" w:rsidP="00113C7B">
            <w:pPr>
              <w:spacing w:after="0"/>
              <w:rPr>
                <w:rFonts w:ascii="Times New Roman" w:hAnsi="Times New Roman"/>
                <w:sz w:val="20"/>
                <w:szCs w:val="20"/>
                <w:lang w:val="en-US"/>
              </w:rPr>
            </w:pPr>
            <w:r w:rsidRPr="00113C7B">
              <w:rPr>
                <w:rFonts w:ascii="Times New Roman" w:hAnsi="Times New Roman"/>
                <w:sz w:val="20"/>
                <w:szCs w:val="20"/>
                <w:lang w:val="en-US"/>
              </w:rPr>
              <w:t>д/н</w:t>
            </w:r>
          </w:p>
        </w:tc>
      </w:tr>
    </w:tbl>
    <w:p w:rsidR="00113C7B" w:rsidRPr="00113C7B" w:rsidRDefault="00113C7B" w:rsidP="00113C7B"/>
    <w:p w:rsidR="00113C7B" w:rsidRPr="00113C7B" w:rsidRDefault="00113C7B" w:rsidP="00113C7B"/>
    <w:p w:rsidR="00113C7B" w:rsidRDefault="00113C7B">
      <w:pPr>
        <w:sectPr w:rsidR="00113C7B" w:rsidSect="00113C7B">
          <w:pgSz w:w="11906" w:h="16838"/>
          <w:pgMar w:top="363" w:right="567" w:bottom="363" w:left="1417" w:header="708" w:footer="708" w:gutter="0"/>
          <w:cols w:space="708"/>
          <w:docGrid w:linePitch="360"/>
        </w:sectPr>
      </w:pPr>
    </w:p>
    <w:p w:rsidR="00113C7B" w:rsidRPr="00113C7B" w:rsidRDefault="00113C7B" w:rsidP="00113C7B">
      <w:pPr>
        <w:keepNext/>
        <w:keepLines/>
        <w:widowControl w:val="0"/>
        <w:tabs>
          <w:tab w:val="right" w:pos="7710"/>
        </w:tabs>
        <w:suppressAutoHyphens/>
        <w:autoSpaceDE w:val="0"/>
        <w:autoSpaceDN w:val="0"/>
        <w:adjustRightInd w:val="0"/>
        <w:spacing w:before="113" w:after="57" w:line="257" w:lineRule="auto"/>
        <w:textAlignment w:val="center"/>
        <w:rPr>
          <w:rFonts w:ascii="Times New Roman" w:hAnsi="Times New Roman"/>
          <w:b/>
          <w:bCs/>
          <w:color w:val="000000"/>
          <w:sz w:val="24"/>
          <w:szCs w:val="24"/>
        </w:rPr>
      </w:pPr>
      <w:r w:rsidRPr="00113C7B">
        <w:rPr>
          <w:rFonts w:ascii="Times New Roman" w:hAnsi="Times New Roman"/>
          <w:b/>
          <w:bCs/>
          <w:color w:val="000000"/>
          <w:sz w:val="24"/>
          <w:szCs w:val="24"/>
        </w:rPr>
        <w:lastRenderedPageBreak/>
        <w:t>Частина 8. Інформація щодо осіб, які прямо або опосередковано є власниками значного пакета акцій особи</w:t>
      </w:r>
    </w:p>
    <w:tbl>
      <w:tblPr>
        <w:tblW w:w="5000" w:type="pct"/>
        <w:tblCellMar>
          <w:left w:w="0" w:type="dxa"/>
          <w:right w:w="0" w:type="dxa"/>
        </w:tblCellMar>
        <w:tblLook w:val="0000" w:firstRow="0" w:lastRow="0" w:firstColumn="0" w:lastColumn="0" w:noHBand="0" w:noVBand="0"/>
      </w:tblPr>
      <w:tblGrid>
        <w:gridCol w:w="4505"/>
        <w:gridCol w:w="1781"/>
        <w:gridCol w:w="1778"/>
        <w:gridCol w:w="3201"/>
        <w:gridCol w:w="4837"/>
      </w:tblGrid>
      <w:tr w:rsidR="00113C7B" w:rsidRPr="00113C7B" w:rsidTr="00FF54E8">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13C7B" w:rsidRPr="00113C7B" w:rsidRDefault="00113C7B" w:rsidP="00113C7B">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113C7B">
              <w:rPr>
                <w:rFonts w:ascii="Times New Roman" w:hAnsi="Times New Roman"/>
                <w:b/>
                <w:color w:val="000000"/>
                <w:sz w:val="20"/>
                <w:szCs w:val="20"/>
                <w:lang w:val="en-US"/>
              </w:rPr>
              <w:t xml:space="preserve">        </w:t>
            </w:r>
            <w:r w:rsidRPr="00113C7B">
              <w:rPr>
                <w:rFonts w:ascii="Times New Roman" w:hAnsi="Times New Roman"/>
                <w:b/>
                <w:color w:val="000000"/>
                <w:sz w:val="20"/>
                <w:szCs w:val="20"/>
              </w:rPr>
              <w:t xml:space="preserve">Ім’я або повне найменування акціонера </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13C7B" w:rsidRPr="00113C7B" w:rsidRDefault="00113C7B" w:rsidP="00113C7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13C7B">
              <w:rPr>
                <w:rFonts w:ascii="Times New Roman" w:hAnsi="Times New Roman"/>
                <w:b/>
                <w:color w:val="000000"/>
                <w:sz w:val="20"/>
                <w:szCs w:val="20"/>
              </w:rPr>
              <w:t>РНОКПП</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13C7B" w:rsidRPr="00113C7B" w:rsidRDefault="00113C7B" w:rsidP="00113C7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13C7B">
              <w:rPr>
                <w:rFonts w:ascii="Times New Roman" w:hAnsi="Times New Roman"/>
                <w:b/>
                <w:color w:val="000000"/>
                <w:sz w:val="20"/>
                <w:szCs w:val="20"/>
              </w:rPr>
              <w:t>УНЗР</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13C7B" w:rsidRPr="00113C7B" w:rsidRDefault="00113C7B" w:rsidP="00113C7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13C7B">
              <w:rPr>
                <w:rFonts w:ascii="Times New Roman" w:hAnsi="Times New Roman"/>
                <w:b/>
                <w:color w:val="000000"/>
                <w:sz w:val="20"/>
                <w:szCs w:val="20"/>
              </w:rPr>
              <w:t>Розмір значного пакета акцій</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13C7B" w:rsidRPr="00113C7B" w:rsidRDefault="00113C7B" w:rsidP="00113C7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13C7B">
              <w:rPr>
                <w:rFonts w:ascii="Times New Roman" w:hAnsi="Times New Roman"/>
                <w:b/>
                <w:color w:val="000000"/>
                <w:sz w:val="20"/>
                <w:szCs w:val="20"/>
              </w:rPr>
              <w:t>Розмір пакета акцій, що знаходиться в прямому та (опосередкованому) володінні</w:t>
            </w:r>
          </w:p>
        </w:tc>
      </w:tr>
      <w:tr w:rsidR="00113C7B" w:rsidRPr="00113C7B" w:rsidTr="00FF54E8">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13C7B" w:rsidRPr="00113C7B" w:rsidRDefault="00113C7B" w:rsidP="00113C7B">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113C7B">
              <w:rPr>
                <w:rFonts w:ascii="Times New Roman" w:hAnsi="Times New Roman"/>
                <w:color w:val="000000"/>
                <w:sz w:val="20"/>
                <w:szCs w:val="20"/>
                <w:lang w:val="en-US"/>
              </w:rPr>
              <w:t>Шаренко Тетяна Аркадіївна</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13C7B" w:rsidRPr="00113C7B" w:rsidRDefault="00113C7B" w:rsidP="00113C7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13C7B" w:rsidRPr="00113C7B" w:rsidRDefault="00113C7B" w:rsidP="00113C7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13C7B" w:rsidRPr="00113C7B" w:rsidRDefault="00113C7B" w:rsidP="00113C7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113C7B">
              <w:rPr>
                <w:rFonts w:ascii="Times New Roman" w:hAnsi="Times New Roman"/>
                <w:color w:val="000000"/>
                <w:sz w:val="20"/>
                <w:szCs w:val="20"/>
              </w:rPr>
              <w:t>96.60054</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13C7B" w:rsidRPr="00113C7B" w:rsidRDefault="00113C7B" w:rsidP="00113C7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113C7B">
              <w:rPr>
                <w:rFonts w:ascii="Times New Roman" w:hAnsi="Times New Roman"/>
                <w:color w:val="000000"/>
                <w:sz w:val="20"/>
                <w:szCs w:val="20"/>
              </w:rPr>
              <w:t>96.60054</w:t>
            </w:r>
          </w:p>
        </w:tc>
      </w:tr>
    </w:tbl>
    <w:p w:rsidR="00113C7B" w:rsidRPr="00113C7B" w:rsidRDefault="00113C7B" w:rsidP="00113C7B"/>
    <w:p w:rsidR="00113C7B" w:rsidRPr="00113C7B" w:rsidRDefault="00113C7B" w:rsidP="00113C7B">
      <w:pPr>
        <w:keepNext/>
        <w:keepLines/>
        <w:widowControl w:val="0"/>
        <w:tabs>
          <w:tab w:val="right" w:pos="7710"/>
        </w:tabs>
        <w:suppressAutoHyphens/>
        <w:autoSpaceDE w:val="0"/>
        <w:autoSpaceDN w:val="0"/>
        <w:adjustRightInd w:val="0"/>
        <w:spacing w:before="170" w:after="57" w:line="257" w:lineRule="auto"/>
        <w:textAlignment w:val="center"/>
        <w:rPr>
          <w:rFonts w:ascii="Times New Roman" w:hAnsi="Times New Roman"/>
          <w:b/>
          <w:bCs/>
          <w:color w:val="000000"/>
          <w:sz w:val="24"/>
          <w:szCs w:val="24"/>
        </w:rPr>
      </w:pPr>
      <w:r w:rsidRPr="00113C7B">
        <w:rPr>
          <w:rFonts w:ascii="Times New Roman" w:hAnsi="Times New Roman"/>
          <w:b/>
          <w:bCs/>
          <w:color w:val="000000"/>
          <w:sz w:val="24"/>
          <w:szCs w:val="24"/>
        </w:rPr>
        <w:t>Частина 10. Інформація щодо порядку призначення/звільнення посадових осіб (крім ради та виконавчого органу) особи</w:t>
      </w:r>
    </w:p>
    <w:tbl>
      <w:tblPr>
        <w:tblW w:w="5000" w:type="pct"/>
        <w:tblLayout w:type="fixed"/>
        <w:tblCellMar>
          <w:left w:w="0" w:type="dxa"/>
          <w:right w:w="0" w:type="dxa"/>
        </w:tblCellMar>
        <w:tblLook w:val="0000" w:firstRow="0" w:lastRow="0" w:firstColumn="0" w:lastColumn="0" w:noHBand="0" w:noVBand="0"/>
      </w:tblPr>
      <w:tblGrid>
        <w:gridCol w:w="3786"/>
        <w:gridCol w:w="1404"/>
        <w:gridCol w:w="1675"/>
        <w:gridCol w:w="3079"/>
        <w:gridCol w:w="3079"/>
        <w:gridCol w:w="3079"/>
      </w:tblGrid>
      <w:tr w:rsidR="00113C7B" w:rsidRPr="00113C7B" w:rsidTr="00FF54E8">
        <w:trPr>
          <w:trHeight w:val="60"/>
        </w:trPr>
        <w:tc>
          <w:tcPr>
            <w:tcW w:w="11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13C7B" w:rsidRPr="00113C7B" w:rsidRDefault="00113C7B" w:rsidP="00113C7B">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113C7B">
              <w:rPr>
                <w:rFonts w:ascii="Times New Roman" w:hAnsi="Times New Roman"/>
                <w:b/>
                <w:color w:val="000000"/>
                <w:sz w:val="20"/>
                <w:szCs w:val="24"/>
                <w:lang w:val="en-US"/>
              </w:rPr>
              <w:t xml:space="preserve">                    </w:t>
            </w:r>
            <w:r w:rsidRPr="00113C7B">
              <w:rPr>
                <w:rFonts w:ascii="Times New Roman" w:hAnsi="Times New Roman"/>
                <w:b/>
                <w:color w:val="000000"/>
                <w:sz w:val="20"/>
                <w:szCs w:val="24"/>
              </w:rPr>
              <w:t xml:space="preserve">Ім’я посадової особи </w:t>
            </w:r>
          </w:p>
        </w:tc>
        <w:tc>
          <w:tcPr>
            <w:tcW w:w="4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13C7B" w:rsidRPr="00113C7B" w:rsidRDefault="00113C7B" w:rsidP="00113C7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113C7B">
              <w:rPr>
                <w:rFonts w:ascii="Times New Roman" w:hAnsi="Times New Roman"/>
                <w:b/>
                <w:color w:val="000000"/>
                <w:sz w:val="20"/>
                <w:szCs w:val="24"/>
              </w:rPr>
              <w:t>РНОКПП</w:t>
            </w:r>
          </w:p>
        </w:tc>
        <w:tc>
          <w:tcPr>
            <w:tcW w:w="5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13C7B" w:rsidRPr="00113C7B" w:rsidRDefault="00113C7B" w:rsidP="00113C7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113C7B">
              <w:rPr>
                <w:rFonts w:ascii="Times New Roman" w:hAnsi="Times New Roman"/>
                <w:b/>
                <w:color w:val="000000"/>
                <w:sz w:val="20"/>
                <w:szCs w:val="24"/>
              </w:rPr>
              <w:t>УНЗР</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13C7B" w:rsidRPr="00113C7B" w:rsidRDefault="00113C7B" w:rsidP="00113C7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113C7B">
              <w:rPr>
                <w:rFonts w:ascii="Times New Roman" w:hAnsi="Times New Roman"/>
                <w:b/>
                <w:color w:val="000000"/>
                <w:sz w:val="20"/>
                <w:szCs w:val="24"/>
              </w:rPr>
              <w:t xml:space="preserve">Назва посади, </w:t>
            </w:r>
            <w:r w:rsidRPr="00113C7B">
              <w:rPr>
                <w:rFonts w:ascii="Times New Roman" w:hAnsi="Times New Roman"/>
                <w:b/>
                <w:color w:val="000000"/>
                <w:sz w:val="20"/>
                <w:szCs w:val="24"/>
              </w:rPr>
              <w:br/>
              <w:t xml:space="preserve">назва органу, </w:t>
            </w:r>
            <w:r w:rsidRPr="00113C7B">
              <w:rPr>
                <w:rFonts w:ascii="Times New Roman" w:hAnsi="Times New Roman"/>
                <w:b/>
                <w:color w:val="000000"/>
                <w:sz w:val="20"/>
                <w:szCs w:val="24"/>
              </w:rPr>
              <w:br/>
              <w:t xml:space="preserve">який прийняв рішення про призначення посадової особи, дата та номер рішення </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13C7B" w:rsidRPr="00113C7B" w:rsidRDefault="00113C7B" w:rsidP="00113C7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113C7B">
              <w:rPr>
                <w:rFonts w:ascii="Times New Roman" w:hAnsi="Times New Roman"/>
                <w:b/>
                <w:color w:val="000000"/>
                <w:sz w:val="20"/>
                <w:szCs w:val="24"/>
              </w:rPr>
              <w:t>Опис ключових повноважень посадової особи</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13C7B" w:rsidRPr="00113C7B" w:rsidRDefault="00113C7B" w:rsidP="00113C7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113C7B">
              <w:rPr>
                <w:rFonts w:ascii="Times New Roman" w:hAnsi="Times New Roman"/>
                <w:b/>
                <w:color w:val="000000"/>
                <w:sz w:val="20"/>
                <w:szCs w:val="24"/>
              </w:rPr>
              <w:t>Порядок призначення та звільнення посадової особи</w:t>
            </w:r>
          </w:p>
        </w:tc>
      </w:tr>
      <w:tr w:rsidR="00113C7B" w:rsidRPr="00113C7B" w:rsidTr="00FF54E8">
        <w:trPr>
          <w:trHeight w:val="60"/>
        </w:trPr>
        <w:tc>
          <w:tcPr>
            <w:tcW w:w="11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13C7B" w:rsidRPr="00113C7B" w:rsidRDefault="00113C7B" w:rsidP="00113C7B">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113C7B">
              <w:rPr>
                <w:rFonts w:ascii="Times New Roman" w:hAnsi="Times New Roman"/>
                <w:color w:val="000000"/>
                <w:sz w:val="20"/>
                <w:szCs w:val="24"/>
                <w:lang w:val="en-US"/>
              </w:rPr>
              <w:t>Ворона Світлана Вікторівна</w:t>
            </w:r>
          </w:p>
        </w:tc>
        <w:tc>
          <w:tcPr>
            <w:tcW w:w="4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13C7B" w:rsidRPr="00113C7B" w:rsidRDefault="00113C7B" w:rsidP="00113C7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5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13C7B" w:rsidRPr="00113C7B" w:rsidRDefault="00113C7B" w:rsidP="00113C7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13C7B" w:rsidRPr="00113C7B" w:rsidRDefault="00113C7B" w:rsidP="00113C7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113C7B">
              <w:rPr>
                <w:rFonts w:ascii="Times New Roman" w:hAnsi="Times New Roman"/>
                <w:color w:val="000000"/>
                <w:sz w:val="20"/>
                <w:szCs w:val="24"/>
              </w:rPr>
              <w:t>Назва посади: Ревізор</w:t>
            </w:r>
          </w:p>
          <w:p w:rsidR="00113C7B" w:rsidRPr="00113C7B" w:rsidRDefault="00113C7B" w:rsidP="00113C7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113C7B">
              <w:rPr>
                <w:rFonts w:ascii="Times New Roman" w:hAnsi="Times New Roman"/>
                <w:color w:val="000000"/>
                <w:sz w:val="20"/>
                <w:szCs w:val="24"/>
              </w:rPr>
              <w:t>Назва органу, який прийняв рішення про призначення посадової особи: Загальні збори акціонерів</w:t>
            </w:r>
          </w:p>
          <w:p w:rsidR="00113C7B" w:rsidRPr="00113C7B" w:rsidRDefault="00113C7B" w:rsidP="00113C7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113C7B">
              <w:rPr>
                <w:rFonts w:ascii="Times New Roman" w:hAnsi="Times New Roman"/>
                <w:color w:val="000000"/>
                <w:sz w:val="20"/>
                <w:szCs w:val="24"/>
              </w:rPr>
              <w:t>Дата та номер рішення: 27.04.2020 №13</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13C7B" w:rsidRPr="00113C7B" w:rsidRDefault="00113C7B" w:rsidP="00113C7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113C7B">
              <w:rPr>
                <w:rFonts w:ascii="Times New Roman" w:hAnsi="Times New Roman"/>
                <w:color w:val="000000"/>
                <w:sz w:val="20"/>
                <w:szCs w:val="24"/>
              </w:rPr>
              <w:t xml:space="preserve">Для проведення перевірки фінансово-господарської діяльності Товариства,  загальні збори можуть обрати Ревізора. </w:t>
            </w:r>
          </w:p>
          <w:p w:rsidR="00113C7B" w:rsidRPr="00113C7B" w:rsidRDefault="00113C7B" w:rsidP="00113C7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113C7B">
              <w:rPr>
                <w:rFonts w:ascii="Times New Roman" w:hAnsi="Times New Roman"/>
                <w:color w:val="000000"/>
                <w:sz w:val="20"/>
                <w:szCs w:val="24"/>
              </w:rPr>
              <w:t>Ревізор підзвітний Загальним зборам акціонерів Товариства.</w:t>
            </w:r>
          </w:p>
          <w:p w:rsidR="00113C7B" w:rsidRPr="00113C7B" w:rsidRDefault="00113C7B" w:rsidP="00113C7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113C7B">
              <w:rPr>
                <w:rFonts w:ascii="Times New Roman" w:hAnsi="Times New Roman"/>
                <w:color w:val="000000"/>
                <w:sz w:val="20"/>
                <w:szCs w:val="24"/>
              </w:rPr>
              <w:t>У своїй роботі Ревізор  керується чинним законодавством України та Статутом.</w:t>
            </w:r>
          </w:p>
          <w:p w:rsidR="00113C7B" w:rsidRPr="00113C7B" w:rsidRDefault="00113C7B" w:rsidP="00113C7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113C7B">
              <w:rPr>
                <w:rFonts w:ascii="Times New Roman" w:hAnsi="Times New Roman"/>
                <w:color w:val="000000"/>
                <w:sz w:val="20"/>
                <w:szCs w:val="24"/>
              </w:rPr>
              <w:t>Ревізор може обиратися для проведення спеціальної перевірки фінансово-господарської діяльності Товариства або на визначений період.</w:t>
            </w:r>
          </w:p>
          <w:p w:rsidR="00113C7B" w:rsidRPr="00113C7B" w:rsidRDefault="00113C7B" w:rsidP="00113C7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113C7B">
              <w:rPr>
                <w:rFonts w:ascii="Times New Roman" w:hAnsi="Times New Roman"/>
                <w:color w:val="000000"/>
                <w:sz w:val="20"/>
                <w:szCs w:val="24"/>
              </w:rPr>
              <w:t>Права і обов'язки Ревізора визначаються Законом України "Про акціонерні товариства", іншими актами законодавства, Статутом, а також  договором,   що укладається з Ревізором.</w:t>
            </w:r>
          </w:p>
          <w:p w:rsidR="00113C7B" w:rsidRPr="00113C7B" w:rsidRDefault="00113C7B" w:rsidP="00113C7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113C7B">
              <w:rPr>
                <w:rFonts w:ascii="Times New Roman" w:hAnsi="Times New Roman"/>
                <w:color w:val="000000"/>
                <w:sz w:val="20"/>
                <w:szCs w:val="24"/>
              </w:rPr>
              <w:t>Ревізор має право:</w:t>
            </w:r>
          </w:p>
          <w:p w:rsidR="00113C7B" w:rsidRPr="00113C7B" w:rsidRDefault="00113C7B" w:rsidP="00113C7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113C7B">
              <w:rPr>
                <w:rFonts w:ascii="Times New Roman" w:hAnsi="Times New Roman"/>
                <w:color w:val="000000"/>
                <w:sz w:val="20"/>
                <w:szCs w:val="24"/>
              </w:rPr>
              <w:t>- вносити пропозиції до порядку   денного   загальних   зборів;</w:t>
            </w:r>
          </w:p>
          <w:p w:rsidR="00113C7B" w:rsidRPr="00113C7B" w:rsidRDefault="00113C7B" w:rsidP="00113C7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113C7B">
              <w:rPr>
                <w:rFonts w:ascii="Times New Roman" w:hAnsi="Times New Roman"/>
                <w:color w:val="000000"/>
                <w:sz w:val="20"/>
                <w:szCs w:val="24"/>
              </w:rPr>
              <w:t>- вимагати   скликання позачергових загальних зборів;</w:t>
            </w:r>
          </w:p>
          <w:p w:rsidR="00113C7B" w:rsidRPr="00113C7B" w:rsidRDefault="00113C7B" w:rsidP="00113C7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113C7B">
              <w:rPr>
                <w:rFonts w:ascii="Times New Roman" w:hAnsi="Times New Roman"/>
                <w:color w:val="000000"/>
                <w:sz w:val="20"/>
                <w:szCs w:val="24"/>
              </w:rPr>
              <w:lastRenderedPageBreak/>
              <w:t>- бути присутнім на загальних зборах та брати участь  в обговоренні питань порядку  денного з правом дорадчого голосу;</w:t>
            </w:r>
          </w:p>
          <w:p w:rsidR="00113C7B" w:rsidRPr="00113C7B" w:rsidRDefault="00113C7B" w:rsidP="00113C7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113C7B">
              <w:rPr>
                <w:rFonts w:ascii="Times New Roman" w:hAnsi="Times New Roman"/>
                <w:color w:val="000000"/>
                <w:sz w:val="20"/>
                <w:szCs w:val="24"/>
              </w:rPr>
              <w:t>- отримувати доступ до інформації Товариства у випадках та в порядку, передбаченому   законом, Статутом  або внутрішніми положеннями Товариства.</w:t>
            </w:r>
          </w:p>
          <w:p w:rsidR="00113C7B" w:rsidRPr="00113C7B" w:rsidRDefault="00113C7B" w:rsidP="00113C7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113C7B">
              <w:rPr>
                <w:rFonts w:ascii="Times New Roman" w:hAnsi="Times New Roman"/>
                <w:color w:val="000000"/>
                <w:sz w:val="20"/>
                <w:szCs w:val="24"/>
              </w:rPr>
              <w:t xml:space="preserve">- отримувати від посадових осіб Товариства інформацію та документацію, необхідні для належного виконання покладених на нього функцій; </w:t>
            </w:r>
          </w:p>
          <w:p w:rsidR="00113C7B" w:rsidRPr="00113C7B" w:rsidRDefault="00113C7B" w:rsidP="00113C7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113C7B">
              <w:rPr>
                <w:rFonts w:ascii="Times New Roman" w:hAnsi="Times New Roman"/>
                <w:color w:val="000000"/>
                <w:sz w:val="20"/>
                <w:szCs w:val="24"/>
              </w:rPr>
              <w:t>- отримувати усні та письмові пояснення від посадових осіб та працівників Товариства щодо питань, які належать до компетенції ревізора, під час проведення перевірок;</w:t>
            </w:r>
          </w:p>
          <w:p w:rsidR="00113C7B" w:rsidRPr="00113C7B" w:rsidRDefault="00113C7B" w:rsidP="00113C7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113C7B">
              <w:rPr>
                <w:rFonts w:ascii="Times New Roman" w:hAnsi="Times New Roman"/>
                <w:color w:val="000000"/>
                <w:sz w:val="20"/>
                <w:szCs w:val="24"/>
              </w:rPr>
              <w:t>- оглядати приміщення, де зберігаються грошові кошти і матеріальні цінності та перевіряти їх фактичну наявність;</w:t>
            </w:r>
          </w:p>
          <w:p w:rsidR="00113C7B" w:rsidRPr="00113C7B" w:rsidRDefault="00113C7B" w:rsidP="00113C7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113C7B">
              <w:rPr>
                <w:rFonts w:ascii="Times New Roman" w:hAnsi="Times New Roman"/>
                <w:color w:val="000000"/>
                <w:sz w:val="20"/>
                <w:szCs w:val="24"/>
              </w:rPr>
              <w:t xml:space="preserve">- ініціювати проведення засідання правління Товариства з метою вирішення питань, пов'язаних із виникненням загрози суттєвим інтересам Товариства або виявленням зловживань, вчинених посадовими особами Товариства. </w:t>
            </w:r>
          </w:p>
          <w:p w:rsidR="00113C7B" w:rsidRPr="00113C7B" w:rsidRDefault="00113C7B" w:rsidP="00113C7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113C7B">
              <w:rPr>
                <w:rFonts w:ascii="Times New Roman" w:hAnsi="Times New Roman"/>
                <w:color w:val="000000"/>
                <w:sz w:val="20"/>
                <w:szCs w:val="24"/>
              </w:rPr>
              <w:t xml:space="preserve">- вносити пропозиції щодо усунення виявлених під час проведення перевірки порушень та недоліків у фінансово-господарській діяльності </w:t>
            </w:r>
            <w:r w:rsidRPr="00113C7B">
              <w:rPr>
                <w:rFonts w:ascii="Times New Roman" w:hAnsi="Times New Roman"/>
                <w:color w:val="000000"/>
                <w:sz w:val="20"/>
                <w:szCs w:val="24"/>
              </w:rPr>
              <w:lastRenderedPageBreak/>
              <w:t>Товариства;</w:t>
            </w:r>
          </w:p>
          <w:p w:rsidR="00113C7B" w:rsidRPr="00113C7B" w:rsidRDefault="00113C7B" w:rsidP="00113C7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113C7B">
              <w:rPr>
                <w:rFonts w:ascii="Times New Roman" w:hAnsi="Times New Roman"/>
                <w:color w:val="000000"/>
                <w:sz w:val="20"/>
                <w:szCs w:val="24"/>
              </w:rPr>
              <w:t>- у разі необхідності та у межах затвердженого загальними зборами кошторису залучати для участі у проведенні перевірок професійних консультантів, експертів, аудиторів.</w:t>
            </w:r>
          </w:p>
          <w:p w:rsidR="00113C7B" w:rsidRPr="00113C7B" w:rsidRDefault="00113C7B" w:rsidP="00113C7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113C7B">
              <w:rPr>
                <w:rFonts w:ascii="Times New Roman" w:hAnsi="Times New Roman"/>
                <w:color w:val="000000"/>
                <w:sz w:val="20"/>
                <w:szCs w:val="24"/>
              </w:rPr>
              <w:t>Ревізор зобов'язаний:</w:t>
            </w:r>
          </w:p>
          <w:p w:rsidR="00113C7B" w:rsidRPr="00113C7B" w:rsidRDefault="00113C7B" w:rsidP="00113C7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113C7B">
              <w:rPr>
                <w:rFonts w:ascii="Times New Roman" w:hAnsi="Times New Roman"/>
                <w:color w:val="000000"/>
                <w:sz w:val="20"/>
                <w:szCs w:val="24"/>
              </w:rPr>
              <w:t>- проводити планові та позапланові перевірки фінансово-господарської діяльності Товариства;</w:t>
            </w:r>
          </w:p>
          <w:p w:rsidR="00113C7B" w:rsidRPr="00113C7B" w:rsidRDefault="00113C7B" w:rsidP="00113C7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113C7B">
              <w:rPr>
                <w:rFonts w:ascii="Times New Roman" w:hAnsi="Times New Roman"/>
                <w:color w:val="000000"/>
                <w:sz w:val="20"/>
                <w:szCs w:val="24"/>
              </w:rPr>
              <w:t xml:space="preserve">- своєчасно складати висновки за підсумками перевірок та надавати їх голові правління та ініціатору проведення позапланової перевірки; </w:t>
            </w:r>
          </w:p>
          <w:p w:rsidR="00113C7B" w:rsidRPr="00113C7B" w:rsidRDefault="00113C7B" w:rsidP="00113C7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113C7B">
              <w:rPr>
                <w:rFonts w:ascii="Times New Roman" w:hAnsi="Times New Roman"/>
                <w:color w:val="000000"/>
                <w:sz w:val="20"/>
                <w:szCs w:val="24"/>
              </w:rPr>
              <w:t xml:space="preserve">- доповідати загальним зборам акціонерів та Голові правління Товариства про результати проведених перевірок та виявлені недоліки і порушення; </w:t>
            </w:r>
          </w:p>
          <w:p w:rsidR="00113C7B" w:rsidRPr="00113C7B" w:rsidRDefault="00113C7B" w:rsidP="00113C7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113C7B">
              <w:rPr>
                <w:rFonts w:ascii="Times New Roman" w:hAnsi="Times New Roman"/>
                <w:color w:val="000000"/>
                <w:sz w:val="20"/>
                <w:szCs w:val="24"/>
              </w:rPr>
              <w:t>- негайно інформувати голову правління про факти шахрайства та зловживань, які виявлені під час перевірок;</w:t>
            </w:r>
          </w:p>
          <w:p w:rsidR="00113C7B" w:rsidRPr="00113C7B" w:rsidRDefault="00113C7B" w:rsidP="00113C7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113C7B">
              <w:rPr>
                <w:rFonts w:ascii="Times New Roman" w:hAnsi="Times New Roman"/>
                <w:color w:val="000000"/>
                <w:sz w:val="20"/>
                <w:szCs w:val="24"/>
              </w:rPr>
              <w:t>- здійснювати контроль за усуненням виявлених під час перевірок недоліків і порушень та за виконанням пропозицій ревізійної комісії щодо їх усунення;</w:t>
            </w:r>
          </w:p>
          <w:p w:rsidR="00113C7B" w:rsidRPr="00113C7B" w:rsidRDefault="00113C7B" w:rsidP="00113C7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113C7B">
              <w:rPr>
                <w:rFonts w:ascii="Times New Roman" w:hAnsi="Times New Roman"/>
                <w:color w:val="000000"/>
                <w:sz w:val="20"/>
                <w:szCs w:val="24"/>
              </w:rPr>
              <w:t>- вимагати скликання позачергових загальних зборів акціонерів у разі виникнення загрози суттєвим інтересам Товариства або виявлення зловживань, вчинених посадовими особами Товариства.</w:t>
            </w:r>
          </w:p>
          <w:p w:rsidR="00113C7B" w:rsidRPr="00113C7B" w:rsidRDefault="00113C7B" w:rsidP="00113C7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113C7B">
              <w:rPr>
                <w:rFonts w:ascii="Times New Roman" w:hAnsi="Times New Roman"/>
                <w:color w:val="000000"/>
                <w:sz w:val="20"/>
                <w:szCs w:val="24"/>
              </w:rPr>
              <w:lastRenderedPageBreak/>
              <w:t xml:space="preserve">Ревізор проводить перевірку фінансово-господарської діяльності акціонерного товариства за результатами фінансового року. Голова правління забезпечує Ревізору доступ до інформації в межах, передбачених статутом або положенням про Ревізора. </w:t>
            </w:r>
          </w:p>
          <w:p w:rsidR="00113C7B" w:rsidRPr="00113C7B" w:rsidRDefault="00113C7B" w:rsidP="00113C7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113C7B">
              <w:rPr>
                <w:rFonts w:ascii="Times New Roman" w:hAnsi="Times New Roman"/>
                <w:color w:val="000000"/>
                <w:sz w:val="20"/>
                <w:szCs w:val="24"/>
              </w:rPr>
              <w:t>За підсумками перевірки Ревізор готує висновок,  в  якому  міститься  інформація про:</w:t>
            </w:r>
          </w:p>
          <w:p w:rsidR="00113C7B" w:rsidRPr="00113C7B" w:rsidRDefault="00113C7B" w:rsidP="00113C7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113C7B">
              <w:rPr>
                <w:rFonts w:ascii="Times New Roman" w:hAnsi="Times New Roman"/>
                <w:color w:val="000000"/>
                <w:sz w:val="20"/>
                <w:szCs w:val="24"/>
              </w:rPr>
              <w:t>- підтвердження достовірності   та   повноти  даних  фінансової звітності за відповідний період;</w:t>
            </w:r>
          </w:p>
          <w:p w:rsidR="00113C7B" w:rsidRPr="00113C7B" w:rsidRDefault="00113C7B" w:rsidP="00113C7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113C7B">
              <w:rPr>
                <w:rFonts w:ascii="Times New Roman" w:hAnsi="Times New Roman"/>
                <w:color w:val="000000"/>
                <w:sz w:val="20"/>
                <w:szCs w:val="24"/>
              </w:rPr>
              <w:t>- факти порушення  законодавства під час провадження фінансово-господарської діяльності, а також встановленого порядку ведення бухгалтерського обліку та подання звітності.</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13C7B" w:rsidRPr="00113C7B" w:rsidRDefault="00113C7B" w:rsidP="00113C7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113C7B">
              <w:rPr>
                <w:rFonts w:ascii="Times New Roman" w:hAnsi="Times New Roman"/>
                <w:color w:val="000000"/>
                <w:sz w:val="20"/>
                <w:szCs w:val="24"/>
              </w:rPr>
              <w:lastRenderedPageBreak/>
              <w:t xml:space="preserve">Ревізор  обирається загальними зборами акціонерів. Ревізор в Товаристві обирається виключно шляхом кумулятивного голосування з числа фізичних осіб, які мають повну цивільну дієздатність, та/або з числа юридичних осіб-акціонерів. </w:t>
            </w:r>
          </w:p>
          <w:p w:rsidR="00113C7B" w:rsidRPr="00113C7B" w:rsidRDefault="00113C7B" w:rsidP="00113C7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113C7B">
              <w:rPr>
                <w:rFonts w:ascii="Times New Roman" w:hAnsi="Times New Roman"/>
                <w:color w:val="000000"/>
                <w:sz w:val="20"/>
                <w:szCs w:val="24"/>
              </w:rPr>
              <w:t>Якщо ревізора не обрали, скликаються позачергові загальні збори, до порядку денного яких вноситься питання про обрання ревізора. У такому разі повноваження діючого  ревізора  продовжуються до моменту ухвалення загальними зборами рішення про обрання або переобрання нового ревізора.</w:t>
            </w:r>
          </w:p>
          <w:p w:rsidR="00113C7B" w:rsidRPr="00113C7B" w:rsidRDefault="00113C7B" w:rsidP="00113C7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113C7B">
              <w:rPr>
                <w:rFonts w:ascii="Times New Roman" w:hAnsi="Times New Roman"/>
                <w:color w:val="000000"/>
                <w:sz w:val="20"/>
                <w:szCs w:val="24"/>
              </w:rPr>
              <w:t xml:space="preserve">Ревізор обирається строком на 3 роки. </w:t>
            </w:r>
          </w:p>
          <w:p w:rsidR="00113C7B" w:rsidRPr="00113C7B" w:rsidRDefault="00113C7B" w:rsidP="00113C7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113C7B">
              <w:rPr>
                <w:rFonts w:ascii="Times New Roman" w:hAnsi="Times New Roman"/>
                <w:color w:val="000000"/>
                <w:sz w:val="20"/>
                <w:szCs w:val="24"/>
              </w:rPr>
              <w:t xml:space="preserve">У разі, якщо після закінчення строку, на який обраний  ревізор, загальними зборами з будь-яких причин не буде прийнято рішення про обрання або переобрання </w:t>
            </w:r>
            <w:r w:rsidRPr="00113C7B">
              <w:rPr>
                <w:rFonts w:ascii="Times New Roman" w:hAnsi="Times New Roman"/>
                <w:color w:val="000000"/>
                <w:sz w:val="20"/>
                <w:szCs w:val="24"/>
              </w:rPr>
              <w:lastRenderedPageBreak/>
              <w:t>ревізора, повноваження  ревізора продовжуються до моменту прийняття загальними зборами рішення про обрання або переобрання ревізора.</w:t>
            </w:r>
          </w:p>
          <w:p w:rsidR="00113C7B" w:rsidRPr="00113C7B" w:rsidRDefault="00113C7B" w:rsidP="00113C7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113C7B">
              <w:rPr>
                <w:rFonts w:ascii="Times New Roman" w:hAnsi="Times New Roman"/>
                <w:color w:val="000000"/>
                <w:sz w:val="20"/>
                <w:szCs w:val="24"/>
              </w:rPr>
              <w:t>Одна й та сама особа може  бути ревізором необмежену кількість разів.</w:t>
            </w:r>
          </w:p>
          <w:p w:rsidR="00113C7B" w:rsidRPr="00113C7B" w:rsidRDefault="00113C7B" w:rsidP="00113C7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113C7B">
              <w:rPr>
                <w:rFonts w:ascii="Times New Roman" w:hAnsi="Times New Roman"/>
                <w:color w:val="000000"/>
                <w:sz w:val="20"/>
                <w:szCs w:val="24"/>
              </w:rPr>
              <w:t xml:space="preserve">Після обрання з членами ревізійної комісії укладається цивільно-правовий договір, у якому передбачаються права, обов'язки, відповідальність сторін, умови та порядок оплати праці, підстави дострокового припинення та наслідки розірвання договору тощо. </w:t>
            </w:r>
          </w:p>
          <w:p w:rsidR="00113C7B" w:rsidRPr="00113C7B" w:rsidRDefault="00113C7B" w:rsidP="00113C7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113C7B">
              <w:rPr>
                <w:rFonts w:ascii="Times New Roman" w:hAnsi="Times New Roman"/>
                <w:color w:val="000000"/>
                <w:sz w:val="20"/>
                <w:szCs w:val="24"/>
              </w:rPr>
              <w:t xml:space="preserve">Від імені Товариства цивільно-правовий договір з ревізором укладається уповноваженою особою протягом 10 днів з дати його обрання на умовах, визначених загальними зборами акціонерів Товариства. </w:t>
            </w:r>
          </w:p>
          <w:p w:rsidR="00113C7B" w:rsidRPr="00113C7B" w:rsidRDefault="00113C7B" w:rsidP="00113C7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113C7B">
              <w:rPr>
                <w:rFonts w:ascii="Times New Roman" w:hAnsi="Times New Roman"/>
                <w:color w:val="000000"/>
                <w:sz w:val="20"/>
                <w:szCs w:val="24"/>
              </w:rPr>
              <w:t>Повноваження  ревізора припиняються достроково:</w:t>
            </w:r>
          </w:p>
          <w:p w:rsidR="00113C7B" w:rsidRPr="00113C7B" w:rsidRDefault="00113C7B" w:rsidP="00113C7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113C7B">
              <w:rPr>
                <w:rFonts w:ascii="Times New Roman" w:hAnsi="Times New Roman"/>
                <w:color w:val="000000"/>
                <w:sz w:val="20"/>
                <w:szCs w:val="24"/>
              </w:rPr>
              <w:t>1)</w:t>
            </w:r>
            <w:r w:rsidRPr="00113C7B">
              <w:rPr>
                <w:rFonts w:ascii="Times New Roman" w:hAnsi="Times New Roman"/>
                <w:color w:val="000000"/>
                <w:sz w:val="20"/>
                <w:szCs w:val="24"/>
              </w:rPr>
              <w:tab/>
              <w:t>у разі одностороннього складання з себе повноважень ревізора;</w:t>
            </w:r>
          </w:p>
          <w:p w:rsidR="00113C7B" w:rsidRPr="00113C7B" w:rsidRDefault="00113C7B" w:rsidP="00113C7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113C7B">
              <w:rPr>
                <w:rFonts w:ascii="Times New Roman" w:hAnsi="Times New Roman"/>
                <w:color w:val="000000"/>
                <w:sz w:val="20"/>
                <w:szCs w:val="24"/>
              </w:rPr>
              <w:t>2)</w:t>
            </w:r>
            <w:r w:rsidRPr="00113C7B">
              <w:rPr>
                <w:rFonts w:ascii="Times New Roman" w:hAnsi="Times New Roman"/>
                <w:color w:val="000000"/>
                <w:sz w:val="20"/>
                <w:szCs w:val="24"/>
              </w:rPr>
              <w:tab/>
              <w:t>у разі втрати ревізором  статусу акціонера Товариства;</w:t>
            </w:r>
          </w:p>
          <w:p w:rsidR="00113C7B" w:rsidRPr="00113C7B" w:rsidRDefault="00113C7B" w:rsidP="00113C7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113C7B">
              <w:rPr>
                <w:rFonts w:ascii="Times New Roman" w:hAnsi="Times New Roman"/>
                <w:color w:val="000000"/>
                <w:sz w:val="20"/>
                <w:szCs w:val="24"/>
              </w:rPr>
              <w:t>3)</w:t>
            </w:r>
            <w:r w:rsidRPr="00113C7B">
              <w:rPr>
                <w:rFonts w:ascii="Times New Roman" w:hAnsi="Times New Roman"/>
                <w:color w:val="000000"/>
                <w:sz w:val="20"/>
                <w:szCs w:val="24"/>
              </w:rPr>
              <w:tab/>
              <w:t>у разі виникнення обставин, які відповідно до чинного законодавства України перешкоджають виконанню обов'язків ревізора;</w:t>
            </w:r>
          </w:p>
          <w:p w:rsidR="00113C7B" w:rsidRPr="00113C7B" w:rsidRDefault="00113C7B" w:rsidP="00113C7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113C7B">
              <w:rPr>
                <w:rFonts w:ascii="Times New Roman" w:hAnsi="Times New Roman"/>
                <w:color w:val="000000"/>
                <w:sz w:val="20"/>
                <w:szCs w:val="24"/>
              </w:rPr>
              <w:t>4)</w:t>
            </w:r>
            <w:r w:rsidRPr="00113C7B">
              <w:rPr>
                <w:rFonts w:ascii="Times New Roman" w:hAnsi="Times New Roman"/>
                <w:color w:val="000000"/>
                <w:sz w:val="20"/>
                <w:szCs w:val="24"/>
              </w:rPr>
              <w:tab/>
              <w:t xml:space="preserve">прийняття загальними зборами акціонерів рішення про відкликання ревізора за </w:t>
            </w:r>
            <w:r w:rsidRPr="00113C7B">
              <w:rPr>
                <w:rFonts w:ascii="Times New Roman" w:hAnsi="Times New Roman"/>
                <w:color w:val="000000"/>
                <w:sz w:val="20"/>
                <w:szCs w:val="24"/>
              </w:rPr>
              <w:lastRenderedPageBreak/>
              <w:t>невиконання або неналежне виконання покладених на них обов'язків;</w:t>
            </w:r>
          </w:p>
          <w:p w:rsidR="00113C7B" w:rsidRPr="00113C7B" w:rsidRDefault="00113C7B" w:rsidP="00113C7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113C7B">
              <w:rPr>
                <w:rFonts w:ascii="Times New Roman" w:hAnsi="Times New Roman"/>
                <w:color w:val="000000"/>
                <w:sz w:val="20"/>
                <w:szCs w:val="24"/>
              </w:rPr>
              <w:t>5)</w:t>
            </w:r>
            <w:r w:rsidRPr="00113C7B">
              <w:rPr>
                <w:rFonts w:ascii="Times New Roman" w:hAnsi="Times New Roman"/>
                <w:color w:val="000000"/>
                <w:sz w:val="20"/>
                <w:szCs w:val="24"/>
              </w:rPr>
              <w:tab/>
              <w:t>обрання загальними зборами акціонерів нового складу ревізора;</w:t>
            </w:r>
          </w:p>
          <w:p w:rsidR="00113C7B" w:rsidRPr="00113C7B" w:rsidRDefault="00113C7B" w:rsidP="00113C7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113C7B">
              <w:rPr>
                <w:rFonts w:ascii="Times New Roman" w:hAnsi="Times New Roman"/>
                <w:color w:val="000000"/>
                <w:sz w:val="20"/>
                <w:szCs w:val="24"/>
              </w:rPr>
              <w:t>6)</w:t>
            </w:r>
            <w:r w:rsidRPr="00113C7B">
              <w:rPr>
                <w:rFonts w:ascii="Times New Roman" w:hAnsi="Times New Roman"/>
                <w:color w:val="000000"/>
                <w:sz w:val="20"/>
                <w:szCs w:val="24"/>
              </w:rPr>
              <w:tab/>
              <w:t>в інших випадках, передбачених чинним законодавством України.</w:t>
            </w:r>
          </w:p>
          <w:p w:rsidR="00113C7B" w:rsidRPr="00113C7B" w:rsidRDefault="00113C7B" w:rsidP="00113C7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113C7B">
              <w:rPr>
                <w:rFonts w:ascii="Times New Roman" w:hAnsi="Times New Roman"/>
                <w:color w:val="000000"/>
                <w:sz w:val="20"/>
                <w:szCs w:val="24"/>
              </w:rPr>
              <w:t>У разі одностороннього складання з себе повноважень ревізор зобов'язаний повідомити про це Голову  правління.</w:t>
            </w:r>
          </w:p>
        </w:tc>
      </w:tr>
    </w:tbl>
    <w:p w:rsidR="00113C7B" w:rsidRPr="00113C7B" w:rsidRDefault="00113C7B" w:rsidP="00113C7B">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Pragmatica-Book" w:hAnsi="Pragmatica-Book" w:cs="Pragmatica-Book"/>
          <w:color w:val="000000"/>
          <w:w w:val="90"/>
          <w:sz w:val="18"/>
          <w:szCs w:val="18"/>
        </w:rPr>
      </w:pPr>
    </w:p>
    <w:p w:rsidR="00113C7B" w:rsidRDefault="00113C7B">
      <w:pPr>
        <w:sectPr w:rsidR="00113C7B" w:rsidSect="00113C7B">
          <w:pgSz w:w="16838" w:h="11906" w:orient="landscape"/>
          <w:pgMar w:top="567" w:right="363" w:bottom="567" w:left="363" w:header="709" w:footer="709" w:gutter="0"/>
          <w:cols w:space="708"/>
          <w:docGrid w:linePitch="360"/>
        </w:sectPr>
      </w:pPr>
    </w:p>
    <w:p w:rsidR="00113C7B" w:rsidRPr="00113C7B" w:rsidRDefault="00113C7B" w:rsidP="00113C7B">
      <w:pPr>
        <w:keepNext/>
        <w:keepLines/>
        <w:widowControl w:val="0"/>
        <w:tabs>
          <w:tab w:val="right" w:pos="7710"/>
        </w:tabs>
        <w:suppressAutoHyphens/>
        <w:autoSpaceDE w:val="0"/>
        <w:autoSpaceDN w:val="0"/>
        <w:adjustRightInd w:val="0"/>
        <w:spacing w:after="0" w:line="257" w:lineRule="auto"/>
        <w:textAlignment w:val="center"/>
        <w:rPr>
          <w:rFonts w:ascii="Times New Roman" w:hAnsi="Times New Roman"/>
          <w:b/>
          <w:bCs/>
          <w:color w:val="000000"/>
          <w:sz w:val="24"/>
          <w:szCs w:val="24"/>
        </w:rPr>
      </w:pPr>
      <w:r w:rsidRPr="00113C7B">
        <w:rPr>
          <w:rFonts w:ascii="Times New Roman" w:hAnsi="Times New Roman"/>
          <w:b/>
          <w:bCs/>
          <w:color w:val="000000"/>
          <w:sz w:val="24"/>
          <w:szCs w:val="24"/>
        </w:rPr>
        <w:lastRenderedPageBreak/>
        <w:t>Частина 11. Інформація про винагороду членів виконавчого органу та/або ради особи</w:t>
      </w:r>
    </w:p>
    <w:p w:rsidR="00113C7B" w:rsidRPr="00113C7B" w:rsidRDefault="00113C7B" w:rsidP="00113C7B">
      <w:pPr>
        <w:spacing w:after="0"/>
        <w:rPr>
          <w:rFonts w:ascii="Times New Roman" w:eastAsia="Calibri" w:hAnsi="Times New Roman"/>
          <w:sz w:val="20"/>
          <w:szCs w:val="20"/>
          <w:lang w:eastAsia="en-US"/>
        </w:rPr>
      </w:pPr>
    </w:p>
    <w:tbl>
      <w:tblPr>
        <w:tblStyle w:val="2"/>
        <w:tblW w:w="5000" w:type="pct"/>
        <w:tblLook w:val="04A0" w:firstRow="1" w:lastRow="0" w:firstColumn="1" w:lastColumn="0" w:noHBand="0" w:noVBand="1"/>
      </w:tblPr>
      <w:tblGrid>
        <w:gridCol w:w="4956"/>
        <w:gridCol w:w="4956"/>
      </w:tblGrid>
      <w:tr w:rsidR="00113C7B" w:rsidRPr="00113C7B" w:rsidTr="00FF54E8">
        <w:trPr>
          <w:trHeight w:val="360"/>
        </w:trPr>
        <w:tc>
          <w:tcPr>
            <w:tcW w:w="3968" w:type="dxa"/>
            <w:shd w:val="clear" w:color="auto" w:fill="auto"/>
            <w:vAlign w:val="center"/>
          </w:tcPr>
          <w:p w:rsidR="00113C7B" w:rsidRPr="00113C7B" w:rsidRDefault="00113C7B" w:rsidP="00113C7B">
            <w:pPr>
              <w:rPr>
                <w:rFonts w:ascii="Times New Roman" w:eastAsia="Calibri" w:hAnsi="Times New Roman"/>
                <w:b/>
                <w:lang w:eastAsia="en-US"/>
              </w:rPr>
            </w:pPr>
            <w:r w:rsidRPr="00113C7B">
              <w:rPr>
                <w:rFonts w:ascii="Times New Roman" w:eastAsia="Calibri" w:hAnsi="Times New Roman"/>
                <w:b/>
                <w:lang w:eastAsia="en-US"/>
              </w:rPr>
              <w:t xml:space="preserve">Орган управління </w:t>
            </w:r>
          </w:p>
        </w:tc>
        <w:tc>
          <w:tcPr>
            <w:tcW w:w="3968" w:type="dxa"/>
            <w:shd w:val="clear" w:color="auto" w:fill="auto"/>
            <w:vAlign w:val="center"/>
          </w:tcPr>
          <w:p w:rsidR="00113C7B" w:rsidRPr="00113C7B" w:rsidRDefault="00113C7B" w:rsidP="00113C7B">
            <w:pPr>
              <w:jc w:val="center"/>
              <w:rPr>
                <w:rFonts w:ascii="Times New Roman" w:eastAsia="Calibri" w:hAnsi="Times New Roman"/>
                <w:lang w:eastAsia="en-US"/>
              </w:rPr>
            </w:pPr>
            <w:r w:rsidRPr="00113C7B">
              <w:rPr>
                <w:rFonts w:ascii="Times New Roman" w:eastAsia="Calibri" w:hAnsi="Times New Roman"/>
                <w:lang w:eastAsia="en-US"/>
              </w:rPr>
              <w:t>Виконавчий орган</w:t>
            </w:r>
          </w:p>
        </w:tc>
      </w:tr>
      <w:tr w:rsidR="00113C7B" w:rsidRPr="00113C7B" w:rsidTr="00FF54E8">
        <w:trPr>
          <w:trHeight w:val="360"/>
        </w:trPr>
        <w:tc>
          <w:tcPr>
            <w:tcW w:w="3968" w:type="dxa"/>
            <w:shd w:val="clear" w:color="auto" w:fill="auto"/>
            <w:vAlign w:val="center"/>
          </w:tcPr>
          <w:p w:rsidR="00113C7B" w:rsidRPr="00113C7B" w:rsidRDefault="00113C7B" w:rsidP="00113C7B">
            <w:pPr>
              <w:rPr>
                <w:rFonts w:ascii="Times New Roman" w:eastAsia="Calibri" w:hAnsi="Times New Roman"/>
                <w:b/>
                <w:lang w:eastAsia="en-US"/>
              </w:rPr>
            </w:pPr>
            <w:r w:rsidRPr="00113C7B">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113C7B" w:rsidRPr="00113C7B" w:rsidRDefault="00113C7B" w:rsidP="00113C7B">
            <w:pPr>
              <w:rPr>
                <w:rFonts w:ascii="Times New Roman" w:eastAsia="Calibri" w:hAnsi="Times New Roman"/>
                <w:lang w:eastAsia="en-US"/>
              </w:rPr>
            </w:pPr>
            <w:r w:rsidRPr="00113C7B">
              <w:rPr>
                <w:rFonts w:ascii="Times New Roman" w:eastAsia="Calibri" w:hAnsi="Times New Roman"/>
                <w:lang w:eastAsia="en-US"/>
              </w:rPr>
              <w:t>Рязанцев Сергій Миронович</w:t>
            </w:r>
          </w:p>
        </w:tc>
      </w:tr>
      <w:tr w:rsidR="00113C7B" w:rsidRPr="00113C7B" w:rsidTr="00FF54E8">
        <w:trPr>
          <w:trHeight w:val="360"/>
        </w:trPr>
        <w:tc>
          <w:tcPr>
            <w:tcW w:w="3968" w:type="dxa"/>
            <w:shd w:val="clear" w:color="auto" w:fill="auto"/>
            <w:vAlign w:val="center"/>
          </w:tcPr>
          <w:p w:rsidR="00113C7B" w:rsidRPr="00113C7B" w:rsidRDefault="00113C7B" w:rsidP="00113C7B">
            <w:pPr>
              <w:rPr>
                <w:rFonts w:ascii="Times New Roman" w:eastAsia="Calibri" w:hAnsi="Times New Roman"/>
                <w:b/>
                <w:lang w:eastAsia="en-US"/>
              </w:rPr>
            </w:pPr>
            <w:r w:rsidRPr="00113C7B">
              <w:rPr>
                <w:rFonts w:ascii="Times New Roman" w:eastAsia="Calibri" w:hAnsi="Times New Roman"/>
                <w:b/>
                <w:lang w:eastAsia="en-US"/>
              </w:rPr>
              <w:t>РНОКПП</w:t>
            </w:r>
          </w:p>
        </w:tc>
        <w:tc>
          <w:tcPr>
            <w:tcW w:w="3968" w:type="dxa"/>
            <w:shd w:val="clear" w:color="auto" w:fill="auto"/>
            <w:vAlign w:val="center"/>
          </w:tcPr>
          <w:p w:rsidR="00113C7B" w:rsidRPr="00113C7B" w:rsidRDefault="00113C7B" w:rsidP="00113C7B">
            <w:pPr>
              <w:jc w:val="center"/>
              <w:rPr>
                <w:rFonts w:ascii="Times New Roman" w:eastAsia="Calibri" w:hAnsi="Times New Roman"/>
                <w:lang w:eastAsia="en-US"/>
              </w:rPr>
            </w:pPr>
          </w:p>
        </w:tc>
      </w:tr>
      <w:tr w:rsidR="00113C7B" w:rsidRPr="00113C7B" w:rsidTr="00FF54E8">
        <w:trPr>
          <w:trHeight w:val="360"/>
        </w:trPr>
        <w:tc>
          <w:tcPr>
            <w:tcW w:w="3968" w:type="dxa"/>
            <w:shd w:val="clear" w:color="auto" w:fill="auto"/>
            <w:vAlign w:val="center"/>
          </w:tcPr>
          <w:p w:rsidR="00113C7B" w:rsidRPr="00113C7B" w:rsidRDefault="00113C7B" w:rsidP="00113C7B">
            <w:pPr>
              <w:rPr>
                <w:rFonts w:ascii="Times New Roman" w:eastAsia="Calibri" w:hAnsi="Times New Roman"/>
                <w:b/>
                <w:lang w:eastAsia="en-US"/>
              </w:rPr>
            </w:pPr>
            <w:r w:rsidRPr="00113C7B">
              <w:rPr>
                <w:rFonts w:ascii="Times New Roman" w:eastAsia="Calibri" w:hAnsi="Times New Roman"/>
                <w:b/>
                <w:lang w:eastAsia="en-US"/>
              </w:rPr>
              <w:t>УНЗР</w:t>
            </w:r>
          </w:p>
        </w:tc>
        <w:tc>
          <w:tcPr>
            <w:tcW w:w="3968" w:type="dxa"/>
            <w:shd w:val="clear" w:color="auto" w:fill="auto"/>
            <w:vAlign w:val="center"/>
          </w:tcPr>
          <w:p w:rsidR="00113C7B" w:rsidRPr="00113C7B" w:rsidRDefault="00113C7B" w:rsidP="00113C7B">
            <w:pPr>
              <w:jc w:val="center"/>
              <w:rPr>
                <w:rFonts w:ascii="Times New Roman" w:eastAsia="Calibri" w:hAnsi="Times New Roman"/>
                <w:lang w:eastAsia="en-US"/>
              </w:rPr>
            </w:pPr>
            <w:r w:rsidRPr="00113C7B">
              <w:rPr>
                <w:rFonts w:ascii="Times New Roman" w:eastAsia="Calibri" w:hAnsi="Times New Roman"/>
                <w:lang w:eastAsia="en-US"/>
              </w:rPr>
              <w:t xml:space="preserve">              </w:t>
            </w:r>
          </w:p>
        </w:tc>
      </w:tr>
      <w:tr w:rsidR="00113C7B" w:rsidRPr="00113C7B" w:rsidTr="00FF54E8">
        <w:trPr>
          <w:trHeight w:val="360"/>
        </w:trPr>
        <w:tc>
          <w:tcPr>
            <w:tcW w:w="3968" w:type="dxa"/>
            <w:shd w:val="clear" w:color="auto" w:fill="auto"/>
            <w:vAlign w:val="center"/>
          </w:tcPr>
          <w:p w:rsidR="00113C7B" w:rsidRPr="00113C7B" w:rsidRDefault="00113C7B" w:rsidP="00113C7B">
            <w:pPr>
              <w:rPr>
                <w:rFonts w:ascii="Times New Roman" w:eastAsia="Calibri" w:hAnsi="Times New Roman"/>
                <w:b/>
                <w:lang w:eastAsia="en-US"/>
              </w:rPr>
            </w:pPr>
            <w:r w:rsidRPr="00113C7B">
              <w:rPr>
                <w:rFonts w:ascii="Times New Roman" w:eastAsia="Calibri" w:hAnsi="Times New Roman"/>
                <w:b/>
                <w:lang w:eastAsia="en-US"/>
              </w:rPr>
              <w:t>Посада</w:t>
            </w:r>
          </w:p>
        </w:tc>
        <w:tc>
          <w:tcPr>
            <w:tcW w:w="3968" w:type="dxa"/>
            <w:shd w:val="clear" w:color="auto" w:fill="auto"/>
            <w:vAlign w:val="center"/>
          </w:tcPr>
          <w:p w:rsidR="00113C7B" w:rsidRPr="00113C7B" w:rsidRDefault="00113C7B" w:rsidP="00113C7B">
            <w:pPr>
              <w:rPr>
                <w:rFonts w:ascii="Times New Roman" w:eastAsia="Calibri" w:hAnsi="Times New Roman"/>
                <w:lang w:eastAsia="en-US"/>
              </w:rPr>
            </w:pPr>
            <w:r w:rsidRPr="00113C7B">
              <w:rPr>
                <w:rFonts w:ascii="Times New Roman" w:eastAsia="Calibri" w:hAnsi="Times New Roman"/>
                <w:lang w:eastAsia="en-US"/>
              </w:rPr>
              <w:t xml:space="preserve">Голова Правління                                                                                                                                                                                                                                              </w:t>
            </w:r>
          </w:p>
        </w:tc>
      </w:tr>
      <w:tr w:rsidR="00113C7B" w:rsidRPr="00113C7B" w:rsidTr="00FF54E8">
        <w:trPr>
          <w:trHeight w:val="360"/>
        </w:trPr>
        <w:tc>
          <w:tcPr>
            <w:tcW w:w="3968" w:type="dxa"/>
            <w:shd w:val="clear" w:color="auto" w:fill="auto"/>
            <w:vAlign w:val="center"/>
          </w:tcPr>
          <w:p w:rsidR="00113C7B" w:rsidRPr="00113C7B" w:rsidRDefault="00113C7B" w:rsidP="00113C7B">
            <w:pPr>
              <w:rPr>
                <w:rFonts w:ascii="Times New Roman" w:eastAsia="Calibri" w:hAnsi="Times New Roman"/>
                <w:b/>
                <w:lang w:eastAsia="en-US"/>
              </w:rPr>
            </w:pPr>
            <w:r w:rsidRPr="00113C7B">
              <w:rPr>
                <w:rFonts w:ascii="Times New Roman" w:eastAsia="Calibri" w:hAnsi="Times New Roman"/>
                <w:b/>
                <w:lang w:eastAsia="en-US"/>
              </w:rPr>
              <w:t>Дата вступу на посаду</w:t>
            </w:r>
          </w:p>
        </w:tc>
        <w:tc>
          <w:tcPr>
            <w:tcW w:w="3968" w:type="dxa"/>
            <w:shd w:val="clear" w:color="auto" w:fill="auto"/>
            <w:vAlign w:val="center"/>
          </w:tcPr>
          <w:p w:rsidR="00113C7B" w:rsidRPr="00113C7B" w:rsidRDefault="00113C7B" w:rsidP="00113C7B">
            <w:pPr>
              <w:jc w:val="center"/>
              <w:rPr>
                <w:rFonts w:ascii="Times New Roman" w:eastAsia="Calibri" w:hAnsi="Times New Roman"/>
                <w:lang w:eastAsia="en-US"/>
              </w:rPr>
            </w:pPr>
            <w:r w:rsidRPr="00113C7B">
              <w:rPr>
                <w:rFonts w:ascii="Times New Roman" w:eastAsia="Calibri" w:hAnsi="Times New Roman"/>
                <w:lang w:eastAsia="en-US"/>
              </w:rPr>
              <w:t>26.04.2021</w:t>
            </w:r>
          </w:p>
        </w:tc>
      </w:tr>
      <w:tr w:rsidR="00113C7B" w:rsidRPr="00113C7B" w:rsidTr="00FF54E8">
        <w:trPr>
          <w:trHeight w:val="360"/>
        </w:trPr>
        <w:tc>
          <w:tcPr>
            <w:tcW w:w="3968" w:type="dxa"/>
            <w:shd w:val="clear" w:color="auto" w:fill="auto"/>
            <w:vAlign w:val="center"/>
          </w:tcPr>
          <w:p w:rsidR="00113C7B" w:rsidRPr="00113C7B" w:rsidRDefault="00113C7B" w:rsidP="00113C7B">
            <w:pPr>
              <w:rPr>
                <w:rFonts w:ascii="Times New Roman" w:eastAsia="Calibri" w:hAnsi="Times New Roman"/>
                <w:b/>
                <w:lang w:eastAsia="en-US"/>
              </w:rPr>
            </w:pPr>
            <w:r w:rsidRPr="00113C7B">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113C7B" w:rsidRPr="00113C7B" w:rsidRDefault="00113C7B" w:rsidP="00113C7B">
            <w:pPr>
              <w:rPr>
                <w:rFonts w:ascii="Times New Roman" w:eastAsia="Calibri" w:hAnsi="Times New Roman"/>
                <w:lang w:eastAsia="en-US"/>
              </w:rPr>
            </w:pPr>
            <w:r w:rsidRPr="00113C7B">
              <w:rPr>
                <w:rFonts w:ascii="Times New Roman" w:eastAsia="Calibri" w:hAnsi="Times New Roman"/>
                <w:lang w:eastAsia="en-US"/>
              </w:rPr>
              <w:t>Виплатили : 8065.63</w:t>
            </w:r>
          </w:p>
          <w:p w:rsidR="00113C7B" w:rsidRPr="00113C7B" w:rsidRDefault="00113C7B" w:rsidP="00113C7B">
            <w:pPr>
              <w:rPr>
                <w:rFonts w:ascii="Times New Roman" w:eastAsia="Calibri" w:hAnsi="Times New Roman"/>
                <w:lang w:eastAsia="en-US"/>
              </w:rPr>
            </w:pPr>
            <w:r w:rsidRPr="00113C7B">
              <w:rPr>
                <w:rFonts w:ascii="Times New Roman" w:eastAsia="Calibri" w:hAnsi="Times New Roman"/>
                <w:lang w:eastAsia="en-US"/>
              </w:rPr>
              <w:t>Мають виплатити : 0</w:t>
            </w:r>
          </w:p>
          <w:p w:rsidR="00113C7B" w:rsidRPr="00113C7B" w:rsidRDefault="00113C7B" w:rsidP="00113C7B">
            <w:pPr>
              <w:rPr>
                <w:rFonts w:ascii="Times New Roman" w:eastAsia="Calibri" w:hAnsi="Times New Roman"/>
                <w:lang w:eastAsia="en-US"/>
              </w:rPr>
            </w:pPr>
            <w:r w:rsidRPr="00113C7B">
              <w:rPr>
                <w:rFonts w:ascii="Times New Roman" w:eastAsia="Calibri" w:hAnsi="Times New Roman"/>
                <w:lang w:eastAsia="en-US"/>
              </w:rPr>
              <w:t>Прийнято рішення про виплату : 0</w:t>
            </w:r>
          </w:p>
        </w:tc>
      </w:tr>
      <w:tr w:rsidR="00113C7B" w:rsidRPr="00113C7B" w:rsidTr="00FF54E8">
        <w:trPr>
          <w:trHeight w:val="360"/>
        </w:trPr>
        <w:tc>
          <w:tcPr>
            <w:tcW w:w="3968" w:type="dxa"/>
            <w:shd w:val="clear" w:color="auto" w:fill="auto"/>
            <w:vAlign w:val="center"/>
          </w:tcPr>
          <w:p w:rsidR="00113C7B" w:rsidRPr="00113C7B" w:rsidRDefault="00113C7B" w:rsidP="00113C7B">
            <w:pPr>
              <w:rPr>
                <w:rFonts w:ascii="Times New Roman" w:eastAsia="Calibri" w:hAnsi="Times New Roman"/>
                <w:b/>
                <w:lang w:eastAsia="en-US"/>
              </w:rPr>
            </w:pPr>
            <w:r w:rsidRPr="00113C7B">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113C7B" w:rsidRPr="00113C7B" w:rsidRDefault="00113C7B" w:rsidP="00113C7B">
            <w:pPr>
              <w:rPr>
                <w:rFonts w:ascii="Times New Roman" w:eastAsia="Calibri" w:hAnsi="Times New Roman"/>
                <w:lang w:eastAsia="en-US"/>
              </w:rPr>
            </w:pPr>
            <w:r w:rsidRPr="00113C7B">
              <w:rPr>
                <w:rFonts w:ascii="Times New Roman" w:eastAsia="Calibri" w:hAnsi="Times New Roman"/>
                <w:lang w:eastAsia="en-US"/>
              </w:rPr>
              <w:t>Виплатили : Грошова, грн</w:t>
            </w:r>
          </w:p>
          <w:p w:rsidR="00113C7B" w:rsidRPr="00113C7B" w:rsidRDefault="00113C7B" w:rsidP="00113C7B">
            <w:pPr>
              <w:rPr>
                <w:rFonts w:ascii="Times New Roman" w:eastAsia="Calibri" w:hAnsi="Times New Roman"/>
                <w:lang w:eastAsia="en-US"/>
              </w:rPr>
            </w:pPr>
            <w:r w:rsidRPr="00113C7B">
              <w:rPr>
                <w:rFonts w:ascii="Times New Roman" w:eastAsia="Calibri" w:hAnsi="Times New Roman"/>
                <w:lang w:eastAsia="en-US"/>
              </w:rPr>
              <w:t>Мають виплатити : д/н</w:t>
            </w:r>
          </w:p>
          <w:p w:rsidR="00113C7B" w:rsidRPr="00113C7B" w:rsidRDefault="00113C7B" w:rsidP="00113C7B">
            <w:pPr>
              <w:rPr>
                <w:rFonts w:ascii="Times New Roman" w:eastAsia="Calibri" w:hAnsi="Times New Roman"/>
                <w:lang w:eastAsia="en-US"/>
              </w:rPr>
            </w:pPr>
            <w:r w:rsidRPr="00113C7B">
              <w:rPr>
                <w:rFonts w:ascii="Times New Roman" w:eastAsia="Calibri" w:hAnsi="Times New Roman"/>
                <w:lang w:eastAsia="en-US"/>
              </w:rPr>
              <w:t>Прийнято рішення про виплату : д/н</w:t>
            </w:r>
          </w:p>
        </w:tc>
      </w:tr>
      <w:tr w:rsidR="00113C7B" w:rsidRPr="00113C7B" w:rsidTr="00FF54E8">
        <w:trPr>
          <w:trHeight w:val="360"/>
        </w:trPr>
        <w:tc>
          <w:tcPr>
            <w:tcW w:w="3968" w:type="dxa"/>
            <w:shd w:val="clear" w:color="auto" w:fill="auto"/>
            <w:vAlign w:val="center"/>
          </w:tcPr>
          <w:p w:rsidR="00113C7B" w:rsidRPr="00113C7B" w:rsidRDefault="00113C7B" w:rsidP="00113C7B">
            <w:pPr>
              <w:rPr>
                <w:rFonts w:ascii="Times New Roman" w:eastAsia="Calibri" w:hAnsi="Times New Roman"/>
                <w:b/>
                <w:lang w:eastAsia="en-US"/>
              </w:rPr>
            </w:pPr>
            <w:r w:rsidRPr="00113C7B">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113C7B" w:rsidRPr="00113C7B" w:rsidRDefault="00113C7B" w:rsidP="00113C7B">
            <w:pPr>
              <w:rPr>
                <w:rFonts w:ascii="Times New Roman" w:eastAsia="Calibri" w:hAnsi="Times New Roman"/>
                <w:lang w:eastAsia="en-US"/>
              </w:rPr>
            </w:pPr>
            <w:r w:rsidRPr="00113C7B">
              <w:rPr>
                <w:rFonts w:ascii="Times New Roman" w:eastAsia="Calibri" w:hAnsi="Times New Roman"/>
                <w:lang w:eastAsia="en-US"/>
              </w:rPr>
              <w:t>Виплатили : 8065.63</w:t>
            </w:r>
          </w:p>
          <w:p w:rsidR="00113C7B" w:rsidRPr="00113C7B" w:rsidRDefault="00113C7B" w:rsidP="00113C7B">
            <w:pPr>
              <w:rPr>
                <w:rFonts w:ascii="Times New Roman" w:eastAsia="Calibri" w:hAnsi="Times New Roman"/>
                <w:lang w:eastAsia="en-US"/>
              </w:rPr>
            </w:pPr>
            <w:r w:rsidRPr="00113C7B">
              <w:rPr>
                <w:rFonts w:ascii="Times New Roman" w:eastAsia="Calibri" w:hAnsi="Times New Roman"/>
                <w:lang w:eastAsia="en-US"/>
              </w:rPr>
              <w:t>Мають виплатити : 0</w:t>
            </w:r>
          </w:p>
          <w:p w:rsidR="00113C7B" w:rsidRPr="00113C7B" w:rsidRDefault="00113C7B" w:rsidP="00113C7B">
            <w:pPr>
              <w:rPr>
                <w:rFonts w:ascii="Times New Roman" w:eastAsia="Calibri" w:hAnsi="Times New Roman"/>
                <w:lang w:eastAsia="en-US"/>
              </w:rPr>
            </w:pPr>
            <w:r w:rsidRPr="00113C7B">
              <w:rPr>
                <w:rFonts w:ascii="Times New Roman" w:eastAsia="Calibri" w:hAnsi="Times New Roman"/>
                <w:lang w:eastAsia="en-US"/>
              </w:rPr>
              <w:t>Прийнято рішення про виплату : 0</w:t>
            </w:r>
          </w:p>
        </w:tc>
      </w:tr>
      <w:tr w:rsidR="00113C7B" w:rsidRPr="00113C7B" w:rsidTr="00FF54E8">
        <w:trPr>
          <w:trHeight w:val="360"/>
        </w:trPr>
        <w:tc>
          <w:tcPr>
            <w:tcW w:w="3968" w:type="dxa"/>
            <w:shd w:val="clear" w:color="auto" w:fill="auto"/>
            <w:vAlign w:val="center"/>
          </w:tcPr>
          <w:p w:rsidR="00113C7B" w:rsidRPr="00113C7B" w:rsidRDefault="00113C7B" w:rsidP="00113C7B">
            <w:pPr>
              <w:rPr>
                <w:rFonts w:ascii="Times New Roman" w:eastAsia="Calibri" w:hAnsi="Times New Roman"/>
                <w:b/>
                <w:lang w:eastAsia="en-US"/>
              </w:rPr>
            </w:pPr>
            <w:r w:rsidRPr="00113C7B">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113C7B" w:rsidRPr="00113C7B" w:rsidRDefault="00113C7B" w:rsidP="00113C7B">
            <w:pPr>
              <w:rPr>
                <w:rFonts w:ascii="Times New Roman" w:eastAsia="Calibri" w:hAnsi="Times New Roman"/>
                <w:lang w:eastAsia="en-US"/>
              </w:rPr>
            </w:pPr>
            <w:r w:rsidRPr="00113C7B">
              <w:rPr>
                <w:rFonts w:ascii="Times New Roman" w:eastAsia="Calibri" w:hAnsi="Times New Roman"/>
                <w:lang w:eastAsia="en-US"/>
              </w:rPr>
              <w:t>Виплатили : 0</w:t>
            </w:r>
          </w:p>
          <w:p w:rsidR="00113C7B" w:rsidRPr="00113C7B" w:rsidRDefault="00113C7B" w:rsidP="00113C7B">
            <w:pPr>
              <w:rPr>
                <w:rFonts w:ascii="Times New Roman" w:eastAsia="Calibri" w:hAnsi="Times New Roman"/>
                <w:lang w:eastAsia="en-US"/>
              </w:rPr>
            </w:pPr>
            <w:r w:rsidRPr="00113C7B">
              <w:rPr>
                <w:rFonts w:ascii="Times New Roman" w:eastAsia="Calibri" w:hAnsi="Times New Roman"/>
                <w:lang w:eastAsia="en-US"/>
              </w:rPr>
              <w:t>Мають виплатити : 0</w:t>
            </w:r>
          </w:p>
          <w:p w:rsidR="00113C7B" w:rsidRPr="00113C7B" w:rsidRDefault="00113C7B" w:rsidP="00113C7B">
            <w:pPr>
              <w:rPr>
                <w:rFonts w:ascii="Times New Roman" w:eastAsia="Calibri" w:hAnsi="Times New Roman"/>
                <w:lang w:eastAsia="en-US"/>
              </w:rPr>
            </w:pPr>
            <w:r w:rsidRPr="00113C7B">
              <w:rPr>
                <w:rFonts w:ascii="Times New Roman" w:eastAsia="Calibri" w:hAnsi="Times New Roman"/>
                <w:lang w:eastAsia="en-US"/>
              </w:rPr>
              <w:t>Прийнято рішення про виплату : 0</w:t>
            </w:r>
          </w:p>
        </w:tc>
      </w:tr>
      <w:tr w:rsidR="00113C7B" w:rsidRPr="00113C7B" w:rsidTr="00FF54E8">
        <w:trPr>
          <w:trHeight w:val="360"/>
        </w:trPr>
        <w:tc>
          <w:tcPr>
            <w:tcW w:w="3968" w:type="dxa"/>
            <w:shd w:val="clear" w:color="auto" w:fill="auto"/>
            <w:vAlign w:val="center"/>
          </w:tcPr>
          <w:p w:rsidR="00113C7B" w:rsidRPr="00113C7B" w:rsidRDefault="00113C7B" w:rsidP="00113C7B">
            <w:pPr>
              <w:rPr>
                <w:rFonts w:ascii="Times New Roman" w:eastAsia="Calibri" w:hAnsi="Times New Roman"/>
                <w:b/>
                <w:lang w:eastAsia="en-US"/>
              </w:rPr>
            </w:pPr>
            <w:r w:rsidRPr="00113C7B">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113C7B" w:rsidRPr="00113C7B" w:rsidRDefault="00113C7B" w:rsidP="00113C7B">
            <w:pPr>
              <w:rPr>
                <w:rFonts w:ascii="Times New Roman" w:eastAsia="Calibri" w:hAnsi="Times New Roman"/>
                <w:lang w:eastAsia="en-US"/>
              </w:rPr>
            </w:pPr>
            <w:r w:rsidRPr="00113C7B">
              <w:rPr>
                <w:rFonts w:ascii="Times New Roman" w:eastAsia="Calibri" w:hAnsi="Times New Roman"/>
                <w:lang w:eastAsia="en-US"/>
              </w:rPr>
              <w:t>Не застосовувалися</w:t>
            </w:r>
          </w:p>
        </w:tc>
      </w:tr>
      <w:tr w:rsidR="00113C7B" w:rsidRPr="00113C7B" w:rsidTr="00FF54E8">
        <w:trPr>
          <w:trHeight w:val="360"/>
        </w:trPr>
        <w:tc>
          <w:tcPr>
            <w:tcW w:w="3968" w:type="dxa"/>
            <w:shd w:val="clear" w:color="auto" w:fill="auto"/>
            <w:vAlign w:val="center"/>
          </w:tcPr>
          <w:p w:rsidR="00113C7B" w:rsidRPr="00113C7B" w:rsidRDefault="00113C7B" w:rsidP="00113C7B">
            <w:pPr>
              <w:rPr>
                <w:rFonts w:ascii="Times New Roman" w:eastAsia="Calibri" w:hAnsi="Times New Roman"/>
                <w:b/>
                <w:lang w:eastAsia="en-US"/>
              </w:rPr>
            </w:pPr>
            <w:r w:rsidRPr="00113C7B">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113C7B" w:rsidRPr="00113C7B" w:rsidRDefault="00113C7B" w:rsidP="00113C7B">
            <w:pPr>
              <w:rPr>
                <w:rFonts w:ascii="Times New Roman" w:eastAsia="Calibri" w:hAnsi="Times New Roman"/>
                <w:lang w:eastAsia="en-US"/>
              </w:rPr>
            </w:pPr>
            <w:r w:rsidRPr="00113C7B">
              <w:rPr>
                <w:rFonts w:ascii="Times New Roman" w:eastAsia="Calibri" w:hAnsi="Times New Roman"/>
                <w:lang w:eastAsia="en-US"/>
              </w:rPr>
              <w:t>Не визначено</w:t>
            </w:r>
          </w:p>
        </w:tc>
      </w:tr>
      <w:tr w:rsidR="00113C7B" w:rsidRPr="00113C7B" w:rsidTr="00FF54E8">
        <w:trPr>
          <w:trHeight w:val="360"/>
        </w:trPr>
        <w:tc>
          <w:tcPr>
            <w:tcW w:w="3968" w:type="dxa"/>
            <w:shd w:val="clear" w:color="auto" w:fill="auto"/>
            <w:vAlign w:val="center"/>
          </w:tcPr>
          <w:p w:rsidR="00113C7B" w:rsidRPr="00113C7B" w:rsidRDefault="00113C7B" w:rsidP="00113C7B">
            <w:pPr>
              <w:rPr>
                <w:rFonts w:ascii="Times New Roman" w:eastAsia="Calibri" w:hAnsi="Times New Roman"/>
                <w:b/>
                <w:lang w:eastAsia="en-US"/>
              </w:rPr>
            </w:pPr>
            <w:r w:rsidRPr="00113C7B">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113C7B" w:rsidRPr="00113C7B" w:rsidRDefault="00113C7B" w:rsidP="00113C7B">
            <w:pPr>
              <w:rPr>
                <w:rFonts w:ascii="Times New Roman" w:eastAsia="Calibri" w:hAnsi="Times New Roman"/>
                <w:lang w:eastAsia="en-US"/>
              </w:rPr>
            </w:pPr>
            <w:r w:rsidRPr="00113C7B">
              <w:rPr>
                <w:rFonts w:ascii="Times New Roman" w:eastAsia="Calibri" w:hAnsi="Times New Roman"/>
                <w:lang w:eastAsia="en-US"/>
              </w:rPr>
              <w:t>Звіт про винагороду  не складався та не розміщувався</w:t>
            </w:r>
          </w:p>
        </w:tc>
      </w:tr>
    </w:tbl>
    <w:p w:rsidR="00113C7B" w:rsidRPr="00113C7B" w:rsidRDefault="00113C7B" w:rsidP="00113C7B">
      <w:pPr>
        <w:spacing w:after="0"/>
        <w:rPr>
          <w:rFonts w:ascii="Times New Roman" w:eastAsia="Calibri" w:hAnsi="Times New Roman"/>
          <w:b/>
          <w:sz w:val="20"/>
          <w:szCs w:val="20"/>
          <w:lang w:eastAsia="en-US"/>
        </w:rPr>
      </w:pPr>
      <w:r w:rsidRPr="00113C7B">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0.1</w:t>
      </w:r>
    </w:p>
    <w:p w:rsidR="00113C7B" w:rsidRPr="00113C7B" w:rsidRDefault="00113C7B" w:rsidP="00113C7B">
      <w:pPr>
        <w:spacing w:after="0"/>
        <w:rPr>
          <w:rFonts w:ascii="Times New Roman" w:eastAsia="Calibri" w:hAnsi="Times New Roman"/>
          <w:b/>
          <w:sz w:val="20"/>
          <w:szCs w:val="20"/>
          <w:lang w:eastAsia="en-US"/>
        </w:rPr>
      </w:pPr>
    </w:p>
    <w:tbl>
      <w:tblPr>
        <w:tblStyle w:val="2"/>
        <w:tblW w:w="5000" w:type="pct"/>
        <w:tblLook w:val="04A0" w:firstRow="1" w:lastRow="0" w:firstColumn="1" w:lastColumn="0" w:noHBand="0" w:noVBand="1"/>
      </w:tblPr>
      <w:tblGrid>
        <w:gridCol w:w="4956"/>
        <w:gridCol w:w="4956"/>
      </w:tblGrid>
      <w:tr w:rsidR="00113C7B" w:rsidRPr="00113C7B" w:rsidTr="00FF54E8">
        <w:trPr>
          <w:trHeight w:val="360"/>
        </w:trPr>
        <w:tc>
          <w:tcPr>
            <w:tcW w:w="3968" w:type="dxa"/>
            <w:shd w:val="clear" w:color="auto" w:fill="auto"/>
            <w:vAlign w:val="center"/>
          </w:tcPr>
          <w:p w:rsidR="00113C7B" w:rsidRPr="00113C7B" w:rsidRDefault="00113C7B" w:rsidP="00113C7B">
            <w:pPr>
              <w:rPr>
                <w:rFonts w:ascii="Times New Roman" w:eastAsia="Calibri" w:hAnsi="Times New Roman"/>
                <w:b/>
                <w:lang w:eastAsia="en-US"/>
              </w:rPr>
            </w:pPr>
            <w:r w:rsidRPr="00113C7B">
              <w:rPr>
                <w:rFonts w:ascii="Times New Roman" w:eastAsia="Calibri" w:hAnsi="Times New Roman"/>
                <w:b/>
                <w:lang w:eastAsia="en-US"/>
              </w:rPr>
              <w:t xml:space="preserve">Орган управління </w:t>
            </w:r>
          </w:p>
        </w:tc>
        <w:tc>
          <w:tcPr>
            <w:tcW w:w="3968" w:type="dxa"/>
            <w:shd w:val="clear" w:color="auto" w:fill="auto"/>
            <w:vAlign w:val="center"/>
          </w:tcPr>
          <w:p w:rsidR="00113C7B" w:rsidRPr="00113C7B" w:rsidRDefault="00113C7B" w:rsidP="00113C7B">
            <w:pPr>
              <w:jc w:val="center"/>
              <w:rPr>
                <w:rFonts w:ascii="Times New Roman" w:eastAsia="Calibri" w:hAnsi="Times New Roman"/>
                <w:lang w:eastAsia="en-US"/>
              </w:rPr>
            </w:pPr>
            <w:r w:rsidRPr="00113C7B">
              <w:rPr>
                <w:rFonts w:ascii="Times New Roman" w:eastAsia="Calibri" w:hAnsi="Times New Roman"/>
                <w:lang w:eastAsia="en-US"/>
              </w:rPr>
              <w:t>Виконавчий орган</w:t>
            </w:r>
          </w:p>
        </w:tc>
      </w:tr>
      <w:tr w:rsidR="00113C7B" w:rsidRPr="00113C7B" w:rsidTr="00FF54E8">
        <w:trPr>
          <w:trHeight w:val="360"/>
        </w:trPr>
        <w:tc>
          <w:tcPr>
            <w:tcW w:w="3968" w:type="dxa"/>
            <w:shd w:val="clear" w:color="auto" w:fill="auto"/>
            <w:vAlign w:val="center"/>
          </w:tcPr>
          <w:p w:rsidR="00113C7B" w:rsidRPr="00113C7B" w:rsidRDefault="00113C7B" w:rsidP="00113C7B">
            <w:pPr>
              <w:rPr>
                <w:rFonts w:ascii="Times New Roman" w:eastAsia="Calibri" w:hAnsi="Times New Roman"/>
                <w:b/>
                <w:lang w:eastAsia="en-US"/>
              </w:rPr>
            </w:pPr>
            <w:r w:rsidRPr="00113C7B">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113C7B" w:rsidRPr="00113C7B" w:rsidRDefault="00113C7B" w:rsidP="00113C7B">
            <w:pPr>
              <w:rPr>
                <w:rFonts w:ascii="Times New Roman" w:eastAsia="Calibri" w:hAnsi="Times New Roman"/>
                <w:lang w:eastAsia="en-US"/>
              </w:rPr>
            </w:pPr>
            <w:r w:rsidRPr="00113C7B">
              <w:rPr>
                <w:rFonts w:ascii="Times New Roman" w:eastAsia="Calibri" w:hAnsi="Times New Roman"/>
                <w:lang w:eastAsia="en-US"/>
              </w:rPr>
              <w:t>Рубанчук Наталія Сергіївна</w:t>
            </w:r>
          </w:p>
        </w:tc>
      </w:tr>
      <w:tr w:rsidR="00113C7B" w:rsidRPr="00113C7B" w:rsidTr="00FF54E8">
        <w:trPr>
          <w:trHeight w:val="360"/>
        </w:trPr>
        <w:tc>
          <w:tcPr>
            <w:tcW w:w="3968" w:type="dxa"/>
            <w:shd w:val="clear" w:color="auto" w:fill="auto"/>
            <w:vAlign w:val="center"/>
          </w:tcPr>
          <w:p w:rsidR="00113C7B" w:rsidRPr="00113C7B" w:rsidRDefault="00113C7B" w:rsidP="00113C7B">
            <w:pPr>
              <w:rPr>
                <w:rFonts w:ascii="Times New Roman" w:eastAsia="Calibri" w:hAnsi="Times New Roman"/>
                <w:b/>
                <w:lang w:eastAsia="en-US"/>
              </w:rPr>
            </w:pPr>
            <w:r w:rsidRPr="00113C7B">
              <w:rPr>
                <w:rFonts w:ascii="Times New Roman" w:eastAsia="Calibri" w:hAnsi="Times New Roman"/>
                <w:b/>
                <w:lang w:eastAsia="en-US"/>
              </w:rPr>
              <w:t>РНОКПП</w:t>
            </w:r>
          </w:p>
        </w:tc>
        <w:tc>
          <w:tcPr>
            <w:tcW w:w="3968" w:type="dxa"/>
            <w:shd w:val="clear" w:color="auto" w:fill="auto"/>
            <w:vAlign w:val="center"/>
          </w:tcPr>
          <w:p w:rsidR="00113C7B" w:rsidRPr="00113C7B" w:rsidRDefault="00113C7B" w:rsidP="00113C7B">
            <w:pPr>
              <w:jc w:val="center"/>
              <w:rPr>
                <w:rFonts w:ascii="Times New Roman" w:eastAsia="Calibri" w:hAnsi="Times New Roman"/>
                <w:lang w:eastAsia="en-US"/>
              </w:rPr>
            </w:pPr>
          </w:p>
        </w:tc>
      </w:tr>
      <w:tr w:rsidR="00113C7B" w:rsidRPr="00113C7B" w:rsidTr="00FF54E8">
        <w:trPr>
          <w:trHeight w:val="360"/>
        </w:trPr>
        <w:tc>
          <w:tcPr>
            <w:tcW w:w="3968" w:type="dxa"/>
            <w:shd w:val="clear" w:color="auto" w:fill="auto"/>
            <w:vAlign w:val="center"/>
          </w:tcPr>
          <w:p w:rsidR="00113C7B" w:rsidRPr="00113C7B" w:rsidRDefault="00113C7B" w:rsidP="00113C7B">
            <w:pPr>
              <w:rPr>
                <w:rFonts w:ascii="Times New Roman" w:eastAsia="Calibri" w:hAnsi="Times New Roman"/>
                <w:b/>
                <w:lang w:eastAsia="en-US"/>
              </w:rPr>
            </w:pPr>
            <w:r w:rsidRPr="00113C7B">
              <w:rPr>
                <w:rFonts w:ascii="Times New Roman" w:eastAsia="Calibri" w:hAnsi="Times New Roman"/>
                <w:b/>
                <w:lang w:eastAsia="en-US"/>
              </w:rPr>
              <w:t>УНЗР</w:t>
            </w:r>
          </w:p>
        </w:tc>
        <w:tc>
          <w:tcPr>
            <w:tcW w:w="3968" w:type="dxa"/>
            <w:shd w:val="clear" w:color="auto" w:fill="auto"/>
            <w:vAlign w:val="center"/>
          </w:tcPr>
          <w:p w:rsidR="00113C7B" w:rsidRPr="00113C7B" w:rsidRDefault="00113C7B" w:rsidP="00113C7B">
            <w:pPr>
              <w:jc w:val="center"/>
              <w:rPr>
                <w:rFonts w:ascii="Times New Roman" w:eastAsia="Calibri" w:hAnsi="Times New Roman"/>
                <w:lang w:eastAsia="en-US"/>
              </w:rPr>
            </w:pPr>
            <w:r w:rsidRPr="00113C7B">
              <w:rPr>
                <w:rFonts w:ascii="Times New Roman" w:eastAsia="Calibri" w:hAnsi="Times New Roman"/>
                <w:lang w:eastAsia="en-US"/>
              </w:rPr>
              <w:t xml:space="preserve">              </w:t>
            </w:r>
          </w:p>
        </w:tc>
      </w:tr>
      <w:tr w:rsidR="00113C7B" w:rsidRPr="00113C7B" w:rsidTr="00FF54E8">
        <w:trPr>
          <w:trHeight w:val="360"/>
        </w:trPr>
        <w:tc>
          <w:tcPr>
            <w:tcW w:w="3968" w:type="dxa"/>
            <w:shd w:val="clear" w:color="auto" w:fill="auto"/>
            <w:vAlign w:val="center"/>
          </w:tcPr>
          <w:p w:rsidR="00113C7B" w:rsidRPr="00113C7B" w:rsidRDefault="00113C7B" w:rsidP="00113C7B">
            <w:pPr>
              <w:rPr>
                <w:rFonts w:ascii="Times New Roman" w:eastAsia="Calibri" w:hAnsi="Times New Roman"/>
                <w:b/>
                <w:lang w:eastAsia="en-US"/>
              </w:rPr>
            </w:pPr>
            <w:r w:rsidRPr="00113C7B">
              <w:rPr>
                <w:rFonts w:ascii="Times New Roman" w:eastAsia="Calibri" w:hAnsi="Times New Roman"/>
                <w:b/>
                <w:lang w:eastAsia="en-US"/>
              </w:rPr>
              <w:t>Посада</w:t>
            </w:r>
          </w:p>
        </w:tc>
        <w:tc>
          <w:tcPr>
            <w:tcW w:w="3968" w:type="dxa"/>
            <w:shd w:val="clear" w:color="auto" w:fill="auto"/>
            <w:vAlign w:val="center"/>
          </w:tcPr>
          <w:p w:rsidR="00113C7B" w:rsidRPr="00113C7B" w:rsidRDefault="00113C7B" w:rsidP="00113C7B">
            <w:pPr>
              <w:rPr>
                <w:rFonts w:ascii="Times New Roman" w:eastAsia="Calibri" w:hAnsi="Times New Roman"/>
                <w:lang w:eastAsia="en-US"/>
              </w:rPr>
            </w:pPr>
            <w:r w:rsidRPr="00113C7B">
              <w:rPr>
                <w:rFonts w:ascii="Times New Roman" w:eastAsia="Calibri" w:hAnsi="Times New Roman"/>
                <w:lang w:eastAsia="en-US"/>
              </w:rPr>
              <w:t xml:space="preserve">Член Правління                                                                                                                                                                                                                                                </w:t>
            </w:r>
          </w:p>
        </w:tc>
      </w:tr>
      <w:tr w:rsidR="00113C7B" w:rsidRPr="00113C7B" w:rsidTr="00FF54E8">
        <w:trPr>
          <w:trHeight w:val="360"/>
        </w:trPr>
        <w:tc>
          <w:tcPr>
            <w:tcW w:w="3968" w:type="dxa"/>
            <w:shd w:val="clear" w:color="auto" w:fill="auto"/>
            <w:vAlign w:val="center"/>
          </w:tcPr>
          <w:p w:rsidR="00113C7B" w:rsidRPr="00113C7B" w:rsidRDefault="00113C7B" w:rsidP="00113C7B">
            <w:pPr>
              <w:rPr>
                <w:rFonts w:ascii="Times New Roman" w:eastAsia="Calibri" w:hAnsi="Times New Roman"/>
                <w:b/>
                <w:lang w:eastAsia="en-US"/>
              </w:rPr>
            </w:pPr>
            <w:r w:rsidRPr="00113C7B">
              <w:rPr>
                <w:rFonts w:ascii="Times New Roman" w:eastAsia="Calibri" w:hAnsi="Times New Roman"/>
                <w:b/>
                <w:lang w:eastAsia="en-US"/>
              </w:rPr>
              <w:t>Дата вступу на посаду</w:t>
            </w:r>
          </w:p>
        </w:tc>
        <w:tc>
          <w:tcPr>
            <w:tcW w:w="3968" w:type="dxa"/>
            <w:shd w:val="clear" w:color="auto" w:fill="auto"/>
            <w:vAlign w:val="center"/>
          </w:tcPr>
          <w:p w:rsidR="00113C7B" w:rsidRPr="00113C7B" w:rsidRDefault="00113C7B" w:rsidP="00113C7B">
            <w:pPr>
              <w:jc w:val="center"/>
              <w:rPr>
                <w:rFonts w:ascii="Times New Roman" w:eastAsia="Calibri" w:hAnsi="Times New Roman"/>
                <w:lang w:eastAsia="en-US"/>
              </w:rPr>
            </w:pPr>
            <w:r w:rsidRPr="00113C7B">
              <w:rPr>
                <w:rFonts w:ascii="Times New Roman" w:eastAsia="Calibri" w:hAnsi="Times New Roman"/>
                <w:lang w:eastAsia="en-US"/>
              </w:rPr>
              <w:t>26.04.2021</w:t>
            </w:r>
          </w:p>
        </w:tc>
      </w:tr>
      <w:tr w:rsidR="00113C7B" w:rsidRPr="00113C7B" w:rsidTr="00FF54E8">
        <w:trPr>
          <w:trHeight w:val="360"/>
        </w:trPr>
        <w:tc>
          <w:tcPr>
            <w:tcW w:w="3968" w:type="dxa"/>
            <w:shd w:val="clear" w:color="auto" w:fill="auto"/>
            <w:vAlign w:val="center"/>
          </w:tcPr>
          <w:p w:rsidR="00113C7B" w:rsidRPr="00113C7B" w:rsidRDefault="00113C7B" w:rsidP="00113C7B">
            <w:pPr>
              <w:rPr>
                <w:rFonts w:ascii="Times New Roman" w:eastAsia="Calibri" w:hAnsi="Times New Roman"/>
                <w:b/>
                <w:lang w:eastAsia="en-US"/>
              </w:rPr>
            </w:pPr>
            <w:r w:rsidRPr="00113C7B">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113C7B" w:rsidRPr="00113C7B" w:rsidRDefault="00113C7B" w:rsidP="00113C7B">
            <w:pPr>
              <w:rPr>
                <w:rFonts w:ascii="Times New Roman" w:eastAsia="Calibri" w:hAnsi="Times New Roman"/>
                <w:lang w:eastAsia="en-US"/>
              </w:rPr>
            </w:pPr>
            <w:r w:rsidRPr="00113C7B">
              <w:rPr>
                <w:rFonts w:ascii="Times New Roman" w:eastAsia="Calibri" w:hAnsi="Times New Roman"/>
                <w:lang w:eastAsia="en-US"/>
              </w:rPr>
              <w:t>Виплатили : 0</w:t>
            </w:r>
          </w:p>
          <w:p w:rsidR="00113C7B" w:rsidRPr="00113C7B" w:rsidRDefault="00113C7B" w:rsidP="00113C7B">
            <w:pPr>
              <w:rPr>
                <w:rFonts w:ascii="Times New Roman" w:eastAsia="Calibri" w:hAnsi="Times New Roman"/>
                <w:lang w:eastAsia="en-US"/>
              </w:rPr>
            </w:pPr>
            <w:r w:rsidRPr="00113C7B">
              <w:rPr>
                <w:rFonts w:ascii="Times New Roman" w:eastAsia="Calibri" w:hAnsi="Times New Roman"/>
                <w:lang w:eastAsia="en-US"/>
              </w:rPr>
              <w:t>Мають виплатити : 0</w:t>
            </w:r>
          </w:p>
          <w:p w:rsidR="00113C7B" w:rsidRPr="00113C7B" w:rsidRDefault="00113C7B" w:rsidP="00113C7B">
            <w:pPr>
              <w:rPr>
                <w:rFonts w:ascii="Times New Roman" w:eastAsia="Calibri" w:hAnsi="Times New Roman"/>
                <w:lang w:eastAsia="en-US"/>
              </w:rPr>
            </w:pPr>
            <w:r w:rsidRPr="00113C7B">
              <w:rPr>
                <w:rFonts w:ascii="Times New Roman" w:eastAsia="Calibri" w:hAnsi="Times New Roman"/>
                <w:lang w:eastAsia="en-US"/>
              </w:rPr>
              <w:t>Прийнято рішення про виплату : 0</w:t>
            </w:r>
          </w:p>
        </w:tc>
      </w:tr>
      <w:tr w:rsidR="00113C7B" w:rsidRPr="00113C7B" w:rsidTr="00FF54E8">
        <w:trPr>
          <w:trHeight w:val="360"/>
        </w:trPr>
        <w:tc>
          <w:tcPr>
            <w:tcW w:w="3968" w:type="dxa"/>
            <w:shd w:val="clear" w:color="auto" w:fill="auto"/>
            <w:vAlign w:val="center"/>
          </w:tcPr>
          <w:p w:rsidR="00113C7B" w:rsidRPr="00113C7B" w:rsidRDefault="00113C7B" w:rsidP="00113C7B">
            <w:pPr>
              <w:rPr>
                <w:rFonts w:ascii="Times New Roman" w:eastAsia="Calibri" w:hAnsi="Times New Roman"/>
                <w:b/>
                <w:lang w:eastAsia="en-US"/>
              </w:rPr>
            </w:pPr>
            <w:r w:rsidRPr="00113C7B">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113C7B" w:rsidRPr="00113C7B" w:rsidRDefault="00113C7B" w:rsidP="00113C7B">
            <w:pPr>
              <w:rPr>
                <w:rFonts w:ascii="Times New Roman" w:eastAsia="Calibri" w:hAnsi="Times New Roman"/>
                <w:lang w:eastAsia="en-US"/>
              </w:rPr>
            </w:pPr>
            <w:r w:rsidRPr="00113C7B">
              <w:rPr>
                <w:rFonts w:ascii="Times New Roman" w:eastAsia="Calibri" w:hAnsi="Times New Roman"/>
                <w:lang w:eastAsia="en-US"/>
              </w:rPr>
              <w:t>Виплатили : н/з</w:t>
            </w:r>
          </w:p>
          <w:p w:rsidR="00113C7B" w:rsidRPr="00113C7B" w:rsidRDefault="00113C7B" w:rsidP="00113C7B">
            <w:pPr>
              <w:rPr>
                <w:rFonts w:ascii="Times New Roman" w:eastAsia="Calibri" w:hAnsi="Times New Roman"/>
                <w:lang w:eastAsia="en-US"/>
              </w:rPr>
            </w:pPr>
            <w:r w:rsidRPr="00113C7B">
              <w:rPr>
                <w:rFonts w:ascii="Times New Roman" w:eastAsia="Calibri" w:hAnsi="Times New Roman"/>
                <w:lang w:eastAsia="en-US"/>
              </w:rPr>
              <w:t>Мають виплатити : н/з</w:t>
            </w:r>
          </w:p>
          <w:p w:rsidR="00113C7B" w:rsidRPr="00113C7B" w:rsidRDefault="00113C7B" w:rsidP="00113C7B">
            <w:pPr>
              <w:rPr>
                <w:rFonts w:ascii="Times New Roman" w:eastAsia="Calibri" w:hAnsi="Times New Roman"/>
                <w:lang w:eastAsia="en-US"/>
              </w:rPr>
            </w:pPr>
            <w:r w:rsidRPr="00113C7B">
              <w:rPr>
                <w:rFonts w:ascii="Times New Roman" w:eastAsia="Calibri" w:hAnsi="Times New Roman"/>
                <w:lang w:eastAsia="en-US"/>
              </w:rPr>
              <w:t>Прийнято рішення про виплату : н/з</w:t>
            </w:r>
          </w:p>
        </w:tc>
      </w:tr>
      <w:tr w:rsidR="00113C7B" w:rsidRPr="00113C7B" w:rsidTr="00FF54E8">
        <w:trPr>
          <w:trHeight w:val="360"/>
        </w:trPr>
        <w:tc>
          <w:tcPr>
            <w:tcW w:w="3968" w:type="dxa"/>
            <w:shd w:val="clear" w:color="auto" w:fill="auto"/>
            <w:vAlign w:val="center"/>
          </w:tcPr>
          <w:p w:rsidR="00113C7B" w:rsidRPr="00113C7B" w:rsidRDefault="00113C7B" w:rsidP="00113C7B">
            <w:pPr>
              <w:rPr>
                <w:rFonts w:ascii="Times New Roman" w:eastAsia="Calibri" w:hAnsi="Times New Roman"/>
                <w:b/>
                <w:lang w:eastAsia="en-US"/>
              </w:rPr>
            </w:pPr>
            <w:r w:rsidRPr="00113C7B">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113C7B" w:rsidRPr="00113C7B" w:rsidRDefault="00113C7B" w:rsidP="00113C7B">
            <w:pPr>
              <w:rPr>
                <w:rFonts w:ascii="Times New Roman" w:eastAsia="Calibri" w:hAnsi="Times New Roman"/>
                <w:lang w:eastAsia="en-US"/>
              </w:rPr>
            </w:pPr>
            <w:r w:rsidRPr="00113C7B">
              <w:rPr>
                <w:rFonts w:ascii="Times New Roman" w:eastAsia="Calibri" w:hAnsi="Times New Roman"/>
                <w:lang w:eastAsia="en-US"/>
              </w:rPr>
              <w:t>Виплатили : 0</w:t>
            </w:r>
          </w:p>
          <w:p w:rsidR="00113C7B" w:rsidRPr="00113C7B" w:rsidRDefault="00113C7B" w:rsidP="00113C7B">
            <w:pPr>
              <w:rPr>
                <w:rFonts w:ascii="Times New Roman" w:eastAsia="Calibri" w:hAnsi="Times New Roman"/>
                <w:lang w:eastAsia="en-US"/>
              </w:rPr>
            </w:pPr>
            <w:r w:rsidRPr="00113C7B">
              <w:rPr>
                <w:rFonts w:ascii="Times New Roman" w:eastAsia="Calibri" w:hAnsi="Times New Roman"/>
                <w:lang w:eastAsia="en-US"/>
              </w:rPr>
              <w:t>Мають виплатити : 0</w:t>
            </w:r>
          </w:p>
          <w:p w:rsidR="00113C7B" w:rsidRPr="00113C7B" w:rsidRDefault="00113C7B" w:rsidP="00113C7B">
            <w:pPr>
              <w:rPr>
                <w:rFonts w:ascii="Times New Roman" w:eastAsia="Calibri" w:hAnsi="Times New Roman"/>
                <w:lang w:eastAsia="en-US"/>
              </w:rPr>
            </w:pPr>
            <w:r w:rsidRPr="00113C7B">
              <w:rPr>
                <w:rFonts w:ascii="Times New Roman" w:eastAsia="Calibri" w:hAnsi="Times New Roman"/>
                <w:lang w:eastAsia="en-US"/>
              </w:rPr>
              <w:t>Прийнято рішення про виплату : 0</w:t>
            </w:r>
          </w:p>
        </w:tc>
      </w:tr>
      <w:tr w:rsidR="00113C7B" w:rsidRPr="00113C7B" w:rsidTr="00FF54E8">
        <w:trPr>
          <w:trHeight w:val="360"/>
        </w:trPr>
        <w:tc>
          <w:tcPr>
            <w:tcW w:w="3968" w:type="dxa"/>
            <w:shd w:val="clear" w:color="auto" w:fill="auto"/>
            <w:vAlign w:val="center"/>
          </w:tcPr>
          <w:p w:rsidR="00113C7B" w:rsidRPr="00113C7B" w:rsidRDefault="00113C7B" w:rsidP="00113C7B">
            <w:pPr>
              <w:rPr>
                <w:rFonts w:ascii="Times New Roman" w:eastAsia="Calibri" w:hAnsi="Times New Roman"/>
                <w:b/>
                <w:lang w:eastAsia="en-US"/>
              </w:rPr>
            </w:pPr>
            <w:r w:rsidRPr="00113C7B">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113C7B" w:rsidRPr="00113C7B" w:rsidRDefault="00113C7B" w:rsidP="00113C7B">
            <w:pPr>
              <w:rPr>
                <w:rFonts w:ascii="Times New Roman" w:eastAsia="Calibri" w:hAnsi="Times New Roman"/>
                <w:lang w:eastAsia="en-US"/>
              </w:rPr>
            </w:pPr>
            <w:r w:rsidRPr="00113C7B">
              <w:rPr>
                <w:rFonts w:ascii="Times New Roman" w:eastAsia="Calibri" w:hAnsi="Times New Roman"/>
                <w:lang w:eastAsia="en-US"/>
              </w:rPr>
              <w:t>Виплатили : 0</w:t>
            </w:r>
          </w:p>
          <w:p w:rsidR="00113C7B" w:rsidRPr="00113C7B" w:rsidRDefault="00113C7B" w:rsidP="00113C7B">
            <w:pPr>
              <w:rPr>
                <w:rFonts w:ascii="Times New Roman" w:eastAsia="Calibri" w:hAnsi="Times New Roman"/>
                <w:lang w:eastAsia="en-US"/>
              </w:rPr>
            </w:pPr>
            <w:r w:rsidRPr="00113C7B">
              <w:rPr>
                <w:rFonts w:ascii="Times New Roman" w:eastAsia="Calibri" w:hAnsi="Times New Roman"/>
                <w:lang w:eastAsia="en-US"/>
              </w:rPr>
              <w:t>Мають виплатити : 0</w:t>
            </w:r>
          </w:p>
          <w:p w:rsidR="00113C7B" w:rsidRPr="00113C7B" w:rsidRDefault="00113C7B" w:rsidP="00113C7B">
            <w:pPr>
              <w:rPr>
                <w:rFonts w:ascii="Times New Roman" w:eastAsia="Calibri" w:hAnsi="Times New Roman"/>
                <w:lang w:eastAsia="en-US"/>
              </w:rPr>
            </w:pPr>
            <w:r w:rsidRPr="00113C7B">
              <w:rPr>
                <w:rFonts w:ascii="Times New Roman" w:eastAsia="Calibri" w:hAnsi="Times New Roman"/>
                <w:lang w:eastAsia="en-US"/>
              </w:rPr>
              <w:t>Прийнято рішення про виплату : 0</w:t>
            </w:r>
          </w:p>
        </w:tc>
      </w:tr>
      <w:tr w:rsidR="00113C7B" w:rsidRPr="00113C7B" w:rsidTr="00FF54E8">
        <w:trPr>
          <w:trHeight w:val="360"/>
        </w:trPr>
        <w:tc>
          <w:tcPr>
            <w:tcW w:w="3968" w:type="dxa"/>
            <w:shd w:val="clear" w:color="auto" w:fill="auto"/>
            <w:vAlign w:val="center"/>
          </w:tcPr>
          <w:p w:rsidR="00113C7B" w:rsidRPr="00113C7B" w:rsidRDefault="00113C7B" w:rsidP="00113C7B">
            <w:pPr>
              <w:rPr>
                <w:rFonts w:ascii="Times New Roman" w:eastAsia="Calibri" w:hAnsi="Times New Roman"/>
                <w:b/>
                <w:lang w:eastAsia="en-US"/>
              </w:rPr>
            </w:pPr>
            <w:r w:rsidRPr="00113C7B">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113C7B" w:rsidRPr="00113C7B" w:rsidRDefault="00113C7B" w:rsidP="00113C7B">
            <w:pPr>
              <w:rPr>
                <w:rFonts w:ascii="Times New Roman" w:eastAsia="Calibri" w:hAnsi="Times New Roman"/>
                <w:lang w:eastAsia="en-US"/>
              </w:rPr>
            </w:pPr>
            <w:r w:rsidRPr="00113C7B">
              <w:rPr>
                <w:rFonts w:ascii="Times New Roman" w:eastAsia="Calibri" w:hAnsi="Times New Roman"/>
                <w:lang w:eastAsia="en-US"/>
              </w:rPr>
              <w:t>Згідно укладених договорів винагорода не виплачується.</w:t>
            </w:r>
          </w:p>
        </w:tc>
      </w:tr>
      <w:tr w:rsidR="00113C7B" w:rsidRPr="00113C7B" w:rsidTr="00FF54E8">
        <w:trPr>
          <w:trHeight w:val="360"/>
        </w:trPr>
        <w:tc>
          <w:tcPr>
            <w:tcW w:w="3968" w:type="dxa"/>
            <w:shd w:val="clear" w:color="auto" w:fill="auto"/>
            <w:vAlign w:val="center"/>
          </w:tcPr>
          <w:p w:rsidR="00113C7B" w:rsidRPr="00113C7B" w:rsidRDefault="00113C7B" w:rsidP="00113C7B">
            <w:pPr>
              <w:rPr>
                <w:rFonts w:ascii="Times New Roman" w:eastAsia="Calibri" w:hAnsi="Times New Roman"/>
                <w:b/>
                <w:lang w:eastAsia="en-US"/>
              </w:rPr>
            </w:pPr>
            <w:r w:rsidRPr="00113C7B">
              <w:rPr>
                <w:rFonts w:ascii="Times New Roman" w:eastAsia="Calibri" w:hAnsi="Times New Roman"/>
                <w:b/>
                <w:lang w:eastAsia="en-US"/>
              </w:rPr>
              <w:lastRenderedPageBreak/>
              <w:t>Інформація про винагороду або ж компенсації, які мають бути виплачені у разі звільнення</w:t>
            </w:r>
          </w:p>
        </w:tc>
        <w:tc>
          <w:tcPr>
            <w:tcW w:w="3968" w:type="dxa"/>
            <w:shd w:val="clear" w:color="auto" w:fill="auto"/>
            <w:vAlign w:val="center"/>
          </w:tcPr>
          <w:p w:rsidR="00113C7B" w:rsidRPr="00113C7B" w:rsidRDefault="00113C7B" w:rsidP="00113C7B">
            <w:pPr>
              <w:rPr>
                <w:rFonts w:ascii="Times New Roman" w:eastAsia="Calibri" w:hAnsi="Times New Roman"/>
                <w:lang w:eastAsia="en-US"/>
              </w:rPr>
            </w:pPr>
            <w:r w:rsidRPr="00113C7B">
              <w:rPr>
                <w:rFonts w:ascii="Times New Roman" w:eastAsia="Calibri" w:hAnsi="Times New Roman"/>
                <w:lang w:eastAsia="en-US"/>
              </w:rPr>
              <w:t>Не визначено</w:t>
            </w:r>
          </w:p>
        </w:tc>
      </w:tr>
      <w:tr w:rsidR="00113C7B" w:rsidRPr="00113C7B" w:rsidTr="00FF54E8">
        <w:trPr>
          <w:trHeight w:val="360"/>
        </w:trPr>
        <w:tc>
          <w:tcPr>
            <w:tcW w:w="3968" w:type="dxa"/>
            <w:shd w:val="clear" w:color="auto" w:fill="auto"/>
            <w:vAlign w:val="center"/>
          </w:tcPr>
          <w:p w:rsidR="00113C7B" w:rsidRPr="00113C7B" w:rsidRDefault="00113C7B" w:rsidP="00113C7B">
            <w:pPr>
              <w:rPr>
                <w:rFonts w:ascii="Times New Roman" w:eastAsia="Calibri" w:hAnsi="Times New Roman"/>
                <w:b/>
                <w:lang w:eastAsia="en-US"/>
              </w:rPr>
            </w:pPr>
            <w:r w:rsidRPr="00113C7B">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113C7B" w:rsidRPr="00113C7B" w:rsidRDefault="00113C7B" w:rsidP="00113C7B">
            <w:pPr>
              <w:rPr>
                <w:rFonts w:ascii="Times New Roman" w:eastAsia="Calibri" w:hAnsi="Times New Roman"/>
                <w:lang w:eastAsia="en-US"/>
              </w:rPr>
            </w:pPr>
            <w:r w:rsidRPr="00113C7B">
              <w:rPr>
                <w:rFonts w:ascii="Times New Roman" w:eastAsia="Calibri" w:hAnsi="Times New Roman"/>
                <w:lang w:eastAsia="en-US"/>
              </w:rPr>
              <w:t>Звіт про винагороду  не складався та не розміщувався</w:t>
            </w:r>
          </w:p>
        </w:tc>
      </w:tr>
    </w:tbl>
    <w:p w:rsidR="00113C7B" w:rsidRPr="00113C7B" w:rsidRDefault="00113C7B" w:rsidP="00113C7B">
      <w:pPr>
        <w:spacing w:after="0"/>
        <w:rPr>
          <w:rFonts w:ascii="Times New Roman" w:eastAsia="Calibri" w:hAnsi="Times New Roman"/>
          <w:b/>
          <w:sz w:val="20"/>
          <w:szCs w:val="20"/>
          <w:lang w:eastAsia="en-US"/>
        </w:rPr>
      </w:pPr>
      <w:r w:rsidRPr="00113C7B">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rsidR="00113C7B" w:rsidRPr="00113C7B" w:rsidRDefault="00113C7B" w:rsidP="00113C7B">
      <w:pPr>
        <w:spacing w:after="0"/>
        <w:rPr>
          <w:rFonts w:ascii="Times New Roman" w:eastAsia="Calibri" w:hAnsi="Times New Roman"/>
          <w:b/>
          <w:sz w:val="20"/>
          <w:szCs w:val="20"/>
          <w:lang w:eastAsia="en-US"/>
        </w:rPr>
      </w:pPr>
    </w:p>
    <w:tbl>
      <w:tblPr>
        <w:tblStyle w:val="2"/>
        <w:tblW w:w="5000" w:type="pct"/>
        <w:tblLook w:val="04A0" w:firstRow="1" w:lastRow="0" w:firstColumn="1" w:lastColumn="0" w:noHBand="0" w:noVBand="1"/>
      </w:tblPr>
      <w:tblGrid>
        <w:gridCol w:w="4956"/>
        <w:gridCol w:w="4956"/>
      </w:tblGrid>
      <w:tr w:rsidR="00113C7B" w:rsidRPr="00113C7B" w:rsidTr="00FF54E8">
        <w:trPr>
          <w:trHeight w:val="360"/>
        </w:trPr>
        <w:tc>
          <w:tcPr>
            <w:tcW w:w="3968" w:type="dxa"/>
            <w:shd w:val="clear" w:color="auto" w:fill="auto"/>
            <w:vAlign w:val="center"/>
          </w:tcPr>
          <w:p w:rsidR="00113C7B" w:rsidRPr="00113C7B" w:rsidRDefault="00113C7B" w:rsidP="00113C7B">
            <w:pPr>
              <w:rPr>
                <w:rFonts w:ascii="Times New Roman" w:eastAsia="Calibri" w:hAnsi="Times New Roman"/>
                <w:b/>
                <w:lang w:eastAsia="en-US"/>
              </w:rPr>
            </w:pPr>
            <w:r w:rsidRPr="00113C7B">
              <w:rPr>
                <w:rFonts w:ascii="Times New Roman" w:eastAsia="Calibri" w:hAnsi="Times New Roman"/>
                <w:b/>
                <w:lang w:eastAsia="en-US"/>
              </w:rPr>
              <w:t xml:space="preserve">Орган управління </w:t>
            </w:r>
          </w:p>
        </w:tc>
        <w:tc>
          <w:tcPr>
            <w:tcW w:w="3968" w:type="dxa"/>
            <w:shd w:val="clear" w:color="auto" w:fill="auto"/>
            <w:vAlign w:val="center"/>
          </w:tcPr>
          <w:p w:rsidR="00113C7B" w:rsidRPr="00113C7B" w:rsidRDefault="00113C7B" w:rsidP="00113C7B">
            <w:pPr>
              <w:jc w:val="center"/>
              <w:rPr>
                <w:rFonts w:ascii="Times New Roman" w:eastAsia="Calibri" w:hAnsi="Times New Roman"/>
                <w:lang w:eastAsia="en-US"/>
              </w:rPr>
            </w:pPr>
            <w:r w:rsidRPr="00113C7B">
              <w:rPr>
                <w:rFonts w:ascii="Times New Roman" w:eastAsia="Calibri" w:hAnsi="Times New Roman"/>
                <w:lang w:eastAsia="en-US"/>
              </w:rPr>
              <w:t>Виконавчий орган</w:t>
            </w:r>
          </w:p>
        </w:tc>
      </w:tr>
      <w:tr w:rsidR="00113C7B" w:rsidRPr="00113C7B" w:rsidTr="00FF54E8">
        <w:trPr>
          <w:trHeight w:val="360"/>
        </w:trPr>
        <w:tc>
          <w:tcPr>
            <w:tcW w:w="3968" w:type="dxa"/>
            <w:shd w:val="clear" w:color="auto" w:fill="auto"/>
            <w:vAlign w:val="center"/>
          </w:tcPr>
          <w:p w:rsidR="00113C7B" w:rsidRPr="00113C7B" w:rsidRDefault="00113C7B" w:rsidP="00113C7B">
            <w:pPr>
              <w:rPr>
                <w:rFonts w:ascii="Times New Roman" w:eastAsia="Calibri" w:hAnsi="Times New Roman"/>
                <w:b/>
                <w:lang w:eastAsia="en-US"/>
              </w:rPr>
            </w:pPr>
            <w:r w:rsidRPr="00113C7B">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113C7B" w:rsidRPr="00113C7B" w:rsidRDefault="00113C7B" w:rsidP="00113C7B">
            <w:pPr>
              <w:rPr>
                <w:rFonts w:ascii="Times New Roman" w:eastAsia="Calibri" w:hAnsi="Times New Roman"/>
                <w:lang w:eastAsia="en-US"/>
              </w:rPr>
            </w:pPr>
            <w:r w:rsidRPr="00113C7B">
              <w:rPr>
                <w:rFonts w:ascii="Times New Roman" w:eastAsia="Calibri" w:hAnsi="Times New Roman"/>
                <w:lang w:eastAsia="en-US"/>
              </w:rPr>
              <w:t>Мицик Ольга Юріївна</w:t>
            </w:r>
          </w:p>
        </w:tc>
      </w:tr>
      <w:tr w:rsidR="00113C7B" w:rsidRPr="00113C7B" w:rsidTr="00FF54E8">
        <w:trPr>
          <w:trHeight w:val="360"/>
        </w:trPr>
        <w:tc>
          <w:tcPr>
            <w:tcW w:w="3968" w:type="dxa"/>
            <w:shd w:val="clear" w:color="auto" w:fill="auto"/>
            <w:vAlign w:val="center"/>
          </w:tcPr>
          <w:p w:rsidR="00113C7B" w:rsidRPr="00113C7B" w:rsidRDefault="00113C7B" w:rsidP="00113C7B">
            <w:pPr>
              <w:rPr>
                <w:rFonts w:ascii="Times New Roman" w:eastAsia="Calibri" w:hAnsi="Times New Roman"/>
                <w:b/>
                <w:lang w:eastAsia="en-US"/>
              </w:rPr>
            </w:pPr>
            <w:r w:rsidRPr="00113C7B">
              <w:rPr>
                <w:rFonts w:ascii="Times New Roman" w:eastAsia="Calibri" w:hAnsi="Times New Roman"/>
                <w:b/>
                <w:lang w:eastAsia="en-US"/>
              </w:rPr>
              <w:t>РНОКПП</w:t>
            </w:r>
          </w:p>
        </w:tc>
        <w:tc>
          <w:tcPr>
            <w:tcW w:w="3968" w:type="dxa"/>
            <w:shd w:val="clear" w:color="auto" w:fill="auto"/>
            <w:vAlign w:val="center"/>
          </w:tcPr>
          <w:p w:rsidR="00113C7B" w:rsidRPr="00113C7B" w:rsidRDefault="00113C7B" w:rsidP="00113C7B">
            <w:pPr>
              <w:jc w:val="center"/>
              <w:rPr>
                <w:rFonts w:ascii="Times New Roman" w:eastAsia="Calibri" w:hAnsi="Times New Roman"/>
                <w:lang w:eastAsia="en-US"/>
              </w:rPr>
            </w:pPr>
          </w:p>
        </w:tc>
      </w:tr>
      <w:tr w:rsidR="00113C7B" w:rsidRPr="00113C7B" w:rsidTr="00FF54E8">
        <w:trPr>
          <w:trHeight w:val="360"/>
        </w:trPr>
        <w:tc>
          <w:tcPr>
            <w:tcW w:w="3968" w:type="dxa"/>
            <w:shd w:val="clear" w:color="auto" w:fill="auto"/>
            <w:vAlign w:val="center"/>
          </w:tcPr>
          <w:p w:rsidR="00113C7B" w:rsidRPr="00113C7B" w:rsidRDefault="00113C7B" w:rsidP="00113C7B">
            <w:pPr>
              <w:rPr>
                <w:rFonts w:ascii="Times New Roman" w:eastAsia="Calibri" w:hAnsi="Times New Roman"/>
                <w:b/>
                <w:lang w:eastAsia="en-US"/>
              </w:rPr>
            </w:pPr>
            <w:r w:rsidRPr="00113C7B">
              <w:rPr>
                <w:rFonts w:ascii="Times New Roman" w:eastAsia="Calibri" w:hAnsi="Times New Roman"/>
                <w:b/>
                <w:lang w:eastAsia="en-US"/>
              </w:rPr>
              <w:t>УНЗР</w:t>
            </w:r>
          </w:p>
        </w:tc>
        <w:tc>
          <w:tcPr>
            <w:tcW w:w="3968" w:type="dxa"/>
            <w:shd w:val="clear" w:color="auto" w:fill="auto"/>
            <w:vAlign w:val="center"/>
          </w:tcPr>
          <w:p w:rsidR="00113C7B" w:rsidRPr="00113C7B" w:rsidRDefault="00113C7B" w:rsidP="00113C7B">
            <w:pPr>
              <w:jc w:val="center"/>
              <w:rPr>
                <w:rFonts w:ascii="Times New Roman" w:eastAsia="Calibri" w:hAnsi="Times New Roman"/>
                <w:lang w:eastAsia="en-US"/>
              </w:rPr>
            </w:pPr>
            <w:r w:rsidRPr="00113C7B">
              <w:rPr>
                <w:rFonts w:ascii="Times New Roman" w:eastAsia="Calibri" w:hAnsi="Times New Roman"/>
                <w:lang w:eastAsia="en-US"/>
              </w:rPr>
              <w:t xml:space="preserve">              </w:t>
            </w:r>
          </w:p>
        </w:tc>
      </w:tr>
      <w:tr w:rsidR="00113C7B" w:rsidRPr="00113C7B" w:rsidTr="00FF54E8">
        <w:trPr>
          <w:trHeight w:val="360"/>
        </w:trPr>
        <w:tc>
          <w:tcPr>
            <w:tcW w:w="3968" w:type="dxa"/>
            <w:shd w:val="clear" w:color="auto" w:fill="auto"/>
            <w:vAlign w:val="center"/>
          </w:tcPr>
          <w:p w:rsidR="00113C7B" w:rsidRPr="00113C7B" w:rsidRDefault="00113C7B" w:rsidP="00113C7B">
            <w:pPr>
              <w:rPr>
                <w:rFonts w:ascii="Times New Roman" w:eastAsia="Calibri" w:hAnsi="Times New Roman"/>
                <w:b/>
                <w:lang w:eastAsia="en-US"/>
              </w:rPr>
            </w:pPr>
            <w:r w:rsidRPr="00113C7B">
              <w:rPr>
                <w:rFonts w:ascii="Times New Roman" w:eastAsia="Calibri" w:hAnsi="Times New Roman"/>
                <w:b/>
                <w:lang w:eastAsia="en-US"/>
              </w:rPr>
              <w:t>Посада</w:t>
            </w:r>
          </w:p>
        </w:tc>
        <w:tc>
          <w:tcPr>
            <w:tcW w:w="3968" w:type="dxa"/>
            <w:shd w:val="clear" w:color="auto" w:fill="auto"/>
            <w:vAlign w:val="center"/>
          </w:tcPr>
          <w:p w:rsidR="00113C7B" w:rsidRPr="00113C7B" w:rsidRDefault="00113C7B" w:rsidP="00113C7B">
            <w:pPr>
              <w:rPr>
                <w:rFonts w:ascii="Times New Roman" w:eastAsia="Calibri" w:hAnsi="Times New Roman"/>
                <w:lang w:eastAsia="en-US"/>
              </w:rPr>
            </w:pPr>
            <w:r w:rsidRPr="00113C7B">
              <w:rPr>
                <w:rFonts w:ascii="Times New Roman" w:eastAsia="Calibri" w:hAnsi="Times New Roman"/>
                <w:lang w:eastAsia="en-US"/>
              </w:rPr>
              <w:t xml:space="preserve">Член Правління                                                                                                                                                                                                                                                </w:t>
            </w:r>
          </w:p>
        </w:tc>
      </w:tr>
      <w:tr w:rsidR="00113C7B" w:rsidRPr="00113C7B" w:rsidTr="00FF54E8">
        <w:trPr>
          <w:trHeight w:val="360"/>
        </w:trPr>
        <w:tc>
          <w:tcPr>
            <w:tcW w:w="3968" w:type="dxa"/>
            <w:shd w:val="clear" w:color="auto" w:fill="auto"/>
            <w:vAlign w:val="center"/>
          </w:tcPr>
          <w:p w:rsidR="00113C7B" w:rsidRPr="00113C7B" w:rsidRDefault="00113C7B" w:rsidP="00113C7B">
            <w:pPr>
              <w:rPr>
                <w:rFonts w:ascii="Times New Roman" w:eastAsia="Calibri" w:hAnsi="Times New Roman"/>
                <w:b/>
                <w:lang w:eastAsia="en-US"/>
              </w:rPr>
            </w:pPr>
            <w:r w:rsidRPr="00113C7B">
              <w:rPr>
                <w:rFonts w:ascii="Times New Roman" w:eastAsia="Calibri" w:hAnsi="Times New Roman"/>
                <w:b/>
                <w:lang w:eastAsia="en-US"/>
              </w:rPr>
              <w:t>Дата вступу на посаду</w:t>
            </w:r>
          </w:p>
        </w:tc>
        <w:tc>
          <w:tcPr>
            <w:tcW w:w="3968" w:type="dxa"/>
            <w:shd w:val="clear" w:color="auto" w:fill="auto"/>
            <w:vAlign w:val="center"/>
          </w:tcPr>
          <w:p w:rsidR="00113C7B" w:rsidRPr="00113C7B" w:rsidRDefault="00113C7B" w:rsidP="00113C7B">
            <w:pPr>
              <w:jc w:val="center"/>
              <w:rPr>
                <w:rFonts w:ascii="Times New Roman" w:eastAsia="Calibri" w:hAnsi="Times New Roman"/>
                <w:lang w:eastAsia="en-US"/>
              </w:rPr>
            </w:pPr>
            <w:r w:rsidRPr="00113C7B">
              <w:rPr>
                <w:rFonts w:ascii="Times New Roman" w:eastAsia="Calibri" w:hAnsi="Times New Roman"/>
                <w:lang w:eastAsia="en-US"/>
              </w:rPr>
              <w:t>26.04.2021</w:t>
            </w:r>
          </w:p>
        </w:tc>
      </w:tr>
      <w:tr w:rsidR="00113C7B" w:rsidRPr="00113C7B" w:rsidTr="00FF54E8">
        <w:trPr>
          <w:trHeight w:val="360"/>
        </w:trPr>
        <w:tc>
          <w:tcPr>
            <w:tcW w:w="3968" w:type="dxa"/>
            <w:shd w:val="clear" w:color="auto" w:fill="auto"/>
            <w:vAlign w:val="center"/>
          </w:tcPr>
          <w:p w:rsidR="00113C7B" w:rsidRPr="00113C7B" w:rsidRDefault="00113C7B" w:rsidP="00113C7B">
            <w:pPr>
              <w:rPr>
                <w:rFonts w:ascii="Times New Roman" w:eastAsia="Calibri" w:hAnsi="Times New Roman"/>
                <w:b/>
                <w:lang w:eastAsia="en-US"/>
              </w:rPr>
            </w:pPr>
            <w:r w:rsidRPr="00113C7B">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113C7B" w:rsidRPr="00113C7B" w:rsidRDefault="00113C7B" w:rsidP="00113C7B">
            <w:pPr>
              <w:rPr>
                <w:rFonts w:ascii="Times New Roman" w:eastAsia="Calibri" w:hAnsi="Times New Roman"/>
                <w:lang w:eastAsia="en-US"/>
              </w:rPr>
            </w:pPr>
            <w:r w:rsidRPr="00113C7B">
              <w:rPr>
                <w:rFonts w:ascii="Times New Roman" w:eastAsia="Calibri" w:hAnsi="Times New Roman"/>
                <w:lang w:eastAsia="en-US"/>
              </w:rPr>
              <w:t>Виплатили : 0</w:t>
            </w:r>
          </w:p>
          <w:p w:rsidR="00113C7B" w:rsidRPr="00113C7B" w:rsidRDefault="00113C7B" w:rsidP="00113C7B">
            <w:pPr>
              <w:rPr>
                <w:rFonts w:ascii="Times New Roman" w:eastAsia="Calibri" w:hAnsi="Times New Roman"/>
                <w:lang w:eastAsia="en-US"/>
              </w:rPr>
            </w:pPr>
            <w:r w:rsidRPr="00113C7B">
              <w:rPr>
                <w:rFonts w:ascii="Times New Roman" w:eastAsia="Calibri" w:hAnsi="Times New Roman"/>
                <w:lang w:eastAsia="en-US"/>
              </w:rPr>
              <w:t>Мають виплатити : 0</w:t>
            </w:r>
          </w:p>
          <w:p w:rsidR="00113C7B" w:rsidRPr="00113C7B" w:rsidRDefault="00113C7B" w:rsidP="00113C7B">
            <w:pPr>
              <w:rPr>
                <w:rFonts w:ascii="Times New Roman" w:eastAsia="Calibri" w:hAnsi="Times New Roman"/>
                <w:lang w:eastAsia="en-US"/>
              </w:rPr>
            </w:pPr>
            <w:r w:rsidRPr="00113C7B">
              <w:rPr>
                <w:rFonts w:ascii="Times New Roman" w:eastAsia="Calibri" w:hAnsi="Times New Roman"/>
                <w:lang w:eastAsia="en-US"/>
              </w:rPr>
              <w:t>Прийнято рішення про виплату : 0</w:t>
            </w:r>
          </w:p>
        </w:tc>
      </w:tr>
      <w:tr w:rsidR="00113C7B" w:rsidRPr="00113C7B" w:rsidTr="00FF54E8">
        <w:trPr>
          <w:trHeight w:val="360"/>
        </w:trPr>
        <w:tc>
          <w:tcPr>
            <w:tcW w:w="3968" w:type="dxa"/>
            <w:shd w:val="clear" w:color="auto" w:fill="auto"/>
            <w:vAlign w:val="center"/>
          </w:tcPr>
          <w:p w:rsidR="00113C7B" w:rsidRPr="00113C7B" w:rsidRDefault="00113C7B" w:rsidP="00113C7B">
            <w:pPr>
              <w:rPr>
                <w:rFonts w:ascii="Times New Roman" w:eastAsia="Calibri" w:hAnsi="Times New Roman"/>
                <w:b/>
                <w:lang w:eastAsia="en-US"/>
              </w:rPr>
            </w:pPr>
            <w:r w:rsidRPr="00113C7B">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113C7B" w:rsidRPr="00113C7B" w:rsidRDefault="00113C7B" w:rsidP="00113C7B">
            <w:pPr>
              <w:rPr>
                <w:rFonts w:ascii="Times New Roman" w:eastAsia="Calibri" w:hAnsi="Times New Roman"/>
                <w:lang w:eastAsia="en-US"/>
              </w:rPr>
            </w:pPr>
            <w:r w:rsidRPr="00113C7B">
              <w:rPr>
                <w:rFonts w:ascii="Times New Roman" w:eastAsia="Calibri" w:hAnsi="Times New Roman"/>
                <w:lang w:eastAsia="en-US"/>
              </w:rPr>
              <w:t>Виплатили : н/з</w:t>
            </w:r>
          </w:p>
          <w:p w:rsidR="00113C7B" w:rsidRPr="00113C7B" w:rsidRDefault="00113C7B" w:rsidP="00113C7B">
            <w:pPr>
              <w:rPr>
                <w:rFonts w:ascii="Times New Roman" w:eastAsia="Calibri" w:hAnsi="Times New Roman"/>
                <w:lang w:eastAsia="en-US"/>
              </w:rPr>
            </w:pPr>
            <w:r w:rsidRPr="00113C7B">
              <w:rPr>
                <w:rFonts w:ascii="Times New Roman" w:eastAsia="Calibri" w:hAnsi="Times New Roman"/>
                <w:lang w:eastAsia="en-US"/>
              </w:rPr>
              <w:t>Мають виплатити : н/з</w:t>
            </w:r>
          </w:p>
          <w:p w:rsidR="00113C7B" w:rsidRPr="00113C7B" w:rsidRDefault="00113C7B" w:rsidP="00113C7B">
            <w:pPr>
              <w:rPr>
                <w:rFonts w:ascii="Times New Roman" w:eastAsia="Calibri" w:hAnsi="Times New Roman"/>
                <w:lang w:eastAsia="en-US"/>
              </w:rPr>
            </w:pPr>
            <w:r w:rsidRPr="00113C7B">
              <w:rPr>
                <w:rFonts w:ascii="Times New Roman" w:eastAsia="Calibri" w:hAnsi="Times New Roman"/>
                <w:lang w:eastAsia="en-US"/>
              </w:rPr>
              <w:t>Прийнято рішення про виплату : н/з</w:t>
            </w:r>
          </w:p>
        </w:tc>
      </w:tr>
      <w:tr w:rsidR="00113C7B" w:rsidRPr="00113C7B" w:rsidTr="00FF54E8">
        <w:trPr>
          <w:trHeight w:val="360"/>
        </w:trPr>
        <w:tc>
          <w:tcPr>
            <w:tcW w:w="3968" w:type="dxa"/>
            <w:shd w:val="clear" w:color="auto" w:fill="auto"/>
            <w:vAlign w:val="center"/>
          </w:tcPr>
          <w:p w:rsidR="00113C7B" w:rsidRPr="00113C7B" w:rsidRDefault="00113C7B" w:rsidP="00113C7B">
            <w:pPr>
              <w:rPr>
                <w:rFonts w:ascii="Times New Roman" w:eastAsia="Calibri" w:hAnsi="Times New Roman"/>
                <w:b/>
                <w:lang w:eastAsia="en-US"/>
              </w:rPr>
            </w:pPr>
            <w:r w:rsidRPr="00113C7B">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113C7B" w:rsidRPr="00113C7B" w:rsidRDefault="00113C7B" w:rsidP="00113C7B">
            <w:pPr>
              <w:rPr>
                <w:rFonts w:ascii="Times New Roman" w:eastAsia="Calibri" w:hAnsi="Times New Roman"/>
                <w:lang w:eastAsia="en-US"/>
              </w:rPr>
            </w:pPr>
            <w:r w:rsidRPr="00113C7B">
              <w:rPr>
                <w:rFonts w:ascii="Times New Roman" w:eastAsia="Calibri" w:hAnsi="Times New Roman"/>
                <w:lang w:eastAsia="en-US"/>
              </w:rPr>
              <w:t>Виплатили : 0</w:t>
            </w:r>
          </w:p>
          <w:p w:rsidR="00113C7B" w:rsidRPr="00113C7B" w:rsidRDefault="00113C7B" w:rsidP="00113C7B">
            <w:pPr>
              <w:rPr>
                <w:rFonts w:ascii="Times New Roman" w:eastAsia="Calibri" w:hAnsi="Times New Roman"/>
                <w:lang w:eastAsia="en-US"/>
              </w:rPr>
            </w:pPr>
            <w:r w:rsidRPr="00113C7B">
              <w:rPr>
                <w:rFonts w:ascii="Times New Roman" w:eastAsia="Calibri" w:hAnsi="Times New Roman"/>
                <w:lang w:eastAsia="en-US"/>
              </w:rPr>
              <w:t>Мають виплатити : 0</w:t>
            </w:r>
          </w:p>
          <w:p w:rsidR="00113C7B" w:rsidRPr="00113C7B" w:rsidRDefault="00113C7B" w:rsidP="00113C7B">
            <w:pPr>
              <w:rPr>
                <w:rFonts w:ascii="Times New Roman" w:eastAsia="Calibri" w:hAnsi="Times New Roman"/>
                <w:lang w:eastAsia="en-US"/>
              </w:rPr>
            </w:pPr>
            <w:r w:rsidRPr="00113C7B">
              <w:rPr>
                <w:rFonts w:ascii="Times New Roman" w:eastAsia="Calibri" w:hAnsi="Times New Roman"/>
                <w:lang w:eastAsia="en-US"/>
              </w:rPr>
              <w:t>Прийнято рішення про виплату : 0</w:t>
            </w:r>
          </w:p>
        </w:tc>
      </w:tr>
      <w:tr w:rsidR="00113C7B" w:rsidRPr="00113C7B" w:rsidTr="00FF54E8">
        <w:trPr>
          <w:trHeight w:val="360"/>
        </w:trPr>
        <w:tc>
          <w:tcPr>
            <w:tcW w:w="3968" w:type="dxa"/>
            <w:shd w:val="clear" w:color="auto" w:fill="auto"/>
            <w:vAlign w:val="center"/>
          </w:tcPr>
          <w:p w:rsidR="00113C7B" w:rsidRPr="00113C7B" w:rsidRDefault="00113C7B" w:rsidP="00113C7B">
            <w:pPr>
              <w:rPr>
                <w:rFonts w:ascii="Times New Roman" w:eastAsia="Calibri" w:hAnsi="Times New Roman"/>
                <w:b/>
                <w:lang w:eastAsia="en-US"/>
              </w:rPr>
            </w:pPr>
            <w:r w:rsidRPr="00113C7B">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113C7B" w:rsidRPr="00113C7B" w:rsidRDefault="00113C7B" w:rsidP="00113C7B">
            <w:pPr>
              <w:rPr>
                <w:rFonts w:ascii="Times New Roman" w:eastAsia="Calibri" w:hAnsi="Times New Roman"/>
                <w:lang w:eastAsia="en-US"/>
              </w:rPr>
            </w:pPr>
            <w:r w:rsidRPr="00113C7B">
              <w:rPr>
                <w:rFonts w:ascii="Times New Roman" w:eastAsia="Calibri" w:hAnsi="Times New Roman"/>
                <w:lang w:eastAsia="en-US"/>
              </w:rPr>
              <w:t>Виплатили : 0</w:t>
            </w:r>
          </w:p>
          <w:p w:rsidR="00113C7B" w:rsidRPr="00113C7B" w:rsidRDefault="00113C7B" w:rsidP="00113C7B">
            <w:pPr>
              <w:rPr>
                <w:rFonts w:ascii="Times New Roman" w:eastAsia="Calibri" w:hAnsi="Times New Roman"/>
                <w:lang w:eastAsia="en-US"/>
              </w:rPr>
            </w:pPr>
            <w:r w:rsidRPr="00113C7B">
              <w:rPr>
                <w:rFonts w:ascii="Times New Roman" w:eastAsia="Calibri" w:hAnsi="Times New Roman"/>
                <w:lang w:eastAsia="en-US"/>
              </w:rPr>
              <w:t>Мають виплатити : 0</w:t>
            </w:r>
          </w:p>
          <w:p w:rsidR="00113C7B" w:rsidRPr="00113C7B" w:rsidRDefault="00113C7B" w:rsidP="00113C7B">
            <w:pPr>
              <w:rPr>
                <w:rFonts w:ascii="Times New Roman" w:eastAsia="Calibri" w:hAnsi="Times New Roman"/>
                <w:lang w:eastAsia="en-US"/>
              </w:rPr>
            </w:pPr>
            <w:r w:rsidRPr="00113C7B">
              <w:rPr>
                <w:rFonts w:ascii="Times New Roman" w:eastAsia="Calibri" w:hAnsi="Times New Roman"/>
                <w:lang w:eastAsia="en-US"/>
              </w:rPr>
              <w:t>Прийнято рішення про виплату : 0</w:t>
            </w:r>
          </w:p>
        </w:tc>
      </w:tr>
      <w:tr w:rsidR="00113C7B" w:rsidRPr="00113C7B" w:rsidTr="00FF54E8">
        <w:trPr>
          <w:trHeight w:val="360"/>
        </w:trPr>
        <w:tc>
          <w:tcPr>
            <w:tcW w:w="3968" w:type="dxa"/>
            <w:shd w:val="clear" w:color="auto" w:fill="auto"/>
            <w:vAlign w:val="center"/>
          </w:tcPr>
          <w:p w:rsidR="00113C7B" w:rsidRPr="00113C7B" w:rsidRDefault="00113C7B" w:rsidP="00113C7B">
            <w:pPr>
              <w:rPr>
                <w:rFonts w:ascii="Times New Roman" w:eastAsia="Calibri" w:hAnsi="Times New Roman"/>
                <w:b/>
                <w:lang w:eastAsia="en-US"/>
              </w:rPr>
            </w:pPr>
            <w:r w:rsidRPr="00113C7B">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113C7B" w:rsidRPr="00113C7B" w:rsidRDefault="00113C7B" w:rsidP="00113C7B">
            <w:pPr>
              <w:rPr>
                <w:rFonts w:ascii="Times New Roman" w:eastAsia="Calibri" w:hAnsi="Times New Roman"/>
                <w:lang w:eastAsia="en-US"/>
              </w:rPr>
            </w:pPr>
            <w:r w:rsidRPr="00113C7B">
              <w:rPr>
                <w:rFonts w:ascii="Times New Roman" w:eastAsia="Calibri" w:hAnsi="Times New Roman"/>
                <w:lang w:eastAsia="en-US"/>
              </w:rPr>
              <w:t>Згідно укладених договорів винагорода не виплачується.</w:t>
            </w:r>
          </w:p>
        </w:tc>
      </w:tr>
      <w:tr w:rsidR="00113C7B" w:rsidRPr="00113C7B" w:rsidTr="00FF54E8">
        <w:trPr>
          <w:trHeight w:val="360"/>
        </w:trPr>
        <w:tc>
          <w:tcPr>
            <w:tcW w:w="3968" w:type="dxa"/>
            <w:shd w:val="clear" w:color="auto" w:fill="auto"/>
            <w:vAlign w:val="center"/>
          </w:tcPr>
          <w:p w:rsidR="00113C7B" w:rsidRPr="00113C7B" w:rsidRDefault="00113C7B" w:rsidP="00113C7B">
            <w:pPr>
              <w:rPr>
                <w:rFonts w:ascii="Times New Roman" w:eastAsia="Calibri" w:hAnsi="Times New Roman"/>
                <w:b/>
                <w:lang w:eastAsia="en-US"/>
              </w:rPr>
            </w:pPr>
            <w:r w:rsidRPr="00113C7B">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113C7B" w:rsidRPr="00113C7B" w:rsidRDefault="00113C7B" w:rsidP="00113C7B">
            <w:pPr>
              <w:rPr>
                <w:rFonts w:ascii="Times New Roman" w:eastAsia="Calibri" w:hAnsi="Times New Roman"/>
                <w:lang w:eastAsia="en-US"/>
              </w:rPr>
            </w:pPr>
            <w:r w:rsidRPr="00113C7B">
              <w:rPr>
                <w:rFonts w:ascii="Times New Roman" w:eastAsia="Calibri" w:hAnsi="Times New Roman"/>
                <w:lang w:eastAsia="en-US"/>
              </w:rPr>
              <w:t>Не визначено</w:t>
            </w:r>
          </w:p>
        </w:tc>
      </w:tr>
      <w:tr w:rsidR="00113C7B" w:rsidRPr="00113C7B" w:rsidTr="00FF54E8">
        <w:trPr>
          <w:trHeight w:val="360"/>
        </w:trPr>
        <w:tc>
          <w:tcPr>
            <w:tcW w:w="3968" w:type="dxa"/>
            <w:shd w:val="clear" w:color="auto" w:fill="auto"/>
            <w:vAlign w:val="center"/>
          </w:tcPr>
          <w:p w:rsidR="00113C7B" w:rsidRPr="00113C7B" w:rsidRDefault="00113C7B" w:rsidP="00113C7B">
            <w:pPr>
              <w:rPr>
                <w:rFonts w:ascii="Times New Roman" w:eastAsia="Calibri" w:hAnsi="Times New Roman"/>
                <w:b/>
                <w:lang w:eastAsia="en-US"/>
              </w:rPr>
            </w:pPr>
            <w:r w:rsidRPr="00113C7B">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113C7B" w:rsidRPr="00113C7B" w:rsidRDefault="00113C7B" w:rsidP="00113C7B">
            <w:pPr>
              <w:rPr>
                <w:rFonts w:ascii="Times New Roman" w:eastAsia="Calibri" w:hAnsi="Times New Roman"/>
                <w:lang w:eastAsia="en-US"/>
              </w:rPr>
            </w:pPr>
            <w:r w:rsidRPr="00113C7B">
              <w:rPr>
                <w:rFonts w:ascii="Times New Roman" w:eastAsia="Calibri" w:hAnsi="Times New Roman"/>
                <w:lang w:eastAsia="en-US"/>
              </w:rPr>
              <w:t>Звіт про винагороду  не складався та не розміщувався</w:t>
            </w:r>
          </w:p>
        </w:tc>
      </w:tr>
    </w:tbl>
    <w:p w:rsidR="00113C7B" w:rsidRPr="00113C7B" w:rsidRDefault="00113C7B" w:rsidP="00113C7B">
      <w:pPr>
        <w:spacing w:after="0"/>
        <w:rPr>
          <w:rFonts w:ascii="Times New Roman" w:eastAsia="Calibri" w:hAnsi="Times New Roman"/>
          <w:b/>
          <w:sz w:val="20"/>
          <w:szCs w:val="20"/>
          <w:lang w:eastAsia="en-US"/>
        </w:rPr>
      </w:pPr>
      <w:r w:rsidRPr="00113C7B">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rsidR="00113C7B" w:rsidRPr="00113C7B" w:rsidRDefault="00113C7B" w:rsidP="00113C7B">
      <w:pPr>
        <w:spacing w:after="0"/>
        <w:rPr>
          <w:rFonts w:ascii="Times New Roman" w:eastAsia="Calibri" w:hAnsi="Times New Roman"/>
          <w:b/>
          <w:sz w:val="20"/>
          <w:szCs w:val="20"/>
          <w:lang w:eastAsia="en-US"/>
        </w:rPr>
      </w:pPr>
    </w:p>
    <w:p w:rsidR="00113C7B" w:rsidRPr="00113C7B" w:rsidRDefault="00113C7B" w:rsidP="00113C7B">
      <w:pPr>
        <w:spacing w:after="0"/>
        <w:rPr>
          <w:rFonts w:ascii="Times New Roman" w:eastAsia="Calibri" w:hAnsi="Times New Roman"/>
          <w:b/>
          <w:sz w:val="20"/>
          <w:szCs w:val="20"/>
          <w:lang w:eastAsia="en-US"/>
        </w:rPr>
      </w:pPr>
    </w:p>
    <w:p w:rsidR="00113C7B" w:rsidRPr="00113C7B" w:rsidRDefault="00113C7B" w:rsidP="00113C7B">
      <w:pPr>
        <w:keepNext/>
        <w:spacing w:after="0"/>
        <w:outlineLvl w:val="0"/>
        <w:rPr>
          <w:rFonts w:ascii="Times New Roman" w:hAnsi="Times New Roman"/>
          <w:b/>
          <w:bCs/>
          <w:kern w:val="32"/>
          <w:sz w:val="26"/>
          <w:szCs w:val="26"/>
        </w:rPr>
      </w:pPr>
      <w:bookmarkStart w:id="19" w:name="_Toc214958887"/>
      <w:r w:rsidRPr="00113C7B">
        <w:rPr>
          <w:rFonts w:ascii="Times New Roman" w:hAnsi="Times New Roman"/>
          <w:b/>
          <w:bCs/>
          <w:kern w:val="32"/>
          <w:sz w:val="26"/>
          <w:szCs w:val="26"/>
        </w:rPr>
        <w:t>3. Дивідендна політика</w:t>
      </w:r>
      <w:bookmarkEnd w:id="19"/>
    </w:p>
    <w:tbl>
      <w:tblPr>
        <w:tblW w:w="5000" w:type="pct"/>
        <w:tblCellMar>
          <w:left w:w="0" w:type="dxa"/>
          <w:right w:w="0" w:type="dxa"/>
        </w:tblCellMar>
        <w:tblLook w:val="0000" w:firstRow="0" w:lastRow="0" w:firstColumn="0" w:lastColumn="0" w:noHBand="0" w:noVBand="0"/>
      </w:tblPr>
      <w:tblGrid>
        <w:gridCol w:w="4159"/>
        <w:gridCol w:w="5753"/>
      </w:tblGrid>
      <w:tr w:rsidR="00113C7B" w:rsidRPr="00113C7B" w:rsidTr="00FF54E8">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3C7B" w:rsidRPr="00113C7B" w:rsidRDefault="00113C7B" w:rsidP="00113C7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13C7B">
              <w:rPr>
                <w:rFonts w:ascii="Times New Roman" w:hAnsi="Times New Roman"/>
                <w:b/>
                <w:color w:val="000000"/>
                <w:sz w:val="20"/>
                <w:szCs w:val="24"/>
              </w:rPr>
              <w:t>Наявність затвердженого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3C7B" w:rsidRPr="00113C7B" w:rsidRDefault="00113C7B" w:rsidP="00113C7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0"/>
                <w:szCs w:val="24"/>
              </w:rPr>
            </w:pPr>
            <w:r w:rsidRPr="00113C7B">
              <w:rPr>
                <w:rFonts w:ascii="Times New Roman" w:hAnsi="Times New Roman"/>
                <w:color w:val="000000"/>
                <w:sz w:val="20"/>
                <w:szCs w:val="24"/>
                <w:lang w:val="en-US"/>
              </w:rPr>
              <w:t>Так</w:t>
            </w:r>
          </w:p>
        </w:tc>
      </w:tr>
      <w:tr w:rsidR="00113C7B" w:rsidRPr="00113C7B" w:rsidTr="00FF54E8">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3C7B" w:rsidRPr="00113C7B" w:rsidRDefault="00113C7B" w:rsidP="00113C7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13C7B">
              <w:rPr>
                <w:rFonts w:ascii="Times New Roman" w:hAnsi="Times New Roman"/>
                <w:b/>
                <w:color w:val="000000"/>
                <w:sz w:val="20"/>
                <w:szCs w:val="24"/>
              </w:rPr>
              <w:t>Назва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3C7B" w:rsidRPr="00113C7B" w:rsidRDefault="00113C7B" w:rsidP="00113C7B">
            <w:pPr>
              <w:widowControl w:val="0"/>
              <w:suppressAutoHyphens/>
              <w:autoSpaceDE w:val="0"/>
              <w:autoSpaceDN w:val="0"/>
              <w:adjustRightInd w:val="0"/>
              <w:spacing w:after="0" w:line="240" w:lineRule="auto"/>
              <w:rPr>
                <w:rFonts w:ascii="Times New Roman" w:hAnsi="Times New Roman"/>
                <w:sz w:val="20"/>
                <w:szCs w:val="24"/>
              </w:rPr>
            </w:pPr>
            <w:r w:rsidRPr="00113C7B">
              <w:rPr>
                <w:rFonts w:ascii="Times New Roman" w:hAnsi="Times New Roman"/>
                <w:sz w:val="20"/>
                <w:szCs w:val="24"/>
                <w:lang w:val="en-US"/>
              </w:rPr>
              <w:t>Статут</w:t>
            </w:r>
          </w:p>
        </w:tc>
      </w:tr>
      <w:tr w:rsidR="00113C7B" w:rsidRPr="00113C7B" w:rsidTr="00FF54E8">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3C7B" w:rsidRPr="00113C7B" w:rsidRDefault="00113C7B" w:rsidP="00113C7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13C7B">
              <w:rPr>
                <w:rFonts w:ascii="Times New Roman" w:hAnsi="Times New Roman"/>
                <w:b/>
                <w:color w:val="000000"/>
                <w:sz w:val="20"/>
                <w:szCs w:val="24"/>
              </w:rPr>
              <w:t>Назва органу, який прийняв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3C7B" w:rsidRPr="00113C7B" w:rsidRDefault="00113C7B" w:rsidP="00113C7B">
            <w:pPr>
              <w:widowControl w:val="0"/>
              <w:suppressAutoHyphens/>
              <w:autoSpaceDE w:val="0"/>
              <w:autoSpaceDN w:val="0"/>
              <w:adjustRightInd w:val="0"/>
              <w:spacing w:after="0" w:line="240" w:lineRule="auto"/>
              <w:rPr>
                <w:rFonts w:ascii="Times New Roman" w:hAnsi="Times New Roman"/>
                <w:sz w:val="20"/>
                <w:szCs w:val="24"/>
              </w:rPr>
            </w:pPr>
            <w:r w:rsidRPr="00113C7B">
              <w:rPr>
                <w:rFonts w:ascii="Times New Roman" w:hAnsi="Times New Roman"/>
                <w:sz w:val="20"/>
                <w:szCs w:val="24"/>
                <w:lang w:val="en-US"/>
              </w:rPr>
              <w:t>Загальні збори акціонерів</w:t>
            </w:r>
          </w:p>
        </w:tc>
      </w:tr>
      <w:tr w:rsidR="00113C7B" w:rsidRPr="00113C7B" w:rsidTr="00FF54E8">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3C7B" w:rsidRPr="00113C7B" w:rsidRDefault="00113C7B" w:rsidP="00113C7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13C7B">
              <w:rPr>
                <w:rFonts w:ascii="Times New Roman" w:hAnsi="Times New Roman"/>
                <w:b/>
                <w:color w:val="000000"/>
                <w:sz w:val="20"/>
                <w:szCs w:val="24"/>
              </w:rPr>
              <w:t>Дата та номер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3C7B" w:rsidRPr="00113C7B" w:rsidRDefault="00113C7B" w:rsidP="00113C7B">
            <w:pPr>
              <w:widowControl w:val="0"/>
              <w:suppressAutoHyphens/>
              <w:autoSpaceDE w:val="0"/>
              <w:autoSpaceDN w:val="0"/>
              <w:adjustRightInd w:val="0"/>
              <w:spacing w:after="0" w:line="240" w:lineRule="auto"/>
              <w:rPr>
                <w:rFonts w:ascii="Times New Roman" w:hAnsi="Times New Roman"/>
                <w:sz w:val="20"/>
                <w:szCs w:val="24"/>
                <w:lang w:val="en-US"/>
              </w:rPr>
            </w:pPr>
            <w:r w:rsidRPr="00113C7B">
              <w:rPr>
                <w:rFonts w:ascii="Times New Roman" w:hAnsi="Times New Roman"/>
                <w:sz w:val="20"/>
                <w:szCs w:val="24"/>
                <w:lang w:val="en-US"/>
              </w:rPr>
              <w:t>23.04.2018</w:t>
            </w:r>
          </w:p>
          <w:p w:rsidR="00113C7B" w:rsidRPr="00113C7B" w:rsidRDefault="00113C7B" w:rsidP="00113C7B">
            <w:pPr>
              <w:widowControl w:val="0"/>
              <w:suppressAutoHyphens/>
              <w:autoSpaceDE w:val="0"/>
              <w:autoSpaceDN w:val="0"/>
              <w:adjustRightInd w:val="0"/>
              <w:spacing w:after="0" w:line="240" w:lineRule="auto"/>
              <w:rPr>
                <w:rFonts w:ascii="Times New Roman" w:hAnsi="Times New Roman"/>
                <w:sz w:val="20"/>
                <w:szCs w:val="24"/>
              </w:rPr>
            </w:pPr>
            <w:r w:rsidRPr="00113C7B">
              <w:rPr>
                <w:rFonts w:ascii="Times New Roman" w:hAnsi="Times New Roman"/>
                <w:sz w:val="20"/>
                <w:szCs w:val="24"/>
                <w:lang w:val="en-US"/>
              </w:rPr>
              <w:t>11</w:t>
            </w:r>
          </w:p>
        </w:tc>
      </w:tr>
      <w:tr w:rsidR="00113C7B" w:rsidRPr="00113C7B" w:rsidTr="00FF54E8">
        <w:trPr>
          <w:trHeight w:val="19"/>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3C7B" w:rsidRPr="00113C7B" w:rsidRDefault="00113C7B" w:rsidP="00113C7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13C7B">
              <w:rPr>
                <w:rFonts w:ascii="Times New Roman" w:hAnsi="Times New Roman"/>
                <w:b/>
                <w:color w:val="000000"/>
                <w:sz w:val="20"/>
                <w:szCs w:val="24"/>
              </w:rPr>
              <w:t>Опис ключових положень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3C7B" w:rsidRPr="00113C7B" w:rsidRDefault="00113C7B" w:rsidP="00113C7B">
            <w:pPr>
              <w:widowControl w:val="0"/>
              <w:suppressAutoHyphens/>
              <w:autoSpaceDE w:val="0"/>
              <w:autoSpaceDN w:val="0"/>
              <w:adjustRightInd w:val="0"/>
              <w:spacing w:after="0" w:line="240" w:lineRule="auto"/>
              <w:rPr>
                <w:rFonts w:ascii="Times New Roman" w:hAnsi="Times New Roman"/>
                <w:sz w:val="20"/>
                <w:szCs w:val="24"/>
                <w:lang w:val="en-US"/>
              </w:rPr>
            </w:pPr>
            <w:r w:rsidRPr="00113C7B">
              <w:rPr>
                <w:rFonts w:ascii="Times New Roman" w:hAnsi="Times New Roman"/>
                <w:sz w:val="20"/>
                <w:szCs w:val="24"/>
                <w:lang w:val="en-US"/>
              </w:rPr>
              <w:t>Згідно редакції Статуту, що діяла станом на 31.12.2021 року:</w:t>
            </w:r>
          </w:p>
          <w:p w:rsidR="00113C7B" w:rsidRPr="00113C7B" w:rsidRDefault="00113C7B" w:rsidP="00113C7B">
            <w:pPr>
              <w:widowControl w:val="0"/>
              <w:suppressAutoHyphens/>
              <w:autoSpaceDE w:val="0"/>
              <w:autoSpaceDN w:val="0"/>
              <w:adjustRightInd w:val="0"/>
              <w:spacing w:after="0" w:line="240" w:lineRule="auto"/>
              <w:rPr>
                <w:rFonts w:ascii="Times New Roman" w:hAnsi="Times New Roman"/>
                <w:sz w:val="20"/>
                <w:szCs w:val="24"/>
                <w:lang w:val="en-US"/>
              </w:rPr>
            </w:pPr>
            <w:r w:rsidRPr="00113C7B">
              <w:rPr>
                <w:rFonts w:ascii="Times New Roman" w:hAnsi="Times New Roman"/>
                <w:sz w:val="20"/>
                <w:szCs w:val="24"/>
                <w:lang w:val="en-US"/>
              </w:rPr>
              <w:t>Порядок виплати дивідендів</w:t>
            </w:r>
          </w:p>
          <w:p w:rsidR="00113C7B" w:rsidRPr="00113C7B" w:rsidRDefault="00113C7B" w:rsidP="00113C7B">
            <w:pPr>
              <w:widowControl w:val="0"/>
              <w:suppressAutoHyphens/>
              <w:autoSpaceDE w:val="0"/>
              <w:autoSpaceDN w:val="0"/>
              <w:adjustRightInd w:val="0"/>
              <w:spacing w:after="0" w:line="240" w:lineRule="auto"/>
              <w:rPr>
                <w:rFonts w:ascii="Times New Roman" w:hAnsi="Times New Roman"/>
                <w:sz w:val="20"/>
                <w:szCs w:val="24"/>
                <w:lang w:val="en-US"/>
              </w:rPr>
            </w:pPr>
            <w:r w:rsidRPr="00113C7B">
              <w:rPr>
                <w:rFonts w:ascii="Times New Roman" w:hAnsi="Times New Roman"/>
                <w:sz w:val="20"/>
                <w:szCs w:val="24"/>
                <w:lang w:val="en-US"/>
              </w:rPr>
              <w:t xml:space="preserve">Дивіденд  -  частина   чистого   прибутку   Товариства, що виплачується акціонеру з розрахунку на одну належну йому  акцію  певного типу та/або класу.  За акціями одного типу та </w:t>
            </w:r>
            <w:r w:rsidRPr="00113C7B">
              <w:rPr>
                <w:rFonts w:ascii="Times New Roman" w:hAnsi="Times New Roman"/>
                <w:sz w:val="20"/>
                <w:szCs w:val="24"/>
                <w:lang w:val="en-US"/>
              </w:rPr>
              <w:lastRenderedPageBreak/>
              <w:t>класу нараховується однаковий розмір дивідендів.</w:t>
            </w:r>
          </w:p>
          <w:p w:rsidR="00113C7B" w:rsidRPr="00113C7B" w:rsidRDefault="00113C7B" w:rsidP="00113C7B">
            <w:pPr>
              <w:widowControl w:val="0"/>
              <w:suppressAutoHyphens/>
              <w:autoSpaceDE w:val="0"/>
              <w:autoSpaceDN w:val="0"/>
              <w:adjustRightInd w:val="0"/>
              <w:spacing w:after="0" w:line="240" w:lineRule="auto"/>
              <w:rPr>
                <w:rFonts w:ascii="Times New Roman" w:hAnsi="Times New Roman"/>
                <w:sz w:val="20"/>
                <w:szCs w:val="24"/>
                <w:lang w:val="en-US"/>
              </w:rPr>
            </w:pPr>
            <w:r w:rsidRPr="00113C7B">
              <w:rPr>
                <w:rFonts w:ascii="Times New Roman" w:hAnsi="Times New Roman"/>
                <w:sz w:val="20"/>
                <w:szCs w:val="24"/>
                <w:lang w:val="en-US"/>
              </w:rPr>
              <w:t>Товариство виплачує дивіденди виключно грошовими коштами.</w:t>
            </w:r>
          </w:p>
          <w:p w:rsidR="00113C7B" w:rsidRPr="00113C7B" w:rsidRDefault="00113C7B" w:rsidP="00113C7B">
            <w:pPr>
              <w:widowControl w:val="0"/>
              <w:suppressAutoHyphens/>
              <w:autoSpaceDE w:val="0"/>
              <w:autoSpaceDN w:val="0"/>
              <w:adjustRightInd w:val="0"/>
              <w:spacing w:after="0" w:line="240" w:lineRule="auto"/>
              <w:rPr>
                <w:rFonts w:ascii="Times New Roman" w:hAnsi="Times New Roman"/>
                <w:sz w:val="20"/>
                <w:szCs w:val="24"/>
                <w:lang w:val="en-US"/>
              </w:rPr>
            </w:pPr>
            <w:r w:rsidRPr="00113C7B">
              <w:rPr>
                <w:rFonts w:ascii="Times New Roman" w:hAnsi="Times New Roman"/>
                <w:sz w:val="20"/>
                <w:szCs w:val="24"/>
                <w:lang w:val="en-US"/>
              </w:rPr>
              <w:t>Дивіденди виплачуються на акції, звіт про результати розміщення яких зареєстровано у встановленому законодавством порядку</w:t>
            </w:r>
          </w:p>
          <w:p w:rsidR="00113C7B" w:rsidRPr="00113C7B" w:rsidRDefault="00113C7B" w:rsidP="00113C7B">
            <w:pPr>
              <w:widowControl w:val="0"/>
              <w:suppressAutoHyphens/>
              <w:autoSpaceDE w:val="0"/>
              <w:autoSpaceDN w:val="0"/>
              <w:adjustRightInd w:val="0"/>
              <w:spacing w:after="0" w:line="240" w:lineRule="auto"/>
              <w:rPr>
                <w:rFonts w:ascii="Times New Roman" w:hAnsi="Times New Roman"/>
                <w:sz w:val="20"/>
                <w:szCs w:val="24"/>
                <w:lang w:val="en-US"/>
              </w:rPr>
            </w:pPr>
            <w:r w:rsidRPr="00113C7B">
              <w:rPr>
                <w:rFonts w:ascii="Times New Roman" w:hAnsi="Times New Roman"/>
                <w:sz w:val="20"/>
                <w:szCs w:val="24"/>
                <w:lang w:val="en-US"/>
              </w:rPr>
              <w:t xml:space="preserve">Виплата дивідендів за простими акціями здійснюється з чистого прибутку звітного року та/або нерозподіленого прибутку на підставі рішення загальних зборів акціонерів Товариства у строк, що не перевищує шість місяців з дня прийняття загальними зборами рішення про виплату дивідендів. </w:t>
            </w:r>
          </w:p>
          <w:p w:rsidR="00113C7B" w:rsidRPr="00113C7B" w:rsidRDefault="00113C7B" w:rsidP="00113C7B">
            <w:pPr>
              <w:widowControl w:val="0"/>
              <w:suppressAutoHyphens/>
              <w:autoSpaceDE w:val="0"/>
              <w:autoSpaceDN w:val="0"/>
              <w:adjustRightInd w:val="0"/>
              <w:spacing w:after="0" w:line="240" w:lineRule="auto"/>
              <w:rPr>
                <w:rFonts w:ascii="Times New Roman" w:hAnsi="Times New Roman"/>
                <w:sz w:val="20"/>
                <w:szCs w:val="24"/>
                <w:lang w:val="en-US"/>
              </w:rPr>
            </w:pPr>
            <w:r w:rsidRPr="00113C7B">
              <w:rPr>
                <w:rFonts w:ascii="Times New Roman" w:hAnsi="Times New Roman"/>
                <w:sz w:val="20"/>
                <w:szCs w:val="24"/>
                <w:lang w:val="en-US"/>
              </w:rPr>
              <w:t>Виплата дивідендів власникам акцій одного типу та класу має відбуватися пропорційно до кількості належних їм цінних паперів, а умови виплати дивідендів мають бути однакові для всіх власників акцій одного типу та класу.</w:t>
            </w:r>
          </w:p>
          <w:p w:rsidR="00113C7B" w:rsidRPr="00113C7B" w:rsidRDefault="00113C7B" w:rsidP="00113C7B">
            <w:pPr>
              <w:widowControl w:val="0"/>
              <w:suppressAutoHyphens/>
              <w:autoSpaceDE w:val="0"/>
              <w:autoSpaceDN w:val="0"/>
              <w:adjustRightInd w:val="0"/>
              <w:spacing w:after="0" w:line="240" w:lineRule="auto"/>
              <w:rPr>
                <w:rFonts w:ascii="Times New Roman" w:hAnsi="Times New Roman"/>
                <w:sz w:val="20"/>
                <w:szCs w:val="24"/>
                <w:lang w:val="en-US"/>
              </w:rPr>
            </w:pPr>
            <w:r w:rsidRPr="00113C7B">
              <w:rPr>
                <w:rFonts w:ascii="Times New Roman" w:hAnsi="Times New Roman"/>
                <w:sz w:val="20"/>
                <w:szCs w:val="24"/>
                <w:lang w:val="en-US"/>
              </w:rPr>
              <w:t>Рішення про виплату дивідендів та їх розмір за простими акціями приймається загальними зборами акціонерів Товариства</w:t>
            </w:r>
          </w:p>
          <w:p w:rsidR="00113C7B" w:rsidRPr="00113C7B" w:rsidRDefault="00113C7B" w:rsidP="00113C7B">
            <w:pPr>
              <w:widowControl w:val="0"/>
              <w:suppressAutoHyphens/>
              <w:autoSpaceDE w:val="0"/>
              <w:autoSpaceDN w:val="0"/>
              <w:adjustRightInd w:val="0"/>
              <w:spacing w:after="0" w:line="240" w:lineRule="auto"/>
              <w:rPr>
                <w:rFonts w:ascii="Times New Roman" w:hAnsi="Times New Roman"/>
                <w:sz w:val="20"/>
                <w:szCs w:val="24"/>
                <w:lang w:val="en-US"/>
              </w:rPr>
            </w:pPr>
            <w:r w:rsidRPr="00113C7B">
              <w:rPr>
                <w:rFonts w:ascii="Times New Roman" w:hAnsi="Times New Roman"/>
                <w:sz w:val="20"/>
                <w:szCs w:val="24"/>
                <w:lang w:val="en-US"/>
              </w:rPr>
              <w:t xml:space="preserve">Для кожної виплати дивідендів Правління Товариства встановлюють дату складення переліку осіб, які мають право на отримання дивідендів, порядок та строк їх виплати. Дата складення переліку осіб, які мають право на отримання дивідендів за простими акціями, не може передувати даті прийняття рішення загальними зборами про виплату дивідендів. Перелік осіб, які мають право на отримання дивідендів за привілейованими акціями, має бути складений протягом одного місяця після закінчення звітного року. </w:t>
            </w:r>
          </w:p>
          <w:p w:rsidR="00113C7B" w:rsidRPr="00113C7B" w:rsidRDefault="00113C7B" w:rsidP="00113C7B">
            <w:pPr>
              <w:widowControl w:val="0"/>
              <w:suppressAutoHyphens/>
              <w:autoSpaceDE w:val="0"/>
              <w:autoSpaceDN w:val="0"/>
              <w:adjustRightInd w:val="0"/>
              <w:spacing w:after="0" w:line="240" w:lineRule="auto"/>
              <w:rPr>
                <w:rFonts w:ascii="Times New Roman" w:hAnsi="Times New Roman"/>
                <w:sz w:val="20"/>
                <w:szCs w:val="24"/>
                <w:lang w:val="en-US"/>
              </w:rPr>
            </w:pPr>
            <w:r w:rsidRPr="00113C7B">
              <w:rPr>
                <w:rFonts w:ascii="Times New Roman" w:hAnsi="Times New Roman"/>
                <w:sz w:val="20"/>
                <w:szCs w:val="24"/>
                <w:lang w:val="en-US"/>
              </w:rPr>
              <w:t xml:space="preserve">Перелік осіб, які мають право на отримання дивідендів, складається в порядку, встановленому законодавством про депозитарну систему України. </w:t>
            </w:r>
          </w:p>
          <w:p w:rsidR="00113C7B" w:rsidRPr="00113C7B" w:rsidRDefault="00113C7B" w:rsidP="00113C7B">
            <w:pPr>
              <w:widowControl w:val="0"/>
              <w:suppressAutoHyphens/>
              <w:autoSpaceDE w:val="0"/>
              <w:autoSpaceDN w:val="0"/>
              <w:adjustRightInd w:val="0"/>
              <w:spacing w:after="0" w:line="240" w:lineRule="auto"/>
              <w:rPr>
                <w:rFonts w:ascii="Times New Roman" w:hAnsi="Times New Roman"/>
                <w:sz w:val="20"/>
                <w:szCs w:val="24"/>
                <w:lang w:val="en-US"/>
              </w:rPr>
            </w:pPr>
            <w:r w:rsidRPr="00113C7B">
              <w:rPr>
                <w:rFonts w:ascii="Times New Roman" w:hAnsi="Times New Roman"/>
                <w:sz w:val="20"/>
                <w:szCs w:val="24"/>
                <w:lang w:val="en-US"/>
              </w:rPr>
              <w:t xml:space="preserve">Товариство повідомляє осіб, які мають право на отримання дивідендів, персонально, письмовим повідомленням, в якому міститься інформація щодо дати, розміру, порядку та строку виплати дивідендів. </w:t>
            </w:r>
          </w:p>
          <w:p w:rsidR="00113C7B" w:rsidRPr="00113C7B" w:rsidRDefault="00113C7B" w:rsidP="00113C7B">
            <w:pPr>
              <w:widowControl w:val="0"/>
              <w:suppressAutoHyphens/>
              <w:autoSpaceDE w:val="0"/>
              <w:autoSpaceDN w:val="0"/>
              <w:adjustRightInd w:val="0"/>
              <w:spacing w:after="0" w:line="240" w:lineRule="auto"/>
              <w:rPr>
                <w:rFonts w:ascii="Times New Roman" w:hAnsi="Times New Roman"/>
                <w:sz w:val="20"/>
                <w:szCs w:val="24"/>
                <w:lang w:val="en-US"/>
              </w:rPr>
            </w:pPr>
            <w:r w:rsidRPr="00113C7B">
              <w:rPr>
                <w:rFonts w:ascii="Times New Roman" w:hAnsi="Times New Roman"/>
                <w:sz w:val="20"/>
                <w:szCs w:val="24"/>
                <w:lang w:val="en-US"/>
              </w:rPr>
              <w:t xml:space="preserve">У разі відчуження акціонером належних йому акцій після дати складення переліку осіб, які мають право на отримання дивідендів, але раніше дати виплати дивідендів, право на отримання дивідендів залишається в особи, зазначеної у такому переліку". </w:t>
            </w:r>
          </w:p>
          <w:p w:rsidR="00113C7B" w:rsidRPr="00113C7B" w:rsidRDefault="00113C7B" w:rsidP="00113C7B">
            <w:pPr>
              <w:widowControl w:val="0"/>
              <w:suppressAutoHyphens/>
              <w:autoSpaceDE w:val="0"/>
              <w:autoSpaceDN w:val="0"/>
              <w:adjustRightInd w:val="0"/>
              <w:spacing w:after="0" w:line="240" w:lineRule="auto"/>
              <w:rPr>
                <w:rFonts w:ascii="Times New Roman" w:hAnsi="Times New Roman"/>
                <w:sz w:val="20"/>
                <w:szCs w:val="24"/>
                <w:lang w:val="en-US"/>
              </w:rPr>
            </w:pPr>
            <w:r w:rsidRPr="00113C7B">
              <w:rPr>
                <w:rFonts w:ascii="Times New Roman" w:hAnsi="Times New Roman"/>
                <w:sz w:val="20"/>
                <w:szCs w:val="24"/>
                <w:lang w:val="en-US"/>
              </w:rPr>
              <w:t xml:space="preserve">У разі реєстрації акцій на ім'я номінального утримувача Товариство в порядку, встановленому законодавством про депозитарну систему України, самостійно виплачує дивіденди власникам акцій або перераховує їх номінальному утримувачу, який забезпечує їх виплату власникам акцій, на підставі договору з відповідним номінальним утримувачем. </w:t>
            </w:r>
          </w:p>
          <w:p w:rsidR="00113C7B" w:rsidRPr="00113C7B" w:rsidRDefault="00113C7B" w:rsidP="00113C7B">
            <w:pPr>
              <w:widowControl w:val="0"/>
              <w:suppressAutoHyphens/>
              <w:autoSpaceDE w:val="0"/>
              <w:autoSpaceDN w:val="0"/>
              <w:adjustRightInd w:val="0"/>
              <w:spacing w:after="0" w:line="240" w:lineRule="auto"/>
              <w:rPr>
                <w:rFonts w:ascii="Times New Roman" w:hAnsi="Times New Roman"/>
                <w:sz w:val="20"/>
                <w:szCs w:val="24"/>
                <w:lang w:val="en-US"/>
              </w:rPr>
            </w:pPr>
            <w:r w:rsidRPr="00113C7B">
              <w:rPr>
                <w:rFonts w:ascii="Times New Roman" w:hAnsi="Times New Roman"/>
                <w:sz w:val="20"/>
                <w:szCs w:val="24"/>
                <w:lang w:val="en-US"/>
              </w:rPr>
              <w:t>Обмеження на виплату дивідендів</w:t>
            </w:r>
          </w:p>
          <w:p w:rsidR="00113C7B" w:rsidRPr="00113C7B" w:rsidRDefault="00113C7B" w:rsidP="00113C7B">
            <w:pPr>
              <w:widowControl w:val="0"/>
              <w:suppressAutoHyphens/>
              <w:autoSpaceDE w:val="0"/>
              <w:autoSpaceDN w:val="0"/>
              <w:adjustRightInd w:val="0"/>
              <w:spacing w:after="0" w:line="240" w:lineRule="auto"/>
              <w:rPr>
                <w:rFonts w:ascii="Times New Roman" w:hAnsi="Times New Roman"/>
                <w:sz w:val="20"/>
                <w:szCs w:val="24"/>
                <w:lang w:val="en-US"/>
              </w:rPr>
            </w:pPr>
            <w:r w:rsidRPr="00113C7B">
              <w:rPr>
                <w:rFonts w:ascii="Times New Roman" w:hAnsi="Times New Roman"/>
                <w:sz w:val="20"/>
                <w:szCs w:val="24"/>
                <w:lang w:val="en-US"/>
              </w:rPr>
              <w:t xml:space="preserve">Товариство не має права приймати рішення про виплату дивідендів та здійснювати виплату дивідендів за простими акціями у разі, якщо: </w:t>
            </w:r>
          </w:p>
          <w:p w:rsidR="00113C7B" w:rsidRPr="00113C7B" w:rsidRDefault="00113C7B" w:rsidP="00113C7B">
            <w:pPr>
              <w:widowControl w:val="0"/>
              <w:suppressAutoHyphens/>
              <w:autoSpaceDE w:val="0"/>
              <w:autoSpaceDN w:val="0"/>
              <w:adjustRightInd w:val="0"/>
              <w:spacing w:after="0" w:line="240" w:lineRule="auto"/>
              <w:rPr>
                <w:rFonts w:ascii="Times New Roman" w:hAnsi="Times New Roman"/>
                <w:sz w:val="20"/>
                <w:szCs w:val="24"/>
                <w:lang w:val="en-US"/>
              </w:rPr>
            </w:pPr>
            <w:r w:rsidRPr="00113C7B">
              <w:rPr>
                <w:rFonts w:ascii="Times New Roman" w:hAnsi="Times New Roman"/>
                <w:sz w:val="20"/>
                <w:szCs w:val="24"/>
                <w:lang w:val="en-US"/>
              </w:rPr>
              <w:t>-</w:t>
            </w:r>
            <w:r w:rsidRPr="00113C7B">
              <w:rPr>
                <w:rFonts w:ascii="Times New Roman" w:hAnsi="Times New Roman"/>
                <w:sz w:val="20"/>
                <w:szCs w:val="24"/>
                <w:lang w:val="en-US"/>
              </w:rPr>
              <w:tab/>
              <w:t xml:space="preserve">звіт про результати розміщення акцій не зареєстровано у встановленому законодавством порядку; </w:t>
            </w:r>
          </w:p>
          <w:p w:rsidR="00113C7B" w:rsidRPr="00113C7B" w:rsidRDefault="00113C7B" w:rsidP="00113C7B">
            <w:pPr>
              <w:widowControl w:val="0"/>
              <w:suppressAutoHyphens/>
              <w:autoSpaceDE w:val="0"/>
              <w:autoSpaceDN w:val="0"/>
              <w:adjustRightInd w:val="0"/>
              <w:spacing w:after="0" w:line="240" w:lineRule="auto"/>
              <w:rPr>
                <w:rFonts w:ascii="Times New Roman" w:hAnsi="Times New Roman"/>
                <w:sz w:val="20"/>
                <w:szCs w:val="24"/>
                <w:lang w:val="en-US"/>
              </w:rPr>
            </w:pPr>
            <w:r w:rsidRPr="00113C7B">
              <w:rPr>
                <w:rFonts w:ascii="Times New Roman" w:hAnsi="Times New Roman"/>
                <w:sz w:val="20"/>
                <w:szCs w:val="24"/>
                <w:lang w:val="en-US"/>
              </w:rPr>
              <w:t>-</w:t>
            </w:r>
            <w:r w:rsidRPr="00113C7B">
              <w:rPr>
                <w:rFonts w:ascii="Times New Roman" w:hAnsi="Times New Roman"/>
                <w:sz w:val="20"/>
                <w:szCs w:val="24"/>
                <w:lang w:val="en-US"/>
              </w:rPr>
              <w:tab/>
              <w:t xml:space="preserve">власний капітал товариства менший, ніж сума його статутного капіталу, резервного капіталу та розміру перевищення ліквідаційної вартості привілейованих акцій над їх номінальною вартістю. </w:t>
            </w:r>
          </w:p>
          <w:p w:rsidR="00113C7B" w:rsidRPr="00113C7B" w:rsidRDefault="00113C7B" w:rsidP="00113C7B">
            <w:pPr>
              <w:widowControl w:val="0"/>
              <w:suppressAutoHyphens/>
              <w:autoSpaceDE w:val="0"/>
              <w:autoSpaceDN w:val="0"/>
              <w:adjustRightInd w:val="0"/>
              <w:spacing w:after="0" w:line="240" w:lineRule="auto"/>
              <w:rPr>
                <w:rFonts w:ascii="Times New Roman" w:hAnsi="Times New Roman"/>
                <w:sz w:val="20"/>
                <w:szCs w:val="24"/>
                <w:lang w:val="en-US"/>
              </w:rPr>
            </w:pPr>
            <w:r w:rsidRPr="00113C7B">
              <w:rPr>
                <w:rFonts w:ascii="Times New Roman" w:hAnsi="Times New Roman"/>
                <w:sz w:val="20"/>
                <w:szCs w:val="24"/>
                <w:lang w:val="en-US"/>
              </w:rPr>
              <w:t xml:space="preserve">Товариство не має права здійснювати виплату дивідендів за простими акціями у разі, якщо: </w:t>
            </w:r>
          </w:p>
          <w:p w:rsidR="00113C7B" w:rsidRPr="00113C7B" w:rsidRDefault="00113C7B" w:rsidP="00113C7B">
            <w:pPr>
              <w:widowControl w:val="0"/>
              <w:suppressAutoHyphens/>
              <w:autoSpaceDE w:val="0"/>
              <w:autoSpaceDN w:val="0"/>
              <w:adjustRightInd w:val="0"/>
              <w:spacing w:after="0" w:line="240" w:lineRule="auto"/>
              <w:rPr>
                <w:rFonts w:ascii="Times New Roman" w:hAnsi="Times New Roman"/>
                <w:sz w:val="20"/>
                <w:szCs w:val="24"/>
                <w:lang w:val="en-US"/>
              </w:rPr>
            </w:pPr>
            <w:r w:rsidRPr="00113C7B">
              <w:rPr>
                <w:rFonts w:ascii="Times New Roman" w:hAnsi="Times New Roman"/>
                <w:sz w:val="20"/>
                <w:szCs w:val="24"/>
                <w:lang w:val="en-US"/>
              </w:rPr>
              <w:t>-</w:t>
            </w:r>
            <w:r w:rsidRPr="00113C7B">
              <w:rPr>
                <w:rFonts w:ascii="Times New Roman" w:hAnsi="Times New Roman"/>
                <w:sz w:val="20"/>
                <w:szCs w:val="24"/>
                <w:lang w:val="en-US"/>
              </w:rPr>
              <w:tab/>
              <w:t xml:space="preserve">товариство має зобов'язання про викуп акцій відповідно до статті 68 Закону України "Про акціонерні товариства"; </w:t>
            </w:r>
          </w:p>
          <w:p w:rsidR="00113C7B" w:rsidRPr="00113C7B" w:rsidRDefault="00113C7B" w:rsidP="00113C7B">
            <w:pPr>
              <w:widowControl w:val="0"/>
              <w:suppressAutoHyphens/>
              <w:autoSpaceDE w:val="0"/>
              <w:autoSpaceDN w:val="0"/>
              <w:adjustRightInd w:val="0"/>
              <w:spacing w:after="0" w:line="240" w:lineRule="auto"/>
              <w:rPr>
                <w:rFonts w:ascii="Times New Roman" w:hAnsi="Times New Roman"/>
                <w:sz w:val="20"/>
                <w:szCs w:val="24"/>
                <w:lang w:val="en-US"/>
              </w:rPr>
            </w:pPr>
            <w:r w:rsidRPr="00113C7B">
              <w:rPr>
                <w:rFonts w:ascii="Times New Roman" w:hAnsi="Times New Roman"/>
                <w:sz w:val="20"/>
                <w:szCs w:val="24"/>
                <w:lang w:val="en-US"/>
              </w:rPr>
              <w:t xml:space="preserve">Товариство не має права приймати рішення про виплату дивідендів та здійснювати виплату дивідендів за простими акціями у разі, якщо: </w:t>
            </w:r>
          </w:p>
          <w:p w:rsidR="00113C7B" w:rsidRPr="00113C7B" w:rsidRDefault="00113C7B" w:rsidP="00113C7B">
            <w:pPr>
              <w:widowControl w:val="0"/>
              <w:suppressAutoHyphens/>
              <w:autoSpaceDE w:val="0"/>
              <w:autoSpaceDN w:val="0"/>
              <w:adjustRightInd w:val="0"/>
              <w:spacing w:after="0" w:line="240" w:lineRule="auto"/>
              <w:rPr>
                <w:rFonts w:ascii="Times New Roman" w:hAnsi="Times New Roman"/>
                <w:sz w:val="20"/>
                <w:szCs w:val="24"/>
                <w:lang w:val="en-US"/>
              </w:rPr>
            </w:pPr>
            <w:r w:rsidRPr="00113C7B">
              <w:rPr>
                <w:rFonts w:ascii="Times New Roman" w:hAnsi="Times New Roman"/>
                <w:sz w:val="20"/>
                <w:szCs w:val="24"/>
                <w:lang w:val="en-US"/>
              </w:rPr>
              <w:t>-</w:t>
            </w:r>
            <w:r w:rsidRPr="00113C7B">
              <w:rPr>
                <w:rFonts w:ascii="Times New Roman" w:hAnsi="Times New Roman"/>
                <w:sz w:val="20"/>
                <w:szCs w:val="24"/>
                <w:lang w:val="en-US"/>
              </w:rPr>
              <w:tab/>
              <w:t xml:space="preserve">звіт про результати розміщення акцій не зареєстровано у встановленому законодавством порядку. </w:t>
            </w:r>
          </w:p>
          <w:p w:rsidR="00113C7B" w:rsidRPr="00113C7B" w:rsidRDefault="00113C7B" w:rsidP="00113C7B">
            <w:pPr>
              <w:widowControl w:val="0"/>
              <w:suppressAutoHyphens/>
              <w:autoSpaceDE w:val="0"/>
              <w:autoSpaceDN w:val="0"/>
              <w:adjustRightInd w:val="0"/>
              <w:spacing w:after="0" w:line="240" w:lineRule="auto"/>
              <w:rPr>
                <w:rFonts w:ascii="Times New Roman" w:hAnsi="Times New Roman"/>
                <w:sz w:val="20"/>
                <w:szCs w:val="24"/>
              </w:rPr>
            </w:pPr>
          </w:p>
        </w:tc>
      </w:tr>
    </w:tbl>
    <w:p w:rsidR="00113C7B" w:rsidRDefault="00113C7B">
      <w:pPr>
        <w:sectPr w:rsidR="00113C7B" w:rsidSect="00113C7B">
          <w:pgSz w:w="11906" w:h="16838"/>
          <w:pgMar w:top="363" w:right="567" w:bottom="363" w:left="1417" w:header="709" w:footer="709" w:gutter="0"/>
          <w:cols w:space="708"/>
          <w:docGrid w:linePitch="360"/>
        </w:sectPr>
      </w:pPr>
    </w:p>
    <w:p w:rsidR="00113C7B" w:rsidRPr="00113C7B" w:rsidRDefault="00113C7B" w:rsidP="00113C7B">
      <w:pPr>
        <w:keepNext/>
        <w:spacing w:after="60"/>
        <w:jc w:val="center"/>
        <w:outlineLvl w:val="0"/>
        <w:rPr>
          <w:rFonts w:ascii="Times New Roman" w:hAnsi="Times New Roman"/>
          <w:b/>
          <w:bCs/>
          <w:kern w:val="32"/>
          <w:sz w:val="28"/>
          <w:szCs w:val="28"/>
        </w:rPr>
      </w:pPr>
      <w:bookmarkStart w:id="20" w:name="_Toc214958888"/>
      <w:r w:rsidRPr="00113C7B">
        <w:rPr>
          <w:rFonts w:ascii="Times New Roman" w:hAnsi="Times New Roman"/>
          <w:b/>
          <w:bCs/>
          <w:kern w:val="32"/>
          <w:sz w:val="28"/>
          <w:szCs w:val="28"/>
        </w:rPr>
        <w:lastRenderedPageBreak/>
        <w:t xml:space="preserve">VI. Список посилань на регульовану інформацію, </w:t>
      </w:r>
      <w:r w:rsidRPr="00113C7B">
        <w:rPr>
          <w:rFonts w:ascii="Times New Roman" w:hAnsi="Times New Roman"/>
          <w:b/>
          <w:bCs/>
          <w:kern w:val="32"/>
          <w:sz w:val="28"/>
          <w:szCs w:val="28"/>
        </w:rPr>
        <w:br/>
        <w:t>яка була розкрита протягом звітного року</w:t>
      </w:r>
      <w:bookmarkEnd w:id="20"/>
    </w:p>
    <w:p w:rsidR="00113C7B" w:rsidRPr="00113C7B" w:rsidRDefault="00113C7B" w:rsidP="00113C7B">
      <w:pPr>
        <w:keepNext/>
        <w:spacing w:after="60"/>
        <w:outlineLvl w:val="0"/>
        <w:rPr>
          <w:rFonts w:ascii="Times New Roman" w:hAnsi="Times New Roman"/>
          <w:b/>
          <w:bCs/>
          <w:kern w:val="32"/>
          <w:sz w:val="26"/>
          <w:szCs w:val="26"/>
        </w:rPr>
      </w:pPr>
      <w:bookmarkStart w:id="21" w:name="_Toc214958889"/>
      <w:r w:rsidRPr="00113C7B">
        <w:rPr>
          <w:rFonts w:ascii="Times New Roman" w:hAnsi="Times New Roman"/>
          <w:b/>
          <w:bCs/>
          <w:kern w:val="32"/>
          <w:sz w:val="26"/>
          <w:szCs w:val="26"/>
        </w:rPr>
        <w:t>1. Проміжна інформація</w:t>
      </w:r>
      <w:bookmarkEnd w:id="21"/>
    </w:p>
    <w:p w:rsidR="00113C7B" w:rsidRPr="00113C7B" w:rsidRDefault="00113C7B" w:rsidP="00113C7B">
      <w:pPr>
        <w:widowControl w:val="0"/>
        <w:tabs>
          <w:tab w:val="right" w:pos="7710"/>
          <w:tab w:val="right" w:pos="11514"/>
        </w:tabs>
        <w:suppressAutoHyphens/>
        <w:autoSpaceDE w:val="0"/>
        <w:autoSpaceDN w:val="0"/>
        <w:adjustRightInd w:val="0"/>
        <w:spacing w:after="0" w:line="257" w:lineRule="auto"/>
        <w:ind w:firstLine="283"/>
        <w:textAlignment w:val="center"/>
        <w:rPr>
          <w:rFonts w:ascii="Times New Roman" w:hAnsi="Times New Roman"/>
          <w:color w:val="000000"/>
          <w:sz w:val="20"/>
          <w:szCs w:val="20"/>
          <w:lang w:val="en-US"/>
        </w:rPr>
      </w:pPr>
      <w:r w:rsidRPr="00113C7B">
        <w:rPr>
          <w:rFonts w:ascii="Times New Roman" w:hAnsi="Times New Roman"/>
          <w:color w:val="000000"/>
          <w:sz w:val="20"/>
          <w:szCs w:val="20"/>
          <w:lang w:val="en-US"/>
        </w:rPr>
        <w:t xml:space="preserve"> </w:t>
      </w:r>
    </w:p>
    <w:p w:rsidR="00113C7B" w:rsidRPr="00113C7B" w:rsidRDefault="00113C7B" w:rsidP="00113C7B">
      <w:pPr>
        <w:keepNext/>
        <w:spacing w:after="0"/>
        <w:outlineLvl w:val="0"/>
        <w:rPr>
          <w:rFonts w:ascii="Times New Roman" w:hAnsi="Times New Roman"/>
          <w:b/>
          <w:bCs/>
          <w:kern w:val="32"/>
          <w:sz w:val="26"/>
          <w:szCs w:val="26"/>
        </w:rPr>
      </w:pPr>
      <w:bookmarkStart w:id="22" w:name="_Toc214958890"/>
      <w:r w:rsidRPr="00113C7B">
        <w:rPr>
          <w:rFonts w:ascii="Times New Roman" w:hAnsi="Times New Roman"/>
          <w:b/>
          <w:bCs/>
          <w:kern w:val="32"/>
          <w:sz w:val="26"/>
          <w:szCs w:val="26"/>
        </w:rPr>
        <w:t>2. Особлива інформація</w:t>
      </w:r>
      <w:bookmarkEnd w:id="22"/>
    </w:p>
    <w:tbl>
      <w:tblPr>
        <w:tblW w:w="5000" w:type="pct"/>
        <w:tblLayout w:type="fixed"/>
        <w:tblCellMar>
          <w:left w:w="0" w:type="dxa"/>
          <w:right w:w="0" w:type="dxa"/>
        </w:tblCellMar>
        <w:tblLook w:val="0000" w:firstRow="0" w:lastRow="0" w:firstColumn="0" w:lastColumn="0" w:noHBand="0" w:noVBand="0"/>
      </w:tblPr>
      <w:tblGrid>
        <w:gridCol w:w="831"/>
        <w:gridCol w:w="5571"/>
        <w:gridCol w:w="2966"/>
        <w:gridCol w:w="6734"/>
      </w:tblGrid>
      <w:tr w:rsidR="00113C7B" w:rsidRPr="00113C7B" w:rsidTr="00FF54E8">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13C7B" w:rsidRPr="00113C7B" w:rsidRDefault="00113C7B" w:rsidP="00113C7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113C7B">
              <w:rPr>
                <w:rFonts w:ascii="Times New Roman" w:hAnsi="Times New Roman"/>
                <w:b/>
                <w:color w:val="000000"/>
                <w:sz w:val="20"/>
                <w:szCs w:val="24"/>
              </w:rPr>
              <w:t>№ з/п</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13C7B" w:rsidRPr="00113C7B" w:rsidRDefault="00113C7B" w:rsidP="00113C7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113C7B">
              <w:rPr>
                <w:rFonts w:ascii="Times New Roman" w:hAnsi="Times New Roman"/>
                <w:b/>
                <w:color w:val="000000"/>
                <w:sz w:val="20"/>
                <w:szCs w:val="24"/>
              </w:rPr>
              <w:t>Вид особливої інформації</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13C7B" w:rsidRPr="00113C7B" w:rsidRDefault="00113C7B" w:rsidP="00113C7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113C7B">
              <w:rPr>
                <w:rFonts w:ascii="Times New Roman" w:hAnsi="Times New Roman"/>
                <w:b/>
                <w:color w:val="000000"/>
                <w:sz w:val="20"/>
                <w:szCs w:val="24"/>
              </w:rPr>
              <w:t>Дата розкриття інформації</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13C7B" w:rsidRPr="00113C7B" w:rsidRDefault="00113C7B" w:rsidP="00113C7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113C7B">
              <w:rPr>
                <w:rFonts w:ascii="Times New Roman" w:hAnsi="Times New Roman"/>
                <w:b/>
                <w:color w:val="000000"/>
                <w:sz w:val="20"/>
                <w:szCs w:val="24"/>
              </w:rPr>
              <w:t>URL-адреси, за якими розміщена інформація, яка розкривалася протягом звітного року</w:t>
            </w:r>
          </w:p>
        </w:tc>
      </w:tr>
      <w:tr w:rsidR="00113C7B" w:rsidRPr="00113C7B" w:rsidTr="00FF54E8">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13C7B" w:rsidRPr="00113C7B" w:rsidRDefault="00113C7B" w:rsidP="00113C7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113C7B">
              <w:rPr>
                <w:rFonts w:ascii="Times New Roman" w:hAnsi="Times New Roman"/>
                <w:b/>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13C7B" w:rsidRPr="00113C7B" w:rsidRDefault="00113C7B" w:rsidP="00113C7B">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113C7B">
              <w:rPr>
                <w:rFonts w:ascii="Times New Roman" w:hAnsi="Times New Roman"/>
                <w:b/>
                <w:color w:val="000000"/>
                <w:sz w:val="20"/>
                <w:szCs w:val="24"/>
                <w:lang w:val="en-US"/>
              </w:rPr>
              <w:t xml:space="preserve">                                                     </w:t>
            </w:r>
            <w:r w:rsidRPr="00113C7B">
              <w:rPr>
                <w:rFonts w:ascii="Times New Roman" w:hAnsi="Times New Roman"/>
                <w:b/>
                <w:color w:val="000000"/>
                <w:sz w:val="20"/>
                <w:szCs w:val="24"/>
              </w:rPr>
              <w:t>2</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13C7B" w:rsidRPr="00113C7B" w:rsidRDefault="00113C7B" w:rsidP="00113C7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113C7B">
              <w:rPr>
                <w:rFonts w:ascii="Times New Roman" w:hAnsi="Times New Roman"/>
                <w:b/>
                <w:color w:val="000000"/>
                <w:sz w:val="20"/>
                <w:szCs w:val="24"/>
              </w:rPr>
              <w:t>3</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13C7B" w:rsidRPr="00113C7B" w:rsidRDefault="00113C7B" w:rsidP="00113C7B">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113C7B">
              <w:rPr>
                <w:rFonts w:ascii="Times New Roman" w:hAnsi="Times New Roman"/>
                <w:b/>
                <w:color w:val="000000"/>
                <w:sz w:val="20"/>
                <w:szCs w:val="24"/>
                <w:lang w:val="en-US"/>
              </w:rPr>
              <w:t xml:space="preserve">                                                              </w:t>
            </w:r>
            <w:r w:rsidRPr="00113C7B">
              <w:rPr>
                <w:rFonts w:ascii="Times New Roman" w:hAnsi="Times New Roman"/>
                <w:b/>
                <w:color w:val="000000"/>
                <w:sz w:val="20"/>
                <w:szCs w:val="24"/>
              </w:rPr>
              <w:t>4</w:t>
            </w:r>
          </w:p>
        </w:tc>
      </w:tr>
      <w:tr w:rsidR="00113C7B" w:rsidRPr="00113C7B" w:rsidTr="00FF54E8">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13C7B" w:rsidRPr="00113C7B" w:rsidRDefault="00113C7B" w:rsidP="00113C7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113C7B">
              <w:rPr>
                <w:rFonts w:ascii="Times New Roman" w:hAnsi="Times New Roman"/>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13C7B" w:rsidRPr="00113C7B" w:rsidRDefault="00113C7B" w:rsidP="00113C7B">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113C7B">
              <w:rPr>
                <w:rFonts w:ascii="Times New Roman" w:hAnsi="Times New Roman"/>
                <w:color w:val="000000"/>
                <w:sz w:val="20"/>
                <w:szCs w:val="24"/>
                <w:lang w:val="en-US"/>
              </w:rPr>
              <w:t>Відомості про зміну складу посадових осіб емітента </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13C7B" w:rsidRPr="00113C7B" w:rsidRDefault="00113C7B" w:rsidP="00113C7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113C7B">
              <w:rPr>
                <w:rFonts w:ascii="Times New Roman" w:hAnsi="Times New Roman"/>
                <w:color w:val="000000"/>
                <w:sz w:val="20"/>
                <w:szCs w:val="24"/>
              </w:rPr>
              <w:t>26.04.2021</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13C7B" w:rsidRPr="00113C7B" w:rsidRDefault="00113C7B" w:rsidP="00113C7B">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113C7B">
              <w:rPr>
                <w:rFonts w:ascii="Times New Roman" w:hAnsi="Times New Roman"/>
                <w:color w:val="000000"/>
                <w:sz w:val="20"/>
                <w:szCs w:val="24"/>
                <w:lang w:val="en-US"/>
              </w:rPr>
              <w:t>https://evroport.pat.ua/emitents/reports/special/18679</w:t>
            </w:r>
          </w:p>
        </w:tc>
      </w:tr>
      <w:tr w:rsidR="00113C7B" w:rsidRPr="00113C7B" w:rsidTr="00FF54E8">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13C7B" w:rsidRPr="00113C7B" w:rsidRDefault="00113C7B" w:rsidP="00113C7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113C7B">
              <w:rPr>
                <w:rFonts w:ascii="Times New Roman" w:hAnsi="Times New Roman"/>
                <w:color w:val="000000"/>
                <w:sz w:val="20"/>
                <w:szCs w:val="24"/>
              </w:rPr>
              <w:t>2</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13C7B" w:rsidRPr="00113C7B" w:rsidRDefault="00113C7B" w:rsidP="00113C7B">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113C7B">
              <w:rPr>
                <w:rFonts w:ascii="Times New Roman" w:hAnsi="Times New Roman"/>
                <w:color w:val="000000"/>
                <w:sz w:val="20"/>
                <w:szCs w:val="24"/>
                <w:lang w:val="en-US"/>
              </w:rPr>
              <w:t>Відомості про прийняття рішення про попереднє надання згоди на вчинення значних правочинів</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13C7B" w:rsidRPr="00113C7B" w:rsidRDefault="00113C7B" w:rsidP="00113C7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113C7B">
              <w:rPr>
                <w:rFonts w:ascii="Times New Roman" w:hAnsi="Times New Roman"/>
                <w:color w:val="000000"/>
                <w:sz w:val="20"/>
                <w:szCs w:val="24"/>
              </w:rPr>
              <w:t>26.04.2021</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13C7B" w:rsidRPr="00113C7B" w:rsidRDefault="00113C7B" w:rsidP="00113C7B">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113C7B">
              <w:rPr>
                <w:rFonts w:ascii="Times New Roman" w:hAnsi="Times New Roman"/>
                <w:color w:val="000000"/>
                <w:sz w:val="20"/>
                <w:szCs w:val="24"/>
                <w:lang w:val="en-US"/>
              </w:rPr>
              <w:t>https://evroport.pat.ua/emitents/reports/special/18680</w:t>
            </w:r>
          </w:p>
        </w:tc>
      </w:tr>
    </w:tbl>
    <w:p w:rsidR="00113C7B" w:rsidRPr="00113C7B" w:rsidRDefault="00113C7B" w:rsidP="00113C7B">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hAnsi="Times New Roman"/>
          <w:color w:val="000000"/>
          <w:sz w:val="24"/>
          <w:szCs w:val="24"/>
        </w:rPr>
      </w:pPr>
    </w:p>
    <w:p w:rsidR="00113C7B" w:rsidRPr="00113C7B" w:rsidRDefault="00113C7B" w:rsidP="00113C7B">
      <w:pPr>
        <w:keepNext/>
        <w:spacing w:after="0"/>
        <w:outlineLvl w:val="0"/>
        <w:rPr>
          <w:rFonts w:ascii="Times New Roman" w:hAnsi="Times New Roman"/>
          <w:b/>
          <w:bCs/>
          <w:kern w:val="32"/>
          <w:sz w:val="26"/>
          <w:szCs w:val="26"/>
        </w:rPr>
      </w:pPr>
      <w:bookmarkStart w:id="23" w:name="_Toc214958891"/>
      <w:r w:rsidRPr="00113C7B">
        <w:rPr>
          <w:rFonts w:ascii="Times New Roman" w:hAnsi="Times New Roman"/>
          <w:b/>
          <w:bCs/>
          <w:kern w:val="32"/>
          <w:sz w:val="26"/>
          <w:szCs w:val="26"/>
        </w:rPr>
        <w:t>3. Інша інформація</w:t>
      </w:r>
      <w:bookmarkEnd w:id="23"/>
    </w:p>
    <w:tbl>
      <w:tblPr>
        <w:tblW w:w="5000" w:type="pct"/>
        <w:tblLayout w:type="fixed"/>
        <w:tblCellMar>
          <w:left w:w="0" w:type="dxa"/>
          <w:right w:w="0" w:type="dxa"/>
        </w:tblCellMar>
        <w:tblLook w:val="0000" w:firstRow="0" w:lastRow="0" w:firstColumn="0" w:lastColumn="0" w:noHBand="0" w:noVBand="0"/>
      </w:tblPr>
      <w:tblGrid>
        <w:gridCol w:w="831"/>
        <w:gridCol w:w="5571"/>
        <w:gridCol w:w="2966"/>
        <w:gridCol w:w="6734"/>
      </w:tblGrid>
      <w:tr w:rsidR="00113C7B" w:rsidRPr="00113C7B" w:rsidTr="00FF54E8">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13C7B" w:rsidRPr="00113C7B" w:rsidRDefault="00113C7B" w:rsidP="00113C7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113C7B">
              <w:rPr>
                <w:rFonts w:ascii="Times New Roman" w:hAnsi="Times New Roman"/>
                <w:b/>
                <w:color w:val="000000"/>
                <w:sz w:val="20"/>
                <w:szCs w:val="24"/>
              </w:rPr>
              <w:t>№ з/п</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13C7B" w:rsidRPr="00113C7B" w:rsidRDefault="00113C7B" w:rsidP="00113C7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113C7B">
              <w:rPr>
                <w:rFonts w:ascii="Times New Roman" w:hAnsi="Times New Roman"/>
                <w:b/>
                <w:color w:val="000000"/>
                <w:sz w:val="20"/>
                <w:szCs w:val="24"/>
              </w:rPr>
              <w:t>Вид іншої інформації</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13C7B" w:rsidRPr="00113C7B" w:rsidRDefault="00113C7B" w:rsidP="00113C7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113C7B">
              <w:rPr>
                <w:rFonts w:ascii="Times New Roman" w:hAnsi="Times New Roman"/>
                <w:b/>
                <w:color w:val="000000"/>
                <w:sz w:val="20"/>
                <w:szCs w:val="24"/>
              </w:rPr>
              <w:t>Дата розкриття інформації</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13C7B" w:rsidRPr="00113C7B" w:rsidRDefault="00113C7B" w:rsidP="00113C7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113C7B">
              <w:rPr>
                <w:rFonts w:ascii="Times New Roman" w:hAnsi="Times New Roman"/>
                <w:b/>
                <w:color w:val="000000"/>
                <w:sz w:val="20"/>
                <w:szCs w:val="24"/>
              </w:rPr>
              <w:t>URL-адреси, за якими розміщена інформація, яка розкривалася протягом звітного року</w:t>
            </w:r>
          </w:p>
        </w:tc>
      </w:tr>
      <w:tr w:rsidR="00113C7B" w:rsidRPr="00113C7B" w:rsidTr="00FF54E8">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13C7B" w:rsidRPr="00113C7B" w:rsidRDefault="00113C7B" w:rsidP="00113C7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113C7B">
              <w:rPr>
                <w:rFonts w:ascii="Times New Roman" w:hAnsi="Times New Roman"/>
                <w:b/>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13C7B" w:rsidRPr="00113C7B" w:rsidRDefault="00113C7B" w:rsidP="00113C7B">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113C7B">
              <w:rPr>
                <w:rFonts w:ascii="Times New Roman" w:hAnsi="Times New Roman"/>
                <w:b/>
                <w:color w:val="000000"/>
                <w:sz w:val="20"/>
                <w:szCs w:val="24"/>
                <w:lang w:val="en-US"/>
              </w:rPr>
              <w:t xml:space="preserve">                                                      </w:t>
            </w:r>
            <w:r w:rsidRPr="00113C7B">
              <w:rPr>
                <w:rFonts w:ascii="Times New Roman" w:hAnsi="Times New Roman"/>
                <w:b/>
                <w:color w:val="000000"/>
                <w:sz w:val="20"/>
                <w:szCs w:val="24"/>
              </w:rPr>
              <w:t>2</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13C7B" w:rsidRPr="00113C7B" w:rsidRDefault="00113C7B" w:rsidP="00113C7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113C7B">
              <w:rPr>
                <w:rFonts w:ascii="Times New Roman" w:hAnsi="Times New Roman"/>
                <w:b/>
                <w:color w:val="000000"/>
                <w:sz w:val="20"/>
                <w:szCs w:val="24"/>
              </w:rPr>
              <w:t>3</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13C7B" w:rsidRPr="00113C7B" w:rsidRDefault="00113C7B" w:rsidP="00113C7B">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113C7B">
              <w:rPr>
                <w:rFonts w:ascii="Times New Roman" w:hAnsi="Times New Roman"/>
                <w:b/>
                <w:color w:val="000000"/>
                <w:sz w:val="20"/>
                <w:szCs w:val="24"/>
                <w:lang w:val="en-US"/>
              </w:rPr>
              <w:t xml:space="preserve">                                                              </w:t>
            </w:r>
            <w:r w:rsidRPr="00113C7B">
              <w:rPr>
                <w:rFonts w:ascii="Times New Roman" w:hAnsi="Times New Roman"/>
                <w:b/>
                <w:color w:val="000000"/>
                <w:sz w:val="20"/>
                <w:szCs w:val="24"/>
              </w:rPr>
              <w:t>4</w:t>
            </w:r>
          </w:p>
        </w:tc>
      </w:tr>
      <w:tr w:rsidR="00113C7B" w:rsidRPr="00113C7B" w:rsidTr="00FF54E8">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13C7B" w:rsidRPr="00113C7B" w:rsidRDefault="00113C7B" w:rsidP="00113C7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113C7B">
              <w:rPr>
                <w:rFonts w:ascii="Times New Roman" w:hAnsi="Times New Roman"/>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13C7B" w:rsidRPr="00113C7B" w:rsidRDefault="00113C7B" w:rsidP="00113C7B">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113C7B">
              <w:rPr>
                <w:rFonts w:ascii="Times New Roman" w:hAnsi="Times New Roman"/>
                <w:color w:val="000000"/>
                <w:sz w:val="20"/>
                <w:szCs w:val="24"/>
                <w:lang w:val="en-US"/>
              </w:rPr>
              <w:t>Відомості про проведення загальних зборів</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13C7B" w:rsidRPr="00113C7B" w:rsidRDefault="00113C7B" w:rsidP="00113C7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113C7B">
              <w:rPr>
                <w:rFonts w:ascii="Times New Roman" w:hAnsi="Times New Roman"/>
                <w:color w:val="000000"/>
                <w:sz w:val="20"/>
                <w:szCs w:val="24"/>
              </w:rPr>
              <w:t>10.03.2021</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13C7B" w:rsidRPr="00113C7B" w:rsidRDefault="00113C7B" w:rsidP="00113C7B">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113C7B">
              <w:rPr>
                <w:rFonts w:ascii="Times New Roman" w:hAnsi="Times New Roman"/>
                <w:color w:val="000000"/>
                <w:sz w:val="20"/>
                <w:szCs w:val="24"/>
                <w:lang w:val="en-US"/>
              </w:rPr>
              <w:t>https://evroport.pat.ua/documents/povidomlennya-pro-zbori?doc=80206</w:t>
            </w:r>
          </w:p>
        </w:tc>
      </w:tr>
    </w:tbl>
    <w:p w:rsidR="00113C7B" w:rsidRPr="00113C7B" w:rsidRDefault="00113C7B" w:rsidP="00113C7B"/>
    <w:p w:rsidR="00113C7B" w:rsidRDefault="00113C7B">
      <w:pPr>
        <w:sectPr w:rsidR="00113C7B" w:rsidSect="00113C7B">
          <w:pgSz w:w="16838" w:h="11906" w:orient="landscape"/>
          <w:pgMar w:top="567" w:right="363" w:bottom="567" w:left="363" w:header="709" w:footer="709" w:gutter="0"/>
          <w:cols w:space="708"/>
          <w:docGrid w:linePitch="360"/>
        </w:sectPr>
      </w:pPr>
    </w:p>
    <w:p w:rsidR="00113C7B" w:rsidRPr="00113C7B" w:rsidRDefault="00113C7B" w:rsidP="00113C7B">
      <w:pPr>
        <w:widowControl w:val="0"/>
        <w:spacing w:after="0" w:line="240" w:lineRule="auto"/>
        <w:ind w:firstLine="567"/>
        <w:jc w:val="right"/>
        <w:rPr>
          <w:rFonts w:ascii="Times New Roman" w:hAnsi="Times New Roman"/>
          <w:b/>
          <w:lang w:val="en-US" w:eastAsia="ru-RU"/>
        </w:rPr>
      </w:pPr>
    </w:p>
    <w:p w:rsidR="00113C7B" w:rsidRPr="00113C7B" w:rsidRDefault="00113C7B" w:rsidP="00113C7B">
      <w:pPr>
        <w:widowControl w:val="0"/>
        <w:spacing w:after="0" w:line="240" w:lineRule="auto"/>
        <w:jc w:val="center"/>
        <w:rPr>
          <w:rFonts w:ascii="Times New Roman" w:hAnsi="Times New Roman"/>
          <w:b/>
          <w:bCs/>
          <w:color w:val="000000"/>
          <w:sz w:val="28"/>
          <w:szCs w:val="28"/>
          <w:lang w:eastAsia="ru-RU"/>
        </w:rPr>
      </w:pPr>
      <w:r w:rsidRPr="00113C7B">
        <w:rPr>
          <w:rFonts w:ascii="Times New Roman" w:hAnsi="Times New Roman"/>
          <w:b/>
          <w:bCs/>
          <w:color w:val="000000"/>
          <w:sz w:val="28"/>
          <w:szCs w:val="28"/>
          <w:lang w:eastAsia="ru-RU"/>
        </w:rPr>
        <w:t xml:space="preserve">Фінансова звітність </w:t>
      </w:r>
    </w:p>
    <w:p w:rsidR="00113C7B" w:rsidRPr="00113C7B" w:rsidRDefault="00113C7B" w:rsidP="00113C7B">
      <w:pPr>
        <w:widowControl w:val="0"/>
        <w:spacing w:after="0" w:line="240" w:lineRule="auto"/>
        <w:jc w:val="center"/>
        <w:rPr>
          <w:rFonts w:ascii="Times New Roman" w:hAnsi="Times New Roman"/>
          <w:b/>
          <w:bCs/>
          <w:sz w:val="28"/>
          <w:szCs w:val="28"/>
          <w:lang w:eastAsia="ru-RU"/>
        </w:rPr>
      </w:pPr>
      <w:r w:rsidRPr="00113C7B">
        <w:rPr>
          <w:rFonts w:ascii="Times New Roman" w:hAnsi="Times New Roman"/>
          <w:b/>
          <w:bCs/>
          <w:sz w:val="28"/>
          <w:szCs w:val="28"/>
          <w:lang w:eastAsia="ru-RU"/>
        </w:rPr>
        <w:t>малого підприємства</w:t>
      </w: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113C7B" w:rsidRPr="00113C7B" w:rsidTr="00FF54E8">
        <w:tc>
          <w:tcPr>
            <w:tcW w:w="6082" w:type="dxa"/>
          </w:tcPr>
          <w:p w:rsidR="00113C7B" w:rsidRPr="00113C7B" w:rsidRDefault="00113C7B" w:rsidP="00113C7B">
            <w:pPr>
              <w:widowControl w:val="0"/>
              <w:spacing w:after="0" w:line="240" w:lineRule="auto"/>
              <w:rPr>
                <w:rFonts w:ascii="Times New Roman" w:hAnsi="Times New Roman"/>
                <w:sz w:val="18"/>
                <w:szCs w:val="18"/>
                <w:lang w:val="ru-RU" w:eastAsia="ru-RU"/>
              </w:rPr>
            </w:pPr>
          </w:p>
        </w:tc>
        <w:tc>
          <w:tcPr>
            <w:tcW w:w="1956" w:type="dxa"/>
          </w:tcPr>
          <w:p w:rsidR="00113C7B" w:rsidRPr="00113C7B" w:rsidRDefault="00113C7B" w:rsidP="00113C7B">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113C7B" w:rsidRPr="00113C7B" w:rsidRDefault="00113C7B" w:rsidP="00113C7B">
            <w:pPr>
              <w:widowControl w:val="0"/>
              <w:spacing w:after="0" w:line="240" w:lineRule="auto"/>
              <w:jc w:val="center"/>
              <w:rPr>
                <w:rFonts w:ascii="Times New Roman" w:hAnsi="Times New Roman"/>
                <w:sz w:val="18"/>
                <w:szCs w:val="18"/>
                <w:lang w:val="ru-RU" w:eastAsia="ru-RU"/>
              </w:rPr>
            </w:pPr>
            <w:r w:rsidRPr="00113C7B">
              <w:rPr>
                <w:rFonts w:ascii="Times New Roman" w:hAnsi="Times New Roman"/>
                <w:sz w:val="18"/>
                <w:szCs w:val="18"/>
                <w:lang w:eastAsia="ru-RU"/>
              </w:rPr>
              <w:t>Коди</w:t>
            </w:r>
          </w:p>
        </w:tc>
      </w:tr>
      <w:tr w:rsidR="00113C7B" w:rsidRPr="00113C7B" w:rsidTr="00FF54E8">
        <w:tc>
          <w:tcPr>
            <w:tcW w:w="6082" w:type="dxa"/>
          </w:tcPr>
          <w:p w:rsidR="00113C7B" w:rsidRPr="00113C7B" w:rsidRDefault="00113C7B" w:rsidP="00113C7B">
            <w:pPr>
              <w:widowControl w:val="0"/>
              <w:spacing w:after="0" w:line="240" w:lineRule="auto"/>
              <w:rPr>
                <w:rFonts w:ascii="Times New Roman" w:hAnsi="Times New Roman"/>
                <w:sz w:val="18"/>
                <w:szCs w:val="18"/>
                <w:lang w:val="ru-RU" w:eastAsia="ru-RU"/>
              </w:rPr>
            </w:pPr>
          </w:p>
        </w:tc>
        <w:tc>
          <w:tcPr>
            <w:tcW w:w="1956" w:type="dxa"/>
          </w:tcPr>
          <w:p w:rsidR="00113C7B" w:rsidRPr="00113C7B" w:rsidRDefault="00113C7B" w:rsidP="00113C7B">
            <w:pPr>
              <w:widowControl w:val="0"/>
              <w:spacing w:after="0" w:line="240" w:lineRule="auto"/>
              <w:jc w:val="center"/>
              <w:rPr>
                <w:rFonts w:ascii="Times New Roman" w:hAnsi="Times New Roman"/>
                <w:sz w:val="16"/>
                <w:szCs w:val="16"/>
                <w:lang w:val="ru-RU" w:eastAsia="ru-RU"/>
              </w:rPr>
            </w:pPr>
            <w:r w:rsidRPr="00113C7B">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113C7B" w:rsidRPr="00113C7B" w:rsidRDefault="00113C7B" w:rsidP="00113C7B">
            <w:pPr>
              <w:widowControl w:val="0"/>
              <w:spacing w:after="0" w:line="240" w:lineRule="auto"/>
              <w:jc w:val="center"/>
              <w:rPr>
                <w:rFonts w:ascii="Times New Roman" w:hAnsi="Times New Roman"/>
                <w:sz w:val="18"/>
                <w:szCs w:val="18"/>
                <w:lang w:val="en-US" w:eastAsia="ru-RU"/>
              </w:rPr>
            </w:pPr>
            <w:r w:rsidRPr="00113C7B">
              <w:rPr>
                <w:rFonts w:ascii="Times New Roman" w:hAnsi="Times New Roman"/>
                <w:sz w:val="18"/>
                <w:szCs w:val="18"/>
                <w:lang w:val="en-US" w:eastAsia="ru-RU"/>
              </w:rPr>
              <w:t>2022</w:t>
            </w:r>
          </w:p>
        </w:tc>
        <w:tc>
          <w:tcPr>
            <w:tcW w:w="676" w:type="dxa"/>
            <w:tcBorders>
              <w:top w:val="nil"/>
              <w:left w:val="single" w:sz="6" w:space="0" w:color="auto"/>
              <w:bottom w:val="nil"/>
              <w:right w:val="single" w:sz="6" w:space="0" w:color="auto"/>
            </w:tcBorders>
          </w:tcPr>
          <w:p w:rsidR="00113C7B" w:rsidRPr="00113C7B" w:rsidRDefault="00113C7B" w:rsidP="00113C7B">
            <w:pPr>
              <w:widowControl w:val="0"/>
              <w:spacing w:after="0" w:line="240" w:lineRule="auto"/>
              <w:rPr>
                <w:rFonts w:ascii="Times New Roman" w:hAnsi="Times New Roman"/>
                <w:bCs/>
                <w:sz w:val="18"/>
                <w:szCs w:val="18"/>
                <w:lang w:val="en-US" w:eastAsia="ru-RU"/>
              </w:rPr>
            </w:pPr>
            <w:r w:rsidRPr="00113C7B">
              <w:rPr>
                <w:rFonts w:ascii="Times New Roman" w:hAnsi="Times New Roman"/>
                <w:bCs/>
                <w:sz w:val="18"/>
                <w:szCs w:val="18"/>
                <w:lang w:val="en-US" w:eastAsia="ru-RU"/>
              </w:rPr>
              <w:t>01</w:t>
            </w:r>
          </w:p>
        </w:tc>
        <w:tc>
          <w:tcPr>
            <w:tcW w:w="676" w:type="dxa"/>
            <w:tcBorders>
              <w:top w:val="nil"/>
              <w:left w:val="single" w:sz="6" w:space="0" w:color="auto"/>
              <w:bottom w:val="nil"/>
              <w:right w:val="single" w:sz="6" w:space="0" w:color="auto"/>
            </w:tcBorders>
          </w:tcPr>
          <w:p w:rsidR="00113C7B" w:rsidRPr="00113C7B" w:rsidRDefault="00113C7B" w:rsidP="00113C7B">
            <w:pPr>
              <w:widowControl w:val="0"/>
              <w:spacing w:after="0" w:line="240" w:lineRule="auto"/>
              <w:rPr>
                <w:rFonts w:ascii="Times New Roman" w:hAnsi="Times New Roman"/>
                <w:bCs/>
                <w:sz w:val="18"/>
                <w:szCs w:val="18"/>
                <w:lang w:val="en-US" w:eastAsia="ru-RU"/>
              </w:rPr>
            </w:pPr>
            <w:r w:rsidRPr="00113C7B">
              <w:rPr>
                <w:rFonts w:ascii="Times New Roman" w:hAnsi="Times New Roman"/>
                <w:bCs/>
                <w:sz w:val="18"/>
                <w:szCs w:val="18"/>
                <w:lang w:val="en-US" w:eastAsia="ru-RU"/>
              </w:rPr>
              <w:t>01</w:t>
            </w:r>
          </w:p>
        </w:tc>
      </w:tr>
      <w:tr w:rsidR="00113C7B" w:rsidRPr="00113C7B" w:rsidTr="00FF54E8">
        <w:tc>
          <w:tcPr>
            <w:tcW w:w="6082" w:type="dxa"/>
          </w:tcPr>
          <w:p w:rsidR="00113C7B" w:rsidRPr="00113C7B" w:rsidRDefault="00113C7B" w:rsidP="00113C7B">
            <w:pPr>
              <w:widowControl w:val="0"/>
              <w:spacing w:after="0" w:line="240" w:lineRule="auto"/>
              <w:rPr>
                <w:rFonts w:ascii="Times New Roman" w:hAnsi="Times New Roman"/>
                <w:sz w:val="18"/>
                <w:szCs w:val="18"/>
                <w:lang w:val="en-US" w:eastAsia="ru-RU"/>
              </w:rPr>
            </w:pPr>
            <w:r w:rsidRPr="00113C7B">
              <w:rPr>
                <w:rFonts w:ascii="Times New Roman" w:hAnsi="Times New Roman"/>
                <w:sz w:val="18"/>
                <w:szCs w:val="18"/>
                <w:lang w:eastAsia="ru-RU"/>
              </w:rPr>
              <w:t xml:space="preserve">Підприємство  </w:t>
            </w:r>
            <w:r w:rsidRPr="00113C7B">
              <w:rPr>
                <w:rFonts w:ascii="Times New Roman" w:hAnsi="Times New Roman"/>
                <w:sz w:val="18"/>
                <w:szCs w:val="18"/>
                <w:lang w:val="en-US" w:eastAsia="ru-RU"/>
              </w:rPr>
              <w:t xml:space="preserve"> </w:t>
            </w:r>
            <w:r w:rsidRPr="00113C7B">
              <w:rPr>
                <w:rFonts w:ascii="Times New Roman" w:hAnsi="Times New Roman"/>
                <w:sz w:val="18"/>
                <w:szCs w:val="18"/>
                <w:u w:val="single"/>
                <w:lang w:val="en-US" w:eastAsia="ru-RU"/>
              </w:rPr>
              <w:t>ПРИВАТНЕ АКЦІОНЕРНЕ ТОВАРИСТВО "ЄВРОПОРТ"</w:t>
            </w:r>
          </w:p>
        </w:tc>
        <w:tc>
          <w:tcPr>
            <w:tcW w:w="1956" w:type="dxa"/>
          </w:tcPr>
          <w:p w:rsidR="00113C7B" w:rsidRPr="00113C7B" w:rsidRDefault="00113C7B" w:rsidP="00113C7B">
            <w:pPr>
              <w:widowControl w:val="0"/>
              <w:spacing w:after="0" w:line="240" w:lineRule="auto"/>
              <w:rPr>
                <w:rFonts w:ascii="Times New Roman" w:hAnsi="Times New Roman"/>
                <w:sz w:val="18"/>
                <w:szCs w:val="18"/>
                <w:lang w:val="ru-RU" w:eastAsia="ru-RU"/>
              </w:rPr>
            </w:pPr>
            <w:r w:rsidRPr="00113C7B">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113C7B" w:rsidRPr="00113C7B" w:rsidRDefault="00113C7B" w:rsidP="00113C7B">
            <w:pPr>
              <w:widowControl w:val="0"/>
              <w:spacing w:after="0" w:line="240" w:lineRule="auto"/>
              <w:jc w:val="center"/>
              <w:rPr>
                <w:rFonts w:ascii="Times New Roman" w:hAnsi="Times New Roman"/>
                <w:sz w:val="18"/>
                <w:szCs w:val="18"/>
                <w:lang w:val="en-US" w:eastAsia="ru-RU"/>
              </w:rPr>
            </w:pPr>
            <w:r w:rsidRPr="00113C7B">
              <w:rPr>
                <w:rFonts w:ascii="Times New Roman" w:hAnsi="Times New Roman"/>
                <w:sz w:val="18"/>
                <w:szCs w:val="18"/>
                <w:lang w:val="en-US" w:eastAsia="ru-RU"/>
              </w:rPr>
              <w:t>31744061</w:t>
            </w:r>
          </w:p>
        </w:tc>
      </w:tr>
      <w:tr w:rsidR="00113C7B" w:rsidRPr="00113C7B" w:rsidTr="00FF54E8">
        <w:trPr>
          <w:trHeight w:val="199"/>
        </w:trPr>
        <w:tc>
          <w:tcPr>
            <w:tcW w:w="6082" w:type="dxa"/>
          </w:tcPr>
          <w:p w:rsidR="00113C7B" w:rsidRPr="00113C7B" w:rsidRDefault="00113C7B" w:rsidP="00113C7B">
            <w:pPr>
              <w:widowControl w:val="0"/>
              <w:spacing w:after="0" w:line="240" w:lineRule="auto"/>
              <w:rPr>
                <w:rFonts w:ascii="Times New Roman" w:hAnsi="Times New Roman"/>
                <w:sz w:val="18"/>
                <w:szCs w:val="18"/>
                <w:lang w:val="en-US" w:eastAsia="ru-RU"/>
              </w:rPr>
            </w:pPr>
            <w:r w:rsidRPr="00113C7B">
              <w:rPr>
                <w:rFonts w:ascii="Times New Roman" w:hAnsi="Times New Roman"/>
                <w:sz w:val="18"/>
                <w:szCs w:val="18"/>
                <w:lang w:eastAsia="ru-RU"/>
              </w:rPr>
              <w:t xml:space="preserve">Територія </w:t>
            </w:r>
            <w:r w:rsidRPr="00113C7B">
              <w:rPr>
                <w:rFonts w:ascii="Times New Roman" w:hAnsi="Times New Roman"/>
                <w:sz w:val="18"/>
                <w:szCs w:val="18"/>
                <w:lang w:val="en-US" w:eastAsia="ru-RU"/>
              </w:rPr>
              <w:t xml:space="preserve"> </w:t>
            </w:r>
            <w:r w:rsidRPr="00113C7B">
              <w:rPr>
                <w:rFonts w:ascii="Times New Roman" w:hAnsi="Times New Roman"/>
                <w:sz w:val="18"/>
                <w:szCs w:val="18"/>
                <w:u w:val="single"/>
                <w:lang w:val="en-US" w:eastAsia="ru-RU"/>
              </w:rPr>
              <w:t>СОЛОМ’ЯНСЬКИЙ</w:t>
            </w:r>
          </w:p>
        </w:tc>
        <w:tc>
          <w:tcPr>
            <w:tcW w:w="1956" w:type="dxa"/>
          </w:tcPr>
          <w:p w:rsidR="00113C7B" w:rsidRPr="00113C7B" w:rsidRDefault="00113C7B" w:rsidP="00113C7B">
            <w:pPr>
              <w:widowControl w:val="0"/>
              <w:spacing w:after="0" w:line="240" w:lineRule="auto"/>
              <w:rPr>
                <w:rFonts w:ascii="Times New Roman" w:hAnsi="Times New Roman"/>
                <w:sz w:val="18"/>
                <w:szCs w:val="18"/>
                <w:lang w:val="ru-RU" w:eastAsia="ru-RU"/>
              </w:rPr>
            </w:pPr>
            <w:r w:rsidRPr="00113C7B">
              <w:rPr>
                <w:rFonts w:ascii="Times New Roman" w:hAnsi="Times New Roman"/>
                <w:sz w:val="18"/>
                <w:szCs w:val="18"/>
                <w:lang w:eastAsia="ru-RU"/>
              </w:rPr>
              <w:t>за КАТОТТГ</w:t>
            </w:r>
          </w:p>
        </w:tc>
        <w:tc>
          <w:tcPr>
            <w:tcW w:w="2027" w:type="dxa"/>
            <w:gridSpan w:val="3"/>
            <w:tcBorders>
              <w:top w:val="single" w:sz="6" w:space="0" w:color="auto"/>
              <w:left w:val="single" w:sz="6" w:space="0" w:color="auto"/>
              <w:bottom w:val="single" w:sz="6" w:space="0" w:color="auto"/>
              <w:right w:val="single" w:sz="6" w:space="0" w:color="auto"/>
            </w:tcBorders>
          </w:tcPr>
          <w:p w:rsidR="00113C7B" w:rsidRPr="00113C7B" w:rsidRDefault="00113C7B" w:rsidP="00113C7B">
            <w:pPr>
              <w:widowControl w:val="0"/>
              <w:spacing w:after="0" w:line="240" w:lineRule="auto"/>
              <w:jc w:val="center"/>
              <w:rPr>
                <w:rFonts w:ascii="Times New Roman" w:hAnsi="Times New Roman"/>
                <w:sz w:val="18"/>
                <w:szCs w:val="18"/>
                <w:lang w:val="en-US" w:eastAsia="ru-RU"/>
              </w:rPr>
            </w:pPr>
            <w:r w:rsidRPr="00113C7B">
              <w:rPr>
                <w:rFonts w:ascii="Times New Roman" w:hAnsi="Times New Roman"/>
                <w:sz w:val="18"/>
                <w:szCs w:val="18"/>
                <w:lang w:val="en-US" w:eastAsia="ru-RU"/>
              </w:rPr>
              <w:t>UA80000000000980793</w:t>
            </w:r>
          </w:p>
        </w:tc>
      </w:tr>
      <w:tr w:rsidR="00113C7B" w:rsidRPr="00113C7B" w:rsidTr="00FF54E8">
        <w:trPr>
          <w:trHeight w:val="199"/>
        </w:trPr>
        <w:tc>
          <w:tcPr>
            <w:tcW w:w="6082" w:type="dxa"/>
          </w:tcPr>
          <w:p w:rsidR="00113C7B" w:rsidRPr="00113C7B" w:rsidRDefault="00113C7B" w:rsidP="00113C7B">
            <w:pPr>
              <w:widowControl w:val="0"/>
              <w:spacing w:after="0" w:line="240" w:lineRule="auto"/>
              <w:rPr>
                <w:rFonts w:ascii="Times New Roman" w:hAnsi="Times New Roman"/>
                <w:sz w:val="18"/>
                <w:szCs w:val="18"/>
                <w:lang w:val="ru-RU" w:eastAsia="ru-RU"/>
              </w:rPr>
            </w:pPr>
            <w:r w:rsidRPr="00113C7B">
              <w:rPr>
                <w:rFonts w:ascii="Times New Roman" w:hAnsi="Times New Roman"/>
                <w:sz w:val="18"/>
                <w:szCs w:val="18"/>
                <w:lang w:eastAsia="ru-RU"/>
              </w:rPr>
              <w:t>Організаційно-правова форма господарювання</w:t>
            </w:r>
            <w:r w:rsidRPr="00113C7B">
              <w:rPr>
                <w:rFonts w:ascii="Times New Roman" w:hAnsi="Times New Roman"/>
                <w:sz w:val="18"/>
                <w:szCs w:val="18"/>
                <w:lang w:val="ru-RU" w:eastAsia="ru-RU"/>
              </w:rPr>
              <w:t xml:space="preserve">  </w:t>
            </w:r>
            <w:r w:rsidRPr="00113C7B">
              <w:rPr>
                <w:rFonts w:ascii="Times New Roman" w:hAnsi="Times New Roman"/>
                <w:sz w:val="18"/>
                <w:szCs w:val="18"/>
                <w:u w:val="single"/>
                <w:lang w:val="en-US" w:eastAsia="ru-RU"/>
              </w:rPr>
              <w:t>Акцiонерне товариство</w:t>
            </w:r>
          </w:p>
        </w:tc>
        <w:tc>
          <w:tcPr>
            <w:tcW w:w="1956" w:type="dxa"/>
          </w:tcPr>
          <w:p w:rsidR="00113C7B" w:rsidRPr="00113C7B" w:rsidRDefault="00113C7B" w:rsidP="00113C7B">
            <w:pPr>
              <w:widowControl w:val="0"/>
              <w:spacing w:after="0" w:line="240" w:lineRule="auto"/>
              <w:rPr>
                <w:rFonts w:ascii="Times New Roman" w:hAnsi="Times New Roman"/>
                <w:sz w:val="18"/>
                <w:szCs w:val="18"/>
                <w:lang w:eastAsia="ru-RU"/>
              </w:rPr>
            </w:pPr>
            <w:r w:rsidRPr="00113C7B">
              <w:rPr>
                <w:rFonts w:ascii="Times New Roman" w:hAnsi="Times New Roman"/>
                <w:sz w:val="18"/>
                <w:szCs w:val="18"/>
                <w:lang w:eastAsia="ru-RU"/>
              </w:rPr>
              <w:t>за КОПФГ</w:t>
            </w:r>
          </w:p>
        </w:tc>
        <w:tc>
          <w:tcPr>
            <w:tcW w:w="2027" w:type="dxa"/>
            <w:gridSpan w:val="3"/>
            <w:tcBorders>
              <w:top w:val="single" w:sz="6" w:space="0" w:color="auto"/>
              <w:left w:val="single" w:sz="6" w:space="0" w:color="auto"/>
              <w:bottom w:val="single" w:sz="6" w:space="0" w:color="auto"/>
              <w:right w:val="single" w:sz="6" w:space="0" w:color="auto"/>
            </w:tcBorders>
          </w:tcPr>
          <w:p w:rsidR="00113C7B" w:rsidRPr="00113C7B" w:rsidRDefault="00113C7B" w:rsidP="00113C7B">
            <w:pPr>
              <w:widowControl w:val="0"/>
              <w:spacing w:after="0" w:line="240" w:lineRule="auto"/>
              <w:jc w:val="center"/>
              <w:rPr>
                <w:rFonts w:ascii="Times New Roman" w:hAnsi="Times New Roman"/>
                <w:sz w:val="18"/>
                <w:szCs w:val="18"/>
                <w:lang w:val="en-US" w:eastAsia="ru-RU"/>
              </w:rPr>
            </w:pPr>
            <w:r w:rsidRPr="00113C7B">
              <w:rPr>
                <w:rFonts w:ascii="Times New Roman" w:hAnsi="Times New Roman"/>
                <w:sz w:val="18"/>
                <w:szCs w:val="18"/>
                <w:lang w:val="en-US" w:eastAsia="ru-RU"/>
              </w:rPr>
              <w:t>230</w:t>
            </w:r>
          </w:p>
        </w:tc>
      </w:tr>
      <w:tr w:rsidR="00113C7B" w:rsidRPr="00113C7B" w:rsidTr="00FF54E8">
        <w:tc>
          <w:tcPr>
            <w:tcW w:w="6082" w:type="dxa"/>
          </w:tcPr>
          <w:p w:rsidR="00113C7B" w:rsidRPr="00113C7B" w:rsidRDefault="00113C7B" w:rsidP="00113C7B">
            <w:pPr>
              <w:widowControl w:val="0"/>
              <w:spacing w:after="0" w:line="240" w:lineRule="auto"/>
              <w:rPr>
                <w:rFonts w:ascii="Times New Roman" w:hAnsi="Times New Roman"/>
                <w:sz w:val="18"/>
                <w:szCs w:val="18"/>
                <w:lang w:val="en-US" w:eastAsia="ru-RU"/>
              </w:rPr>
            </w:pPr>
            <w:r w:rsidRPr="00113C7B">
              <w:rPr>
                <w:rFonts w:ascii="Times New Roman" w:hAnsi="Times New Roman"/>
                <w:sz w:val="18"/>
                <w:szCs w:val="18"/>
                <w:lang w:val="ru-RU" w:eastAsia="ru-RU"/>
              </w:rPr>
              <w:t xml:space="preserve">Вид економічної діяльності </w:t>
            </w:r>
            <w:r w:rsidRPr="00113C7B">
              <w:rPr>
                <w:rFonts w:ascii="Times New Roman" w:hAnsi="Times New Roman"/>
                <w:sz w:val="18"/>
                <w:szCs w:val="18"/>
                <w:lang w:val="en-US" w:eastAsia="ru-RU"/>
              </w:rPr>
              <w:t xml:space="preserve"> </w:t>
            </w:r>
            <w:r w:rsidRPr="00113C7B">
              <w:rPr>
                <w:rFonts w:ascii="Times New Roman" w:hAnsi="Times New Roman"/>
                <w:sz w:val="18"/>
                <w:szCs w:val="18"/>
                <w:u w:val="single"/>
                <w:lang w:val="en-US" w:eastAsia="ru-RU"/>
              </w:rPr>
              <w:t>НАДАННЯ В ОРЕНДУ Й ЕКСПЛУАТАЦІЮ ВЛАСНОГО ЧИ ОРЕНДОВАНОГО НЕРУХОМОГО МАЙНА</w:t>
            </w:r>
          </w:p>
        </w:tc>
        <w:tc>
          <w:tcPr>
            <w:tcW w:w="1956" w:type="dxa"/>
            <w:tcBorders>
              <w:top w:val="nil"/>
              <w:left w:val="nil"/>
              <w:bottom w:val="nil"/>
              <w:right w:val="single" w:sz="4" w:space="0" w:color="auto"/>
            </w:tcBorders>
          </w:tcPr>
          <w:p w:rsidR="00113C7B" w:rsidRPr="00113C7B" w:rsidRDefault="00113C7B" w:rsidP="00113C7B">
            <w:pPr>
              <w:widowControl w:val="0"/>
              <w:spacing w:after="0" w:line="240" w:lineRule="auto"/>
              <w:rPr>
                <w:rFonts w:ascii="Times New Roman" w:hAnsi="Times New Roman"/>
                <w:sz w:val="18"/>
                <w:szCs w:val="18"/>
                <w:lang w:val="ru-RU" w:eastAsia="ru-RU"/>
              </w:rPr>
            </w:pPr>
            <w:r w:rsidRPr="00113C7B">
              <w:rPr>
                <w:rFonts w:ascii="Times New Roman" w:hAnsi="Times New Roman"/>
                <w:sz w:val="18"/>
                <w:szCs w:val="18"/>
                <w:lang w:eastAsia="ru-RU"/>
              </w:rPr>
              <w:t>за КВЕД</w:t>
            </w:r>
          </w:p>
        </w:tc>
        <w:tc>
          <w:tcPr>
            <w:tcW w:w="2027" w:type="dxa"/>
            <w:gridSpan w:val="3"/>
            <w:tcBorders>
              <w:top w:val="single" w:sz="4" w:space="0" w:color="auto"/>
              <w:left w:val="single" w:sz="4" w:space="0" w:color="auto"/>
              <w:bottom w:val="single" w:sz="4" w:space="0" w:color="auto"/>
              <w:right w:val="single" w:sz="4" w:space="0" w:color="auto"/>
            </w:tcBorders>
          </w:tcPr>
          <w:p w:rsidR="00113C7B" w:rsidRPr="00113C7B" w:rsidRDefault="00113C7B" w:rsidP="00113C7B">
            <w:pPr>
              <w:widowControl w:val="0"/>
              <w:spacing w:after="0" w:line="240" w:lineRule="auto"/>
              <w:jc w:val="center"/>
              <w:rPr>
                <w:rFonts w:ascii="Times New Roman" w:hAnsi="Times New Roman"/>
                <w:sz w:val="18"/>
                <w:szCs w:val="18"/>
                <w:lang w:val="en-US" w:eastAsia="ru-RU"/>
              </w:rPr>
            </w:pPr>
            <w:r w:rsidRPr="00113C7B">
              <w:rPr>
                <w:rFonts w:ascii="Times New Roman" w:hAnsi="Times New Roman"/>
                <w:sz w:val="18"/>
                <w:szCs w:val="18"/>
                <w:lang w:val="en-US" w:eastAsia="ru-RU"/>
              </w:rPr>
              <w:t>68.20</w:t>
            </w:r>
          </w:p>
        </w:tc>
      </w:tr>
      <w:tr w:rsidR="00113C7B" w:rsidRPr="00113C7B" w:rsidTr="00FF54E8">
        <w:tc>
          <w:tcPr>
            <w:tcW w:w="6082" w:type="dxa"/>
          </w:tcPr>
          <w:p w:rsidR="00113C7B" w:rsidRPr="00113C7B" w:rsidRDefault="00113C7B" w:rsidP="00113C7B">
            <w:pPr>
              <w:widowControl w:val="0"/>
              <w:spacing w:after="0" w:line="240" w:lineRule="auto"/>
              <w:rPr>
                <w:rFonts w:ascii="Times New Roman" w:hAnsi="Times New Roman"/>
                <w:sz w:val="18"/>
                <w:szCs w:val="18"/>
                <w:lang w:val="ru-RU" w:eastAsia="ru-RU"/>
              </w:rPr>
            </w:pPr>
            <w:r w:rsidRPr="00113C7B">
              <w:rPr>
                <w:rFonts w:ascii="Times New Roman" w:hAnsi="Times New Roman"/>
                <w:sz w:val="18"/>
                <w:szCs w:val="18"/>
                <w:lang w:val="ru-RU" w:eastAsia="ru-RU"/>
              </w:rPr>
              <w:t>Середн</w:t>
            </w:r>
            <w:r w:rsidRPr="00113C7B">
              <w:rPr>
                <w:rFonts w:ascii="Times New Roman" w:hAnsi="Times New Roman"/>
                <w:sz w:val="18"/>
                <w:szCs w:val="18"/>
                <w:lang w:eastAsia="ru-RU"/>
              </w:rPr>
              <w:t>я кількість працівників</w:t>
            </w:r>
            <w:r w:rsidRPr="00113C7B">
              <w:rPr>
                <w:rFonts w:ascii="Times New Roman" w:hAnsi="Times New Roman"/>
                <w:sz w:val="18"/>
                <w:szCs w:val="18"/>
                <w:lang w:val="ru-RU" w:eastAsia="ru-RU"/>
              </w:rPr>
              <w:t xml:space="preserve">  </w:t>
            </w:r>
            <w:r w:rsidRPr="00113C7B">
              <w:rPr>
                <w:rFonts w:ascii="Times New Roman" w:hAnsi="Times New Roman"/>
                <w:sz w:val="18"/>
                <w:szCs w:val="18"/>
                <w:u w:val="single"/>
                <w:lang w:val="en-US" w:eastAsia="ru-RU"/>
              </w:rPr>
              <w:t>3</w:t>
            </w:r>
          </w:p>
        </w:tc>
        <w:tc>
          <w:tcPr>
            <w:tcW w:w="1956" w:type="dxa"/>
          </w:tcPr>
          <w:p w:rsidR="00113C7B" w:rsidRPr="00113C7B" w:rsidRDefault="00113C7B" w:rsidP="00113C7B">
            <w:pPr>
              <w:widowControl w:val="0"/>
              <w:spacing w:after="0" w:line="240" w:lineRule="auto"/>
              <w:rPr>
                <w:rFonts w:ascii="Times New Roman" w:hAnsi="Times New Roman"/>
                <w:sz w:val="18"/>
                <w:szCs w:val="18"/>
                <w:lang w:val="ru-RU" w:eastAsia="ru-RU"/>
              </w:rPr>
            </w:pPr>
          </w:p>
        </w:tc>
        <w:tc>
          <w:tcPr>
            <w:tcW w:w="2027" w:type="dxa"/>
            <w:gridSpan w:val="3"/>
            <w:tcBorders>
              <w:top w:val="single" w:sz="4" w:space="0" w:color="auto"/>
            </w:tcBorders>
          </w:tcPr>
          <w:p w:rsidR="00113C7B" w:rsidRPr="00113C7B" w:rsidRDefault="00113C7B" w:rsidP="00113C7B">
            <w:pPr>
              <w:widowControl w:val="0"/>
              <w:spacing w:after="0" w:line="240" w:lineRule="auto"/>
              <w:jc w:val="center"/>
              <w:rPr>
                <w:rFonts w:ascii="Times New Roman" w:hAnsi="Times New Roman"/>
                <w:sz w:val="18"/>
                <w:szCs w:val="18"/>
                <w:lang w:val="en-US" w:eastAsia="ru-RU"/>
              </w:rPr>
            </w:pPr>
          </w:p>
        </w:tc>
      </w:tr>
      <w:tr w:rsidR="00113C7B" w:rsidRPr="00113C7B" w:rsidTr="00FF54E8">
        <w:tc>
          <w:tcPr>
            <w:tcW w:w="6082" w:type="dxa"/>
          </w:tcPr>
          <w:p w:rsidR="00113C7B" w:rsidRPr="00113C7B" w:rsidRDefault="00113C7B" w:rsidP="00113C7B">
            <w:pPr>
              <w:widowControl w:val="0"/>
              <w:spacing w:after="0" w:line="240" w:lineRule="auto"/>
              <w:rPr>
                <w:rFonts w:ascii="Times New Roman" w:hAnsi="Times New Roman"/>
                <w:sz w:val="18"/>
                <w:szCs w:val="18"/>
                <w:lang w:val="ru-RU" w:eastAsia="ru-RU"/>
              </w:rPr>
            </w:pPr>
            <w:r w:rsidRPr="00113C7B">
              <w:rPr>
                <w:rFonts w:ascii="Times New Roman" w:hAnsi="Times New Roman"/>
                <w:sz w:val="18"/>
                <w:szCs w:val="18"/>
                <w:lang w:eastAsia="ru-RU"/>
              </w:rPr>
              <w:t>Одиниця виміру</w:t>
            </w:r>
            <w:r w:rsidRPr="00113C7B">
              <w:rPr>
                <w:rFonts w:ascii="Times New Roman" w:hAnsi="Times New Roman"/>
                <w:noProof/>
                <w:sz w:val="18"/>
                <w:szCs w:val="18"/>
                <w:lang w:val="ru-RU" w:eastAsia="ru-RU"/>
              </w:rPr>
              <w:t xml:space="preserve"> :</w:t>
            </w:r>
            <w:r w:rsidRPr="00113C7B">
              <w:rPr>
                <w:rFonts w:ascii="Times New Roman" w:hAnsi="Times New Roman"/>
                <w:sz w:val="18"/>
                <w:szCs w:val="18"/>
                <w:lang w:eastAsia="ru-RU"/>
              </w:rPr>
              <w:t xml:space="preserve"> </w:t>
            </w:r>
            <w:r w:rsidRPr="00113C7B">
              <w:rPr>
                <w:rFonts w:ascii="Times New Roman" w:hAnsi="Times New Roman"/>
                <w:color w:val="000000"/>
                <w:sz w:val="18"/>
                <w:szCs w:val="18"/>
                <w:lang w:val="ru-RU" w:eastAsia="ru-RU"/>
              </w:rPr>
              <w:t>тис. грн. з одним десятковим знаком</w:t>
            </w:r>
          </w:p>
        </w:tc>
        <w:tc>
          <w:tcPr>
            <w:tcW w:w="1956" w:type="dxa"/>
            <w:tcBorders>
              <w:top w:val="nil"/>
              <w:left w:val="nil"/>
              <w:bottom w:val="nil"/>
            </w:tcBorders>
          </w:tcPr>
          <w:p w:rsidR="00113C7B" w:rsidRPr="00113C7B" w:rsidRDefault="00113C7B" w:rsidP="00113C7B">
            <w:pPr>
              <w:widowControl w:val="0"/>
              <w:spacing w:after="0" w:line="240" w:lineRule="auto"/>
              <w:rPr>
                <w:rFonts w:ascii="Times New Roman" w:hAnsi="Times New Roman"/>
                <w:sz w:val="18"/>
                <w:szCs w:val="18"/>
                <w:lang w:eastAsia="ru-RU"/>
              </w:rPr>
            </w:pPr>
          </w:p>
        </w:tc>
        <w:tc>
          <w:tcPr>
            <w:tcW w:w="2027" w:type="dxa"/>
            <w:gridSpan w:val="3"/>
          </w:tcPr>
          <w:p w:rsidR="00113C7B" w:rsidRPr="00113C7B" w:rsidRDefault="00113C7B" w:rsidP="00113C7B">
            <w:pPr>
              <w:widowControl w:val="0"/>
              <w:spacing w:after="0" w:line="240" w:lineRule="auto"/>
              <w:jc w:val="center"/>
              <w:rPr>
                <w:rFonts w:ascii="Times New Roman" w:hAnsi="Times New Roman"/>
                <w:sz w:val="18"/>
                <w:szCs w:val="18"/>
                <w:lang w:val="ru-RU" w:eastAsia="ru-RU"/>
              </w:rPr>
            </w:pPr>
          </w:p>
        </w:tc>
      </w:tr>
      <w:tr w:rsidR="00113C7B" w:rsidRPr="00113C7B" w:rsidTr="00FF54E8">
        <w:tc>
          <w:tcPr>
            <w:tcW w:w="6082" w:type="dxa"/>
          </w:tcPr>
          <w:p w:rsidR="00113C7B" w:rsidRPr="00113C7B" w:rsidRDefault="00113C7B" w:rsidP="00113C7B">
            <w:pPr>
              <w:widowControl w:val="0"/>
              <w:spacing w:after="0" w:line="240" w:lineRule="auto"/>
              <w:rPr>
                <w:rFonts w:ascii="Times New Roman" w:hAnsi="Times New Roman"/>
                <w:sz w:val="18"/>
                <w:szCs w:val="18"/>
                <w:lang w:val="ru-RU" w:eastAsia="ru-RU"/>
              </w:rPr>
            </w:pPr>
            <w:r w:rsidRPr="00113C7B">
              <w:rPr>
                <w:rFonts w:ascii="Times New Roman" w:hAnsi="Times New Roman"/>
                <w:sz w:val="18"/>
                <w:szCs w:val="18"/>
                <w:lang w:val="ru-RU" w:eastAsia="ru-RU"/>
              </w:rPr>
              <w:t>Адреса</w:t>
            </w:r>
            <w:r w:rsidRPr="00113C7B">
              <w:rPr>
                <w:rFonts w:ascii="Times New Roman" w:hAnsi="Times New Roman"/>
                <w:sz w:val="18"/>
                <w:szCs w:val="18"/>
                <w:lang w:eastAsia="ru-RU"/>
              </w:rPr>
              <w:t>, телефон</w:t>
            </w:r>
            <w:r w:rsidRPr="00113C7B">
              <w:rPr>
                <w:rFonts w:ascii="Times New Roman" w:hAnsi="Times New Roman"/>
                <w:sz w:val="18"/>
                <w:szCs w:val="18"/>
                <w:lang w:val="ru-RU" w:eastAsia="ru-RU"/>
              </w:rPr>
              <w:t xml:space="preserve"> </w:t>
            </w:r>
            <w:r w:rsidRPr="00113C7B">
              <w:rPr>
                <w:rFonts w:ascii="Times New Roman" w:hAnsi="Times New Roman"/>
                <w:sz w:val="18"/>
                <w:szCs w:val="18"/>
                <w:u w:val="single"/>
                <w:lang w:val="en-US" w:eastAsia="ru-RU"/>
              </w:rPr>
              <w:t>03049  д/н м. Київ вул. Лукашевича, буд. 15-А, т.093 413 24 46</w:t>
            </w:r>
          </w:p>
          <w:p w:rsidR="00113C7B" w:rsidRPr="00113C7B" w:rsidRDefault="00113C7B" w:rsidP="00113C7B">
            <w:pPr>
              <w:widowControl w:val="0"/>
              <w:spacing w:after="0" w:line="240" w:lineRule="auto"/>
              <w:rPr>
                <w:rFonts w:ascii="Times New Roman" w:hAnsi="Times New Roman"/>
                <w:sz w:val="18"/>
                <w:szCs w:val="18"/>
                <w:lang w:eastAsia="ru-RU"/>
              </w:rPr>
            </w:pPr>
          </w:p>
          <w:p w:rsidR="00113C7B" w:rsidRPr="00113C7B" w:rsidRDefault="00113C7B" w:rsidP="00113C7B">
            <w:pPr>
              <w:widowControl w:val="0"/>
              <w:spacing w:after="0" w:line="240" w:lineRule="auto"/>
              <w:rPr>
                <w:rFonts w:ascii="Times New Roman" w:hAnsi="Times New Roman"/>
                <w:sz w:val="18"/>
                <w:szCs w:val="18"/>
                <w:lang w:val="ru-RU" w:eastAsia="ru-RU"/>
              </w:rPr>
            </w:pPr>
          </w:p>
        </w:tc>
        <w:tc>
          <w:tcPr>
            <w:tcW w:w="1956" w:type="dxa"/>
            <w:tcBorders>
              <w:top w:val="nil"/>
              <w:left w:val="nil"/>
              <w:bottom w:val="nil"/>
            </w:tcBorders>
          </w:tcPr>
          <w:p w:rsidR="00113C7B" w:rsidRPr="00113C7B" w:rsidRDefault="00113C7B" w:rsidP="00113C7B">
            <w:pPr>
              <w:widowControl w:val="0"/>
              <w:spacing w:after="0" w:line="240" w:lineRule="auto"/>
              <w:rPr>
                <w:rFonts w:ascii="Times New Roman" w:hAnsi="Times New Roman"/>
                <w:sz w:val="18"/>
                <w:szCs w:val="18"/>
                <w:lang w:val="ru-RU" w:eastAsia="ru-RU"/>
              </w:rPr>
            </w:pPr>
          </w:p>
        </w:tc>
        <w:tc>
          <w:tcPr>
            <w:tcW w:w="2027" w:type="dxa"/>
            <w:gridSpan w:val="3"/>
          </w:tcPr>
          <w:p w:rsidR="00113C7B" w:rsidRPr="00113C7B" w:rsidRDefault="00113C7B" w:rsidP="00113C7B">
            <w:pPr>
              <w:widowControl w:val="0"/>
              <w:spacing w:after="0" w:line="240" w:lineRule="auto"/>
              <w:jc w:val="center"/>
              <w:rPr>
                <w:rFonts w:ascii="Times New Roman" w:hAnsi="Times New Roman"/>
                <w:sz w:val="18"/>
                <w:szCs w:val="18"/>
                <w:lang w:val="ru-RU" w:eastAsia="ru-RU"/>
              </w:rPr>
            </w:pPr>
          </w:p>
        </w:tc>
      </w:tr>
      <w:tr w:rsidR="00113C7B" w:rsidRPr="00113C7B" w:rsidTr="00FF54E8">
        <w:trPr>
          <w:gridAfter w:val="4"/>
          <w:wAfter w:w="3983" w:type="dxa"/>
        </w:trPr>
        <w:tc>
          <w:tcPr>
            <w:tcW w:w="6082" w:type="dxa"/>
          </w:tcPr>
          <w:p w:rsidR="00113C7B" w:rsidRPr="00113C7B" w:rsidRDefault="00113C7B" w:rsidP="00113C7B">
            <w:pPr>
              <w:widowControl w:val="0"/>
              <w:spacing w:after="0" w:line="240" w:lineRule="auto"/>
              <w:rPr>
                <w:rFonts w:ascii="Times New Roman" w:hAnsi="Times New Roman"/>
                <w:sz w:val="18"/>
                <w:szCs w:val="18"/>
                <w:lang w:val="ru-RU" w:eastAsia="ru-RU"/>
              </w:rPr>
            </w:pPr>
          </w:p>
        </w:tc>
      </w:tr>
    </w:tbl>
    <w:p w:rsidR="00113C7B" w:rsidRPr="00113C7B" w:rsidRDefault="00113C7B" w:rsidP="00113C7B">
      <w:pPr>
        <w:widowControl w:val="0"/>
        <w:spacing w:after="0" w:line="240" w:lineRule="auto"/>
        <w:ind w:firstLine="567"/>
        <w:jc w:val="right"/>
        <w:rPr>
          <w:rFonts w:ascii="Times New Roman" w:hAnsi="Times New Roman"/>
          <w:b/>
          <w:lang w:val="ru-RU" w:eastAsia="ru-RU"/>
        </w:rPr>
      </w:pPr>
    </w:p>
    <w:p w:rsidR="00113C7B" w:rsidRPr="00113C7B" w:rsidRDefault="00113C7B" w:rsidP="00113C7B">
      <w:pPr>
        <w:widowControl w:val="0"/>
        <w:numPr>
          <w:ilvl w:val="0"/>
          <w:numId w:val="1"/>
        </w:numPr>
        <w:spacing w:after="0" w:line="240" w:lineRule="auto"/>
        <w:jc w:val="center"/>
        <w:rPr>
          <w:rFonts w:ascii="Times New Roman" w:hAnsi="Times New Roman"/>
          <w:b/>
          <w:bCs/>
          <w:lang w:eastAsia="ru-RU"/>
        </w:rPr>
      </w:pPr>
      <w:r w:rsidRPr="00113C7B">
        <w:rPr>
          <w:rFonts w:ascii="Times New Roman" w:hAnsi="Times New Roman"/>
          <w:b/>
          <w:bCs/>
          <w:color w:val="000000"/>
          <w:lang w:val="ru-RU" w:eastAsia="ru-RU"/>
        </w:rPr>
        <w:t xml:space="preserve">Баланс на </w:t>
      </w:r>
      <w:r w:rsidRPr="00113C7B">
        <w:rPr>
          <w:rFonts w:ascii="Times New Roman" w:hAnsi="Times New Roman"/>
          <w:b/>
          <w:bCs/>
          <w:color w:val="000000"/>
          <w:lang w:val="en-US" w:eastAsia="ru-RU"/>
        </w:rPr>
        <w:t>"31" грудня 2021 р.</w:t>
      </w:r>
      <w:r w:rsidRPr="00113C7B">
        <w:rPr>
          <w:rFonts w:ascii="Times New Roman" w:hAnsi="Times New Roman"/>
          <w:b/>
          <w:bCs/>
          <w:color w:val="000000"/>
          <w:lang w:val="ru-RU" w:eastAsia="ru-RU"/>
        </w:rPr>
        <w:t xml:space="preserve"> </w:t>
      </w:r>
    </w:p>
    <w:p w:rsidR="00113C7B" w:rsidRPr="00113C7B" w:rsidRDefault="00113C7B" w:rsidP="00113C7B">
      <w:pPr>
        <w:widowControl w:val="0"/>
        <w:spacing w:after="0" w:line="240" w:lineRule="auto"/>
        <w:ind w:left="360"/>
        <w:jc w:val="center"/>
        <w:rPr>
          <w:rFonts w:ascii="Times New Roman" w:hAnsi="Times New Roman"/>
          <w:b/>
          <w:bCs/>
          <w:lang w:eastAsia="ru-RU"/>
        </w:rPr>
      </w:pPr>
      <w:r w:rsidRPr="00113C7B">
        <w:rPr>
          <w:rFonts w:ascii="Times New Roman" w:hAnsi="Times New Roman"/>
          <w:b/>
          <w:bCs/>
          <w:color w:val="000000"/>
          <w:lang w:val="ru-RU" w:eastAsia="ru-RU"/>
        </w:rPr>
        <w:t xml:space="preserve">Форма </w:t>
      </w:r>
      <w:r w:rsidRPr="00113C7B">
        <w:rPr>
          <w:rFonts w:ascii="Times New Roman" w:hAnsi="Times New Roman"/>
          <w:b/>
          <w:bCs/>
          <w:color w:val="000000"/>
          <w:lang w:eastAsia="ru-RU"/>
        </w:rPr>
        <w:t>№</w:t>
      </w:r>
      <w:r w:rsidRPr="00113C7B">
        <w:rPr>
          <w:rFonts w:ascii="Times New Roman" w:hAnsi="Times New Roman"/>
          <w:b/>
          <w:bCs/>
          <w:color w:val="000000"/>
          <w:lang w:val="ru-RU" w:eastAsia="ru-RU"/>
        </w:rPr>
        <w:t xml:space="preserve"> 1-м </w:t>
      </w:r>
    </w:p>
    <w:tbl>
      <w:tblPr>
        <w:tblpPr w:leftFromText="180" w:rightFromText="180" w:vertAnchor="text" w:horzAnchor="page" w:tblpX="7610" w:tblpY="17"/>
        <w:tblW w:w="0" w:type="auto"/>
        <w:tblLayout w:type="fixed"/>
        <w:tblLook w:val="00A0" w:firstRow="1" w:lastRow="0" w:firstColumn="1" w:lastColumn="0" w:noHBand="0" w:noVBand="0"/>
      </w:tblPr>
      <w:tblGrid>
        <w:gridCol w:w="1559"/>
        <w:gridCol w:w="1134"/>
      </w:tblGrid>
      <w:tr w:rsidR="00113C7B" w:rsidRPr="00113C7B" w:rsidTr="00FF54E8">
        <w:tc>
          <w:tcPr>
            <w:tcW w:w="1559" w:type="dxa"/>
            <w:vAlign w:val="center"/>
          </w:tcPr>
          <w:p w:rsidR="00113C7B" w:rsidRPr="00113C7B" w:rsidRDefault="00113C7B" w:rsidP="00113C7B">
            <w:pPr>
              <w:widowControl w:val="0"/>
              <w:spacing w:after="0" w:line="240" w:lineRule="auto"/>
              <w:rPr>
                <w:rFonts w:ascii="Times New Roman" w:hAnsi="Times New Roman"/>
                <w:lang w:val="ru-RU" w:eastAsia="ru-RU"/>
              </w:rPr>
            </w:pPr>
            <w:r w:rsidRPr="00113C7B">
              <w:rPr>
                <w:rFonts w:ascii="Times New Roman" w:hAnsi="Times New Roman"/>
                <w:lang w:val="ru-RU" w:eastAsia="ru-RU"/>
              </w:rPr>
              <w:t>Код за ДКУД</w:t>
            </w:r>
          </w:p>
        </w:tc>
        <w:tc>
          <w:tcPr>
            <w:tcW w:w="1134" w:type="dxa"/>
            <w:vAlign w:val="center"/>
          </w:tcPr>
          <w:p w:rsidR="00113C7B" w:rsidRPr="00113C7B" w:rsidRDefault="00113C7B" w:rsidP="00113C7B">
            <w:pPr>
              <w:keepNext/>
              <w:keepLines/>
              <w:widowControl w:val="0"/>
              <w:suppressAutoHyphens/>
              <w:spacing w:after="0" w:line="240" w:lineRule="auto"/>
              <w:rPr>
                <w:rFonts w:ascii="Times New Roman" w:hAnsi="Times New Roman"/>
                <w:lang w:val="ru-RU" w:eastAsia="ru-RU"/>
              </w:rPr>
            </w:pPr>
            <w:r w:rsidRPr="00113C7B">
              <w:rPr>
                <w:rFonts w:ascii="Times New Roman" w:hAnsi="Times New Roman"/>
                <w:lang w:val="ru-RU" w:eastAsia="ru-RU"/>
              </w:rPr>
              <w:t>1801006</w:t>
            </w:r>
          </w:p>
        </w:tc>
      </w:tr>
    </w:tbl>
    <w:p w:rsidR="00113C7B" w:rsidRPr="00113C7B" w:rsidRDefault="00113C7B" w:rsidP="00113C7B">
      <w:pPr>
        <w:widowControl w:val="0"/>
        <w:spacing w:after="0" w:line="240" w:lineRule="auto"/>
        <w:ind w:left="360"/>
        <w:jc w:val="center"/>
        <w:rPr>
          <w:rFonts w:ascii="Times New Roman" w:hAnsi="Times New Roman"/>
          <w:b/>
          <w:bCs/>
          <w:lang w:eastAsia="ru-RU"/>
        </w:rPr>
      </w:pPr>
      <w:r w:rsidRPr="00113C7B">
        <w:rPr>
          <w:rFonts w:ascii="Times New Roman" w:hAnsi="Times New Roman"/>
          <w:b/>
          <w:bCs/>
          <w:lang w:eastAsia="ru-RU"/>
        </w:rPr>
        <w:t xml:space="preserve">  </w:t>
      </w:r>
    </w:p>
    <w:p w:rsidR="00113C7B" w:rsidRPr="00113C7B" w:rsidRDefault="00113C7B" w:rsidP="00113C7B">
      <w:pPr>
        <w:widowControl w:val="0"/>
        <w:spacing w:after="0" w:line="240" w:lineRule="auto"/>
        <w:jc w:val="center"/>
        <w:rPr>
          <w:rFonts w:ascii="Times New Roman" w:hAnsi="Times New Roman"/>
          <w:b/>
          <w:bCs/>
          <w:sz w:val="10"/>
          <w:szCs w:val="10"/>
          <w:lang w:val="ru-RU"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113C7B" w:rsidRPr="00113C7B" w:rsidTr="00FF54E8">
        <w:tc>
          <w:tcPr>
            <w:tcW w:w="5107" w:type="dxa"/>
            <w:tcBorders>
              <w:top w:val="single" w:sz="6" w:space="0" w:color="auto"/>
              <w:left w:val="single" w:sz="6" w:space="0" w:color="auto"/>
              <w:bottom w:val="single" w:sz="6" w:space="0" w:color="auto"/>
              <w:right w:val="single" w:sz="6" w:space="0" w:color="auto"/>
            </w:tcBorders>
            <w:vAlign w:val="center"/>
          </w:tcPr>
          <w:p w:rsidR="00113C7B" w:rsidRPr="00113C7B" w:rsidRDefault="00113C7B" w:rsidP="00113C7B">
            <w:pPr>
              <w:widowControl w:val="0"/>
              <w:spacing w:after="0" w:line="240" w:lineRule="auto"/>
              <w:ind w:firstLine="567"/>
              <w:jc w:val="center"/>
              <w:rPr>
                <w:rFonts w:ascii="Times New Roman" w:hAnsi="Times New Roman"/>
                <w:b/>
                <w:lang w:val="ru-RU" w:eastAsia="ru-RU"/>
              </w:rPr>
            </w:pPr>
            <w:r w:rsidRPr="00113C7B">
              <w:rPr>
                <w:rFonts w:ascii="Times New Roman" w:hAnsi="Times New Roman"/>
                <w:b/>
                <w:sz w:val="20"/>
                <w:lang w:val="ru-RU" w:eastAsia="ru-RU"/>
              </w:rPr>
              <w:t>Актив</w:t>
            </w:r>
          </w:p>
        </w:tc>
        <w:tc>
          <w:tcPr>
            <w:tcW w:w="994" w:type="dxa"/>
            <w:tcBorders>
              <w:top w:val="single" w:sz="6" w:space="0" w:color="auto"/>
              <w:left w:val="single" w:sz="6" w:space="0" w:color="auto"/>
              <w:bottom w:val="single" w:sz="6" w:space="0" w:color="auto"/>
              <w:right w:val="single" w:sz="6" w:space="0" w:color="auto"/>
            </w:tcBorders>
            <w:vAlign w:val="center"/>
          </w:tcPr>
          <w:p w:rsidR="00113C7B" w:rsidRPr="00113C7B" w:rsidRDefault="00113C7B" w:rsidP="00113C7B">
            <w:pPr>
              <w:widowControl w:val="0"/>
              <w:spacing w:after="0" w:line="240" w:lineRule="auto"/>
              <w:jc w:val="center"/>
              <w:rPr>
                <w:rFonts w:ascii="Times New Roman" w:hAnsi="Times New Roman"/>
                <w:b/>
                <w:bCs/>
                <w:sz w:val="20"/>
                <w:szCs w:val="20"/>
                <w:lang w:val="ru-RU" w:eastAsia="ru-RU"/>
              </w:rPr>
            </w:pPr>
            <w:r w:rsidRPr="00113C7B">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113C7B" w:rsidRPr="00113C7B" w:rsidRDefault="00113C7B" w:rsidP="00113C7B">
            <w:pPr>
              <w:widowControl w:val="0"/>
              <w:spacing w:after="0" w:line="240" w:lineRule="auto"/>
              <w:jc w:val="center"/>
              <w:rPr>
                <w:rFonts w:ascii="Times New Roman" w:hAnsi="Times New Roman"/>
                <w:b/>
                <w:bCs/>
                <w:sz w:val="20"/>
                <w:szCs w:val="20"/>
                <w:lang w:eastAsia="ru-RU"/>
              </w:rPr>
            </w:pPr>
            <w:r w:rsidRPr="00113C7B">
              <w:rPr>
                <w:rFonts w:ascii="Times New Roman" w:hAnsi="Times New Roman"/>
                <w:b/>
                <w:bCs/>
                <w:sz w:val="20"/>
                <w:szCs w:val="20"/>
                <w:lang w:val="ru-RU" w:eastAsia="ru-RU"/>
              </w:rPr>
              <w:t xml:space="preserve">На початок звітного </w:t>
            </w:r>
            <w:r w:rsidRPr="00113C7B">
              <w:rPr>
                <w:rFonts w:ascii="Times New Roman" w:hAnsi="Times New Roman"/>
                <w:b/>
                <w:bCs/>
                <w:sz w:val="20"/>
                <w:szCs w:val="20"/>
                <w:lang w:eastAsia="ru-RU"/>
              </w:rPr>
              <w:t>періоду</w:t>
            </w:r>
          </w:p>
        </w:tc>
        <w:tc>
          <w:tcPr>
            <w:tcW w:w="1986" w:type="dxa"/>
            <w:tcBorders>
              <w:top w:val="single" w:sz="6" w:space="0" w:color="auto"/>
              <w:left w:val="single" w:sz="6" w:space="0" w:color="auto"/>
              <w:bottom w:val="single" w:sz="6" w:space="0" w:color="auto"/>
              <w:right w:val="single" w:sz="6" w:space="0" w:color="auto"/>
            </w:tcBorders>
            <w:vAlign w:val="center"/>
          </w:tcPr>
          <w:p w:rsidR="00113C7B" w:rsidRPr="00113C7B" w:rsidRDefault="00113C7B" w:rsidP="00113C7B">
            <w:pPr>
              <w:widowControl w:val="0"/>
              <w:spacing w:after="0" w:line="240" w:lineRule="auto"/>
              <w:jc w:val="center"/>
              <w:rPr>
                <w:rFonts w:ascii="Times New Roman" w:hAnsi="Times New Roman"/>
                <w:b/>
                <w:bCs/>
                <w:sz w:val="20"/>
                <w:szCs w:val="20"/>
                <w:lang w:val="ru-RU" w:eastAsia="ru-RU"/>
              </w:rPr>
            </w:pPr>
            <w:r w:rsidRPr="00113C7B">
              <w:rPr>
                <w:rFonts w:ascii="Times New Roman" w:hAnsi="Times New Roman"/>
                <w:b/>
                <w:bCs/>
                <w:sz w:val="20"/>
                <w:szCs w:val="20"/>
                <w:lang w:val="ru-RU" w:eastAsia="ru-RU"/>
              </w:rPr>
              <w:t>На кінець звітного періоду</w:t>
            </w:r>
          </w:p>
        </w:tc>
      </w:tr>
      <w:tr w:rsidR="00113C7B" w:rsidRPr="00113C7B" w:rsidTr="00FF54E8">
        <w:tc>
          <w:tcPr>
            <w:tcW w:w="5107" w:type="dxa"/>
            <w:tcBorders>
              <w:top w:val="single" w:sz="6" w:space="0" w:color="auto"/>
              <w:left w:val="single" w:sz="6" w:space="0" w:color="auto"/>
              <w:bottom w:val="single" w:sz="6" w:space="0" w:color="auto"/>
              <w:right w:val="single" w:sz="6" w:space="0" w:color="auto"/>
            </w:tcBorders>
            <w:shd w:val="clear" w:color="auto" w:fill="E6E6E6"/>
          </w:tcPr>
          <w:p w:rsidR="00113C7B" w:rsidRPr="00113C7B" w:rsidRDefault="00113C7B" w:rsidP="00113C7B">
            <w:pPr>
              <w:widowControl w:val="0"/>
              <w:spacing w:after="0" w:line="240" w:lineRule="auto"/>
              <w:jc w:val="center"/>
              <w:rPr>
                <w:rFonts w:ascii="Times New Roman" w:hAnsi="Times New Roman"/>
                <w:b/>
                <w:bCs/>
                <w:sz w:val="20"/>
                <w:szCs w:val="20"/>
                <w:lang w:val="ru-RU" w:eastAsia="ru-RU"/>
              </w:rPr>
            </w:pPr>
            <w:r w:rsidRPr="00113C7B">
              <w:rPr>
                <w:rFonts w:ascii="Times New Roman" w:hAnsi="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113C7B" w:rsidRPr="00113C7B" w:rsidRDefault="00113C7B" w:rsidP="00113C7B">
            <w:pPr>
              <w:widowControl w:val="0"/>
              <w:spacing w:after="0" w:line="240" w:lineRule="auto"/>
              <w:jc w:val="center"/>
              <w:rPr>
                <w:rFonts w:ascii="Times New Roman" w:hAnsi="Times New Roman"/>
                <w:b/>
                <w:bCs/>
                <w:sz w:val="20"/>
                <w:szCs w:val="20"/>
                <w:lang w:val="ru-RU" w:eastAsia="ru-RU"/>
              </w:rPr>
            </w:pPr>
            <w:r w:rsidRPr="00113C7B">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113C7B" w:rsidRPr="00113C7B" w:rsidRDefault="00113C7B" w:rsidP="00113C7B">
            <w:pPr>
              <w:widowControl w:val="0"/>
              <w:spacing w:after="0" w:line="240" w:lineRule="auto"/>
              <w:jc w:val="center"/>
              <w:rPr>
                <w:rFonts w:ascii="Times New Roman" w:hAnsi="Times New Roman"/>
                <w:b/>
                <w:bCs/>
                <w:sz w:val="20"/>
                <w:szCs w:val="20"/>
                <w:lang w:val="ru-RU" w:eastAsia="ru-RU"/>
              </w:rPr>
            </w:pPr>
            <w:r w:rsidRPr="00113C7B">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113C7B" w:rsidRPr="00113C7B" w:rsidRDefault="00113C7B" w:rsidP="00113C7B">
            <w:pPr>
              <w:widowControl w:val="0"/>
              <w:spacing w:after="0" w:line="240" w:lineRule="auto"/>
              <w:jc w:val="center"/>
              <w:rPr>
                <w:rFonts w:ascii="Times New Roman" w:hAnsi="Times New Roman"/>
                <w:b/>
                <w:bCs/>
                <w:sz w:val="20"/>
                <w:szCs w:val="20"/>
                <w:lang w:val="ru-RU" w:eastAsia="ru-RU"/>
              </w:rPr>
            </w:pPr>
            <w:r w:rsidRPr="00113C7B">
              <w:rPr>
                <w:rFonts w:ascii="Times New Roman" w:hAnsi="Times New Roman"/>
                <w:b/>
                <w:bCs/>
                <w:sz w:val="20"/>
                <w:szCs w:val="20"/>
                <w:lang w:val="ru-RU" w:eastAsia="ru-RU"/>
              </w:rPr>
              <w:t>4</w:t>
            </w:r>
          </w:p>
        </w:tc>
      </w:tr>
      <w:tr w:rsidR="00113C7B" w:rsidRPr="00113C7B" w:rsidTr="00FF54E8">
        <w:tc>
          <w:tcPr>
            <w:tcW w:w="5107" w:type="dxa"/>
            <w:tcBorders>
              <w:top w:val="single" w:sz="6" w:space="0" w:color="auto"/>
              <w:left w:val="single" w:sz="6" w:space="0" w:color="auto"/>
              <w:bottom w:val="single" w:sz="6" w:space="0" w:color="auto"/>
              <w:right w:val="single" w:sz="6" w:space="0" w:color="auto"/>
            </w:tcBorders>
          </w:tcPr>
          <w:p w:rsidR="00113C7B" w:rsidRPr="00113C7B" w:rsidRDefault="00113C7B" w:rsidP="00113C7B">
            <w:pPr>
              <w:widowControl w:val="0"/>
              <w:spacing w:after="0" w:line="240" w:lineRule="auto"/>
              <w:ind w:firstLine="567"/>
              <w:rPr>
                <w:rFonts w:ascii="Times New Roman" w:hAnsi="Times New Roman"/>
                <w:b/>
                <w:lang w:val="ru-RU" w:eastAsia="ru-RU"/>
              </w:rPr>
            </w:pPr>
            <w:r w:rsidRPr="00113C7B">
              <w:rPr>
                <w:rFonts w:ascii="Times New Roman" w:hAnsi="Times New Roman"/>
                <w:b/>
                <w:sz w:val="20"/>
                <w:lang w:val="en-US" w:eastAsia="ru-RU"/>
              </w:rPr>
              <w:t xml:space="preserve">               </w:t>
            </w:r>
            <w:r w:rsidRPr="00113C7B">
              <w:rPr>
                <w:rFonts w:ascii="Times New Roman" w:hAnsi="Times New Roman"/>
                <w:b/>
                <w:sz w:val="20"/>
                <w:lang w:val="ru-RU" w:eastAsia="ru-RU"/>
              </w:rPr>
              <w:t>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113C7B" w:rsidRPr="00113C7B" w:rsidRDefault="00113C7B" w:rsidP="00113C7B">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tcPr>
          <w:p w:rsidR="00113C7B" w:rsidRPr="00113C7B" w:rsidRDefault="00113C7B" w:rsidP="00113C7B">
            <w:pPr>
              <w:widowControl w:val="0"/>
              <w:spacing w:after="0" w:line="240" w:lineRule="auto"/>
              <w:ind w:firstLine="567"/>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tcPr>
          <w:p w:rsidR="00113C7B" w:rsidRPr="00113C7B" w:rsidRDefault="00113C7B" w:rsidP="00113C7B">
            <w:pPr>
              <w:widowControl w:val="0"/>
              <w:spacing w:after="0" w:line="240" w:lineRule="auto"/>
              <w:ind w:firstLine="567"/>
              <w:rPr>
                <w:rFonts w:ascii="Times New Roman" w:hAnsi="Times New Roman"/>
                <w:sz w:val="20"/>
                <w:szCs w:val="20"/>
                <w:lang w:val="ru-RU" w:eastAsia="ru-RU"/>
              </w:rPr>
            </w:pPr>
          </w:p>
        </w:tc>
      </w:tr>
      <w:tr w:rsidR="00113C7B" w:rsidRPr="00113C7B" w:rsidTr="00FF54E8">
        <w:tc>
          <w:tcPr>
            <w:tcW w:w="5107" w:type="dxa"/>
            <w:tcBorders>
              <w:top w:val="single" w:sz="6" w:space="0" w:color="auto"/>
              <w:left w:val="single" w:sz="6" w:space="0" w:color="auto"/>
              <w:bottom w:val="single" w:sz="6" w:space="0" w:color="auto"/>
              <w:right w:val="single" w:sz="6" w:space="0" w:color="auto"/>
            </w:tcBorders>
          </w:tcPr>
          <w:p w:rsidR="00113C7B" w:rsidRPr="00113C7B" w:rsidRDefault="00113C7B" w:rsidP="00113C7B">
            <w:pPr>
              <w:spacing w:before="100" w:beforeAutospacing="1" w:after="100" w:afterAutospacing="1" w:line="240" w:lineRule="auto"/>
              <w:rPr>
                <w:rFonts w:ascii="Times New Roman" w:hAnsi="Times New Roman"/>
                <w:sz w:val="20"/>
                <w:szCs w:val="20"/>
                <w:lang w:eastAsia="ru-RU"/>
              </w:rPr>
            </w:pPr>
            <w:r w:rsidRPr="00113C7B">
              <w:rPr>
                <w:rFonts w:ascii="Times New Roman" w:hAnsi="Times New Roman"/>
                <w:sz w:val="20"/>
                <w:szCs w:val="20"/>
                <w:lang w:eastAsia="ru-RU"/>
              </w:rPr>
              <w:t>Нематеріальні активи</w:t>
            </w:r>
          </w:p>
        </w:tc>
        <w:tc>
          <w:tcPr>
            <w:tcW w:w="994" w:type="dxa"/>
            <w:tcBorders>
              <w:top w:val="single" w:sz="6" w:space="0" w:color="auto"/>
              <w:left w:val="single" w:sz="6" w:space="0" w:color="auto"/>
              <w:bottom w:val="single" w:sz="6" w:space="0" w:color="auto"/>
              <w:right w:val="single" w:sz="6" w:space="0" w:color="auto"/>
            </w:tcBorders>
          </w:tcPr>
          <w:p w:rsidR="00113C7B" w:rsidRPr="00113C7B" w:rsidRDefault="00113C7B" w:rsidP="00113C7B">
            <w:pPr>
              <w:spacing w:before="100" w:beforeAutospacing="1" w:after="100" w:afterAutospacing="1" w:line="240" w:lineRule="auto"/>
              <w:jc w:val="center"/>
              <w:rPr>
                <w:rFonts w:ascii="Times New Roman" w:hAnsi="Times New Roman"/>
                <w:sz w:val="20"/>
                <w:szCs w:val="20"/>
                <w:lang w:val="en-US" w:eastAsia="ru-RU"/>
              </w:rPr>
            </w:pPr>
            <w:r w:rsidRPr="00113C7B">
              <w:rPr>
                <w:rFonts w:ascii="Times New Roman" w:hAnsi="Times New Roman"/>
                <w:sz w:val="20"/>
                <w:szCs w:val="20"/>
                <w:lang w:val="en-US" w:eastAsia="ru-RU"/>
              </w:rPr>
              <w:t>1000</w:t>
            </w:r>
          </w:p>
        </w:tc>
        <w:tc>
          <w:tcPr>
            <w:tcW w:w="1843" w:type="dxa"/>
            <w:tcBorders>
              <w:top w:val="single" w:sz="6" w:space="0" w:color="auto"/>
              <w:left w:val="single" w:sz="6" w:space="0" w:color="auto"/>
              <w:bottom w:val="single" w:sz="6" w:space="0" w:color="auto"/>
              <w:right w:val="single" w:sz="6" w:space="0" w:color="auto"/>
            </w:tcBorders>
          </w:tcPr>
          <w:p w:rsidR="00113C7B" w:rsidRPr="00113C7B" w:rsidRDefault="00113C7B" w:rsidP="00113C7B">
            <w:pPr>
              <w:widowControl w:val="0"/>
              <w:spacing w:after="0" w:line="240" w:lineRule="auto"/>
              <w:ind w:firstLine="567"/>
              <w:jc w:val="center"/>
              <w:rPr>
                <w:rFonts w:ascii="Times New Roman" w:hAnsi="Times New Roman"/>
                <w:sz w:val="20"/>
                <w:szCs w:val="20"/>
                <w:lang w:val="en-US" w:eastAsia="ru-RU"/>
              </w:rPr>
            </w:pPr>
            <w:r w:rsidRPr="00113C7B">
              <w:rPr>
                <w:rFonts w:ascii="Times New Roman" w:hAnsi="Times New Roman"/>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tcPr>
          <w:p w:rsidR="00113C7B" w:rsidRPr="00113C7B" w:rsidRDefault="00113C7B" w:rsidP="00113C7B">
            <w:pPr>
              <w:widowControl w:val="0"/>
              <w:spacing w:after="0" w:line="240" w:lineRule="auto"/>
              <w:ind w:firstLine="567"/>
              <w:jc w:val="center"/>
              <w:rPr>
                <w:rFonts w:ascii="Times New Roman" w:hAnsi="Times New Roman"/>
                <w:sz w:val="20"/>
                <w:szCs w:val="20"/>
                <w:lang w:val="en-US" w:eastAsia="ru-RU"/>
              </w:rPr>
            </w:pPr>
            <w:r w:rsidRPr="00113C7B">
              <w:rPr>
                <w:rFonts w:ascii="Times New Roman" w:hAnsi="Times New Roman"/>
                <w:sz w:val="20"/>
                <w:szCs w:val="20"/>
                <w:lang w:val="ru-RU" w:eastAsia="ru-RU"/>
              </w:rPr>
              <w:t>--</w:t>
            </w:r>
          </w:p>
        </w:tc>
      </w:tr>
      <w:tr w:rsidR="00113C7B" w:rsidRPr="00113C7B" w:rsidTr="00FF54E8">
        <w:tc>
          <w:tcPr>
            <w:tcW w:w="5107" w:type="dxa"/>
            <w:tcBorders>
              <w:top w:val="single" w:sz="6" w:space="0" w:color="auto"/>
              <w:left w:val="single" w:sz="6" w:space="0" w:color="auto"/>
              <w:bottom w:val="single" w:sz="6" w:space="0" w:color="auto"/>
              <w:right w:val="single" w:sz="6" w:space="0" w:color="auto"/>
            </w:tcBorders>
          </w:tcPr>
          <w:p w:rsidR="00113C7B" w:rsidRPr="00113C7B" w:rsidRDefault="00113C7B" w:rsidP="00113C7B">
            <w:pPr>
              <w:spacing w:before="100" w:beforeAutospacing="1" w:after="100" w:afterAutospacing="1" w:line="240" w:lineRule="auto"/>
              <w:rPr>
                <w:rFonts w:ascii="Times New Roman" w:hAnsi="Times New Roman"/>
                <w:sz w:val="20"/>
                <w:szCs w:val="20"/>
                <w:lang w:eastAsia="ru-RU"/>
              </w:rPr>
            </w:pPr>
            <w:r w:rsidRPr="00113C7B">
              <w:rPr>
                <w:rFonts w:ascii="Times New Roman" w:hAnsi="Times New Roman"/>
                <w:sz w:val="20"/>
                <w:szCs w:val="20"/>
                <w:lang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rsidR="00113C7B" w:rsidRPr="00113C7B" w:rsidRDefault="00113C7B" w:rsidP="00113C7B">
            <w:pPr>
              <w:spacing w:before="100" w:beforeAutospacing="1" w:after="100" w:afterAutospacing="1" w:line="240" w:lineRule="auto"/>
              <w:jc w:val="center"/>
              <w:rPr>
                <w:rFonts w:ascii="Times New Roman" w:hAnsi="Times New Roman"/>
                <w:sz w:val="20"/>
                <w:szCs w:val="20"/>
                <w:lang w:eastAsia="ru-RU"/>
              </w:rPr>
            </w:pPr>
            <w:r w:rsidRPr="00113C7B">
              <w:rPr>
                <w:rFonts w:ascii="Times New Roman" w:hAnsi="Times New Roman"/>
                <w:sz w:val="20"/>
                <w:szCs w:val="20"/>
                <w:lang w:eastAsia="ru-RU"/>
              </w:rPr>
              <w:t>1001</w:t>
            </w:r>
          </w:p>
        </w:tc>
        <w:tc>
          <w:tcPr>
            <w:tcW w:w="1843" w:type="dxa"/>
            <w:tcBorders>
              <w:top w:val="single" w:sz="6" w:space="0" w:color="auto"/>
              <w:left w:val="single" w:sz="6" w:space="0" w:color="auto"/>
              <w:bottom w:val="single" w:sz="6" w:space="0" w:color="auto"/>
              <w:right w:val="single" w:sz="6" w:space="0" w:color="auto"/>
            </w:tcBorders>
          </w:tcPr>
          <w:p w:rsidR="00113C7B" w:rsidRPr="00113C7B" w:rsidRDefault="00113C7B" w:rsidP="00113C7B">
            <w:pPr>
              <w:widowControl w:val="0"/>
              <w:spacing w:after="0" w:line="240" w:lineRule="auto"/>
              <w:ind w:firstLine="567"/>
              <w:jc w:val="center"/>
              <w:rPr>
                <w:rFonts w:ascii="Times New Roman" w:hAnsi="Times New Roman"/>
                <w:sz w:val="20"/>
                <w:szCs w:val="20"/>
                <w:lang w:val="ru-RU" w:eastAsia="ru-RU"/>
              </w:rPr>
            </w:pPr>
            <w:r w:rsidRPr="00113C7B">
              <w:rPr>
                <w:rFonts w:ascii="Times New Roman" w:hAnsi="Times New Roman"/>
                <w:sz w:val="20"/>
                <w:szCs w:val="20"/>
                <w:lang w:val="ru-RU" w:eastAsia="ru-RU"/>
              </w:rPr>
              <w:t>39.8</w:t>
            </w:r>
          </w:p>
        </w:tc>
        <w:tc>
          <w:tcPr>
            <w:tcW w:w="1986" w:type="dxa"/>
            <w:tcBorders>
              <w:top w:val="single" w:sz="6" w:space="0" w:color="auto"/>
              <w:left w:val="single" w:sz="6" w:space="0" w:color="auto"/>
              <w:bottom w:val="single" w:sz="6" w:space="0" w:color="auto"/>
              <w:right w:val="single" w:sz="6" w:space="0" w:color="auto"/>
            </w:tcBorders>
          </w:tcPr>
          <w:p w:rsidR="00113C7B" w:rsidRPr="00113C7B" w:rsidRDefault="00113C7B" w:rsidP="00113C7B">
            <w:pPr>
              <w:widowControl w:val="0"/>
              <w:spacing w:after="0" w:line="240" w:lineRule="auto"/>
              <w:ind w:firstLine="567"/>
              <w:jc w:val="center"/>
              <w:rPr>
                <w:rFonts w:ascii="Times New Roman" w:hAnsi="Times New Roman"/>
                <w:sz w:val="20"/>
                <w:szCs w:val="20"/>
                <w:lang w:val="en-US" w:eastAsia="ru-RU"/>
              </w:rPr>
            </w:pPr>
            <w:r w:rsidRPr="00113C7B">
              <w:rPr>
                <w:rFonts w:ascii="Times New Roman" w:hAnsi="Times New Roman"/>
                <w:sz w:val="20"/>
                <w:szCs w:val="20"/>
                <w:lang w:val="ru-RU" w:eastAsia="ru-RU"/>
              </w:rPr>
              <w:t>39.8</w:t>
            </w:r>
          </w:p>
        </w:tc>
      </w:tr>
      <w:tr w:rsidR="00113C7B" w:rsidRPr="00113C7B" w:rsidTr="00FF54E8">
        <w:tc>
          <w:tcPr>
            <w:tcW w:w="5107" w:type="dxa"/>
            <w:tcBorders>
              <w:top w:val="single" w:sz="6" w:space="0" w:color="auto"/>
              <w:left w:val="single" w:sz="6" w:space="0" w:color="auto"/>
              <w:bottom w:val="single" w:sz="6" w:space="0" w:color="auto"/>
              <w:right w:val="single" w:sz="6" w:space="0" w:color="auto"/>
            </w:tcBorders>
          </w:tcPr>
          <w:p w:rsidR="00113C7B" w:rsidRPr="00113C7B" w:rsidRDefault="00113C7B" w:rsidP="00113C7B">
            <w:pPr>
              <w:spacing w:before="100" w:beforeAutospacing="1" w:after="100" w:afterAutospacing="1" w:line="240" w:lineRule="auto"/>
              <w:rPr>
                <w:rFonts w:ascii="Times New Roman" w:hAnsi="Times New Roman"/>
                <w:sz w:val="20"/>
                <w:szCs w:val="20"/>
                <w:lang w:eastAsia="ru-RU"/>
              </w:rPr>
            </w:pPr>
            <w:r w:rsidRPr="00113C7B">
              <w:rPr>
                <w:rFonts w:ascii="Times New Roman" w:hAnsi="Times New Roman"/>
                <w:sz w:val="20"/>
                <w:szCs w:val="20"/>
                <w:lang w:eastAsia="ru-RU"/>
              </w:rPr>
              <w:t>Накопичена амортизація</w:t>
            </w:r>
          </w:p>
        </w:tc>
        <w:tc>
          <w:tcPr>
            <w:tcW w:w="994" w:type="dxa"/>
            <w:tcBorders>
              <w:top w:val="single" w:sz="6" w:space="0" w:color="auto"/>
              <w:left w:val="single" w:sz="6" w:space="0" w:color="auto"/>
              <w:bottom w:val="single" w:sz="6" w:space="0" w:color="auto"/>
              <w:right w:val="single" w:sz="6" w:space="0" w:color="auto"/>
            </w:tcBorders>
          </w:tcPr>
          <w:p w:rsidR="00113C7B" w:rsidRPr="00113C7B" w:rsidRDefault="00113C7B" w:rsidP="00113C7B">
            <w:pPr>
              <w:spacing w:before="100" w:beforeAutospacing="1" w:after="100" w:afterAutospacing="1" w:line="240" w:lineRule="auto"/>
              <w:jc w:val="center"/>
              <w:rPr>
                <w:rFonts w:ascii="Times New Roman" w:hAnsi="Times New Roman"/>
                <w:sz w:val="20"/>
                <w:szCs w:val="20"/>
                <w:lang w:eastAsia="ru-RU"/>
              </w:rPr>
            </w:pPr>
            <w:r w:rsidRPr="00113C7B">
              <w:rPr>
                <w:rFonts w:ascii="Times New Roman" w:hAnsi="Times New Roman"/>
                <w:sz w:val="20"/>
                <w:szCs w:val="20"/>
                <w:lang w:eastAsia="ru-RU"/>
              </w:rPr>
              <w:t>1002</w:t>
            </w:r>
          </w:p>
        </w:tc>
        <w:tc>
          <w:tcPr>
            <w:tcW w:w="1843" w:type="dxa"/>
            <w:tcBorders>
              <w:top w:val="single" w:sz="6" w:space="0" w:color="auto"/>
              <w:left w:val="single" w:sz="6" w:space="0" w:color="auto"/>
              <w:bottom w:val="single" w:sz="6" w:space="0" w:color="auto"/>
              <w:right w:val="single" w:sz="6" w:space="0" w:color="auto"/>
            </w:tcBorders>
          </w:tcPr>
          <w:p w:rsidR="00113C7B" w:rsidRPr="00113C7B" w:rsidRDefault="00113C7B" w:rsidP="00113C7B">
            <w:pPr>
              <w:widowControl w:val="0"/>
              <w:spacing w:after="0" w:line="240" w:lineRule="auto"/>
              <w:ind w:firstLine="567"/>
              <w:jc w:val="center"/>
              <w:rPr>
                <w:rFonts w:ascii="Times New Roman" w:hAnsi="Times New Roman"/>
                <w:sz w:val="20"/>
                <w:szCs w:val="20"/>
                <w:lang w:val="ru-RU" w:eastAsia="ru-RU"/>
              </w:rPr>
            </w:pPr>
            <w:r w:rsidRPr="00113C7B">
              <w:rPr>
                <w:rFonts w:ascii="Times New Roman" w:hAnsi="Times New Roman"/>
                <w:sz w:val="20"/>
                <w:szCs w:val="20"/>
                <w:lang w:val="ru-RU" w:eastAsia="ru-RU"/>
              </w:rPr>
              <w:t>( 39.8 )</w:t>
            </w:r>
          </w:p>
        </w:tc>
        <w:tc>
          <w:tcPr>
            <w:tcW w:w="1986" w:type="dxa"/>
            <w:tcBorders>
              <w:top w:val="single" w:sz="6" w:space="0" w:color="auto"/>
              <w:left w:val="single" w:sz="6" w:space="0" w:color="auto"/>
              <w:bottom w:val="single" w:sz="6" w:space="0" w:color="auto"/>
              <w:right w:val="single" w:sz="6" w:space="0" w:color="auto"/>
            </w:tcBorders>
          </w:tcPr>
          <w:p w:rsidR="00113C7B" w:rsidRPr="00113C7B" w:rsidRDefault="00113C7B" w:rsidP="00113C7B">
            <w:pPr>
              <w:widowControl w:val="0"/>
              <w:spacing w:after="0" w:line="240" w:lineRule="auto"/>
              <w:ind w:firstLine="567"/>
              <w:jc w:val="center"/>
              <w:rPr>
                <w:rFonts w:ascii="Times New Roman" w:hAnsi="Times New Roman"/>
                <w:sz w:val="20"/>
                <w:szCs w:val="20"/>
                <w:lang w:val="en-US" w:eastAsia="ru-RU"/>
              </w:rPr>
            </w:pPr>
            <w:r w:rsidRPr="00113C7B">
              <w:rPr>
                <w:rFonts w:ascii="Times New Roman" w:hAnsi="Times New Roman"/>
                <w:sz w:val="20"/>
                <w:szCs w:val="20"/>
                <w:lang w:val="ru-RU" w:eastAsia="ru-RU"/>
              </w:rPr>
              <w:t>( 39.8 )</w:t>
            </w:r>
          </w:p>
        </w:tc>
      </w:tr>
      <w:tr w:rsidR="00113C7B" w:rsidRPr="00113C7B" w:rsidTr="00FF54E8">
        <w:tc>
          <w:tcPr>
            <w:tcW w:w="5107" w:type="dxa"/>
            <w:tcBorders>
              <w:top w:val="single" w:sz="6" w:space="0" w:color="auto"/>
              <w:left w:val="single" w:sz="6" w:space="0" w:color="auto"/>
              <w:bottom w:val="single" w:sz="6" w:space="0" w:color="auto"/>
              <w:right w:val="single" w:sz="6" w:space="0" w:color="auto"/>
            </w:tcBorders>
          </w:tcPr>
          <w:p w:rsidR="00113C7B" w:rsidRPr="00113C7B" w:rsidRDefault="00113C7B" w:rsidP="00113C7B">
            <w:pPr>
              <w:widowControl w:val="0"/>
              <w:spacing w:after="0" w:line="240" w:lineRule="auto"/>
              <w:rPr>
                <w:rFonts w:ascii="Times New Roman" w:hAnsi="Times New Roman"/>
                <w:bCs/>
                <w:sz w:val="20"/>
                <w:szCs w:val="20"/>
                <w:lang w:val="ru-RU" w:eastAsia="ru-RU"/>
              </w:rPr>
            </w:pPr>
            <w:r w:rsidRPr="00113C7B">
              <w:rPr>
                <w:rFonts w:ascii="Times New Roman" w:hAnsi="Times New Roman"/>
                <w:sz w:val="20"/>
                <w:szCs w:val="20"/>
                <w:lang w:val="ru-RU" w:eastAsia="ru-RU"/>
              </w:rPr>
              <w:t>Незавершені капітальні інвестиції</w:t>
            </w:r>
          </w:p>
        </w:tc>
        <w:tc>
          <w:tcPr>
            <w:tcW w:w="994" w:type="dxa"/>
            <w:tcBorders>
              <w:top w:val="single" w:sz="6" w:space="0" w:color="auto"/>
              <w:left w:val="single" w:sz="6" w:space="0" w:color="auto"/>
              <w:bottom w:val="single" w:sz="6" w:space="0" w:color="auto"/>
              <w:right w:val="single" w:sz="6" w:space="0" w:color="auto"/>
            </w:tcBorders>
          </w:tcPr>
          <w:p w:rsidR="00113C7B" w:rsidRPr="00113C7B" w:rsidRDefault="00113C7B" w:rsidP="00113C7B">
            <w:pPr>
              <w:widowControl w:val="0"/>
              <w:spacing w:after="0" w:line="240" w:lineRule="auto"/>
              <w:jc w:val="center"/>
              <w:rPr>
                <w:rFonts w:ascii="Times New Roman" w:hAnsi="Times New Roman"/>
                <w:sz w:val="20"/>
                <w:szCs w:val="20"/>
                <w:lang w:val="en-US" w:eastAsia="ru-RU"/>
              </w:rPr>
            </w:pPr>
            <w:r w:rsidRPr="00113C7B">
              <w:rPr>
                <w:rFonts w:ascii="Times New Roman" w:hAnsi="Times New Roman"/>
                <w:sz w:val="20"/>
                <w:szCs w:val="20"/>
                <w:lang w:val="en-US" w:eastAsia="ru-RU"/>
              </w:rPr>
              <w:t>1005</w:t>
            </w:r>
          </w:p>
        </w:tc>
        <w:tc>
          <w:tcPr>
            <w:tcW w:w="1843" w:type="dxa"/>
            <w:tcBorders>
              <w:top w:val="single" w:sz="6" w:space="0" w:color="auto"/>
              <w:left w:val="single" w:sz="6" w:space="0" w:color="auto"/>
              <w:bottom w:val="single" w:sz="6" w:space="0" w:color="auto"/>
              <w:right w:val="single" w:sz="6" w:space="0" w:color="auto"/>
            </w:tcBorders>
            <w:vAlign w:val="center"/>
          </w:tcPr>
          <w:p w:rsidR="00113C7B" w:rsidRPr="00113C7B" w:rsidRDefault="00113C7B" w:rsidP="00113C7B">
            <w:pPr>
              <w:widowControl w:val="0"/>
              <w:spacing w:after="0" w:line="240" w:lineRule="auto"/>
              <w:ind w:firstLine="567"/>
              <w:jc w:val="center"/>
              <w:rPr>
                <w:rFonts w:ascii="Times New Roman" w:hAnsi="Times New Roman"/>
                <w:sz w:val="20"/>
                <w:szCs w:val="20"/>
                <w:lang w:val="en-US" w:eastAsia="ru-RU"/>
              </w:rPr>
            </w:pPr>
            <w:r w:rsidRPr="00113C7B">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113C7B" w:rsidRPr="00113C7B" w:rsidRDefault="00113C7B" w:rsidP="00113C7B">
            <w:pPr>
              <w:widowControl w:val="0"/>
              <w:spacing w:after="0" w:line="240" w:lineRule="auto"/>
              <w:ind w:firstLine="567"/>
              <w:jc w:val="center"/>
              <w:rPr>
                <w:rFonts w:ascii="Times New Roman" w:hAnsi="Times New Roman"/>
                <w:sz w:val="20"/>
                <w:szCs w:val="20"/>
                <w:lang w:val="ru-RU" w:eastAsia="ru-RU"/>
              </w:rPr>
            </w:pPr>
            <w:r w:rsidRPr="00113C7B">
              <w:rPr>
                <w:rFonts w:ascii="Times New Roman" w:hAnsi="Times New Roman"/>
                <w:sz w:val="20"/>
                <w:szCs w:val="20"/>
                <w:lang w:eastAsia="ru-RU"/>
              </w:rPr>
              <w:t>--</w:t>
            </w:r>
          </w:p>
        </w:tc>
      </w:tr>
      <w:tr w:rsidR="00113C7B" w:rsidRPr="00113C7B" w:rsidTr="00FF54E8">
        <w:tc>
          <w:tcPr>
            <w:tcW w:w="5107" w:type="dxa"/>
            <w:tcBorders>
              <w:top w:val="single" w:sz="6" w:space="0" w:color="auto"/>
              <w:left w:val="single" w:sz="6" w:space="0" w:color="auto"/>
              <w:bottom w:val="single" w:sz="6" w:space="0" w:color="auto"/>
              <w:right w:val="single" w:sz="6" w:space="0" w:color="auto"/>
            </w:tcBorders>
          </w:tcPr>
          <w:p w:rsidR="00113C7B" w:rsidRPr="00113C7B" w:rsidRDefault="00113C7B" w:rsidP="00113C7B">
            <w:pPr>
              <w:widowControl w:val="0"/>
              <w:spacing w:after="0" w:line="240" w:lineRule="auto"/>
              <w:rPr>
                <w:rFonts w:ascii="Times New Roman" w:hAnsi="Times New Roman"/>
                <w:sz w:val="20"/>
                <w:szCs w:val="20"/>
                <w:lang w:val="ru-RU" w:eastAsia="ru-RU"/>
              </w:rPr>
            </w:pPr>
            <w:r w:rsidRPr="00113C7B">
              <w:rPr>
                <w:rFonts w:ascii="Times New Roman" w:hAnsi="Times New Roman"/>
                <w:sz w:val="20"/>
                <w:szCs w:val="20"/>
                <w:lang w:val="ru-RU" w:eastAsia="ru-RU"/>
              </w:rPr>
              <w:t xml:space="preserve">Основні засоби: </w:t>
            </w:r>
          </w:p>
        </w:tc>
        <w:tc>
          <w:tcPr>
            <w:tcW w:w="994" w:type="dxa"/>
            <w:tcBorders>
              <w:top w:val="single" w:sz="6" w:space="0" w:color="auto"/>
              <w:left w:val="single" w:sz="6" w:space="0" w:color="auto"/>
              <w:bottom w:val="single" w:sz="6" w:space="0" w:color="auto"/>
              <w:right w:val="single" w:sz="6" w:space="0" w:color="auto"/>
            </w:tcBorders>
          </w:tcPr>
          <w:p w:rsidR="00113C7B" w:rsidRPr="00113C7B" w:rsidRDefault="00113C7B" w:rsidP="00113C7B">
            <w:pPr>
              <w:widowControl w:val="0"/>
              <w:spacing w:after="0" w:line="240" w:lineRule="auto"/>
              <w:jc w:val="center"/>
              <w:rPr>
                <w:rFonts w:ascii="Times New Roman" w:hAnsi="Times New Roman"/>
                <w:sz w:val="20"/>
                <w:szCs w:val="20"/>
                <w:lang w:val="en-US" w:eastAsia="ru-RU"/>
              </w:rPr>
            </w:pPr>
            <w:r w:rsidRPr="00113C7B">
              <w:rPr>
                <w:rFonts w:ascii="Times New Roman" w:hAnsi="Times New Roman"/>
                <w:sz w:val="20"/>
                <w:szCs w:val="20"/>
                <w:lang w:val="en-US" w:eastAsia="ru-RU"/>
              </w:rPr>
              <w:t>1010</w:t>
            </w:r>
          </w:p>
        </w:tc>
        <w:tc>
          <w:tcPr>
            <w:tcW w:w="1843" w:type="dxa"/>
            <w:tcBorders>
              <w:top w:val="single" w:sz="6" w:space="0" w:color="auto"/>
              <w:left w:val="single" w:sz="6" w:space="0" w:color="auto"/>
              <w:bottom w:val="single" w:sz="6" w:space="0" w:color="auto"/>
              <w:right w:val="single" w:sz="6" w:space="0" w:color="auto"/>
            </w:tcBorders>
            <w:vAlign w:val="center"/>
          </w:tcPr>
          <w:p w:rsidR="00113C7B" w:rsidRPr="00113C7B" w:rsidRDefault="00113C7B" w:rsidP="00113C7B">
            <w:pPr>
              <w:widowControl w:val="0"/>
              <w:spacing w:after="0" w:line="240" w:lineRule="auto"/>
              <w:ind w:firstLine="567"/>
              <w:jc w:val="center"/>
              <w:rPr>
                <w:rFonts w:ascii="Times New Roman" w:hAnsi="Times New Roman"/>
                <w:sz w:val="20"/>
                <w:szCs w:val="20"/>
                <w:lang w:val="en-US" w:eastAsia="ru-RU"/>
              </w:rPr>
            </w:pPr>
            <w:r w:rsidRPr="00113C7B">
              <w:rPr>
                <w:rFonts w:ascii="Times New Roman" w:hAnsi="Times New Roman"/>
                <w:sz w:val="20"/>
                <w:szCs w:val="20"/>
                <w:lang w:eastAsia="ru-RU"/>
              </w:rPr>
              <w:t>641908.1</w:t>
            </w:r>
          </w:p>
        </w:tc>
        <w:tc>
          <w:tcPr>
            <w:tcW w:w="1986" w:type="dxa"/>
            <w:tcBorders>
              <w:top w:val="single" w:sz="6" w:space="0" w:color="auto"/>
              <w:left w:val="single" w:sz="6" w:space="0" w:color="auto"/>
              <w:bottom w:val="single" w:sz="6" w:space="0" w:color="auto"/>
              <w:right w:val="single" w:sz="6" w:space="0" w:color="auto"/>
            </w:tcBorders>
            <w:vAlign w:val="center"/>
          </w:tcPr>
          <w:p w:rsidR="00113C7B" w:rsidRPr="00113C7B" w:rsidRDefault="00113C7B" w:rsidP="00113C7B">
            <w:pPr>
              <w:widowControl w:val="0"/>
              <w:spacing w:after="0" w:line="240" w:lineRule="auto"/>
              <w:ind w:firstLine="567"/>
              <w:jc w:val="center"/>
              <w:rPr>
                <w:rFonts w:ascii="Times New Roman" w:hAnsi="Times New Roman"/>
                <w:sz w:val="20"/>
                <w:szCs w:val="20"/>
                <w:lang w:val="ru-RU" w:eastAsia="ru-RU"/>
              </w:rPr>
            </w:pPr>
            <w:r w:rsidRPr="00113C7B">
              <w:rPr>
                <w:rFonts w:ascii="Times New Roman" w:hAnsi="Times New Roman"/>
                <w:sz w:val="20"/>
                <w:szCs w:val="20"/>
                <w:lang w:eastAsia="ru-RU"/>
              </w:rPr>
              <w:t>632560.3</w:t>
            </w:r>
          </w:p>
        </w:tc>
      </w:tr>
      <w:tr w:rsidR="00113C7B" w:rsidRPr="00113C7B" w:rsidTr="00FF54E8">
        <w:tc>
          <w:tcPr>
            <w:tcW w:w="5107" w:type="dxa"/>
            <w:tcBorders>
              <w:top w:val="single" w:sz="6" w:space="0" w:color="auto"/>
              <w:left w:val="single" w:sz="6" w:space="0" w:color="auto"/>
              <w:bottom w:val="single" w:sz="6" w:space="0" w:color="auto"/>
              <w:right w:val="single" w:sz="6" w:space="0" w:color="auto"/>
            </w:tcBorders>
          </w:tcPr>
          <w:p w:rsidR="00113C7B" w:rsidRPr="00113C7B" w:rsidRDefault="00113C7B" w:rsidP="00113C7B">
            <w:pPr>
              <w:widowControl w:val="0"/>
              <w:spacing w:after="0" w:line="240" w:lineRule="auto"/>
              <w:ind w:firstLine="527"/>
              <w:rPr>
                <w:rFonts w:ascii="Times New Roman" w:hAnsi="Times New Roman"/>
                <w:sz w:val="20"/>
                <w:szCs w:val="20"/>
                <w:lang w:val="ru-RU" w:eastAsia="ru-RU"/>
              </w:rPr>
            </w:pPr>
            <w:r w:rsidRPr="00113C7B">
              <w:rPr>
                <w:rFonts w:ascii="Times New Roman" w:hAnsi="Times New Roman"/>
                <w:sz w:val="20"/>
                <w:szCs w:val="20"/>
                <w:lang w:val="ru-RU"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rsidR="00113C7B" w:rsidRPr="00113C7B" w:rsidRDefault="00113C7B" w:rsidP="00113C7B">
            <w:pPr>
              <w:widowControl w:val="0"/>
              <w:spacing w:after="0" w:line="240" w:lineRule="auto"/>
              <w:jc w:val="center"/>
              <w:rPr>
                <w:rFonts w:ascii="Times New Roman" w:hAnsi="Times New Roman"/>
                <w:sz w:val="20"/>
                <w:szCs w:val="20"/>
                <w:lang w:val="en-US" w:eastAsia="ru-RU"/>
              </w:rPr>
            </w:pPr>
            <w:r w:rsidRPr="00113C7B">
              <w:rPr>
                <w:rFonts w:ascii="Times New Roman" w:hAnsi="Times New Roman"/>
                <w:sz w:val="20"/>
                <w:szCs w:val="20"/>
                <w:lang w:val="en-US" w:eastAsia="ru-RU"/>
              </w:rPr>
              <w:t>1011</w:t>
            </w:r>
          </w:p>
        </w:tc>
        <w:tc>
          <w:tcPr>
            <w:tcW w:w="1843" w:type="dxa"/>
            <w:tcBorders>
              <w:top w:val="single" w:sz="6" w:space="0" w:color="auto"/>
              <w:left w:val="single" w:sz="6" w:space="0" w:color="auto"/>
              <w:bottom w:val="single" w:sz="6" w:space="0" w:color="auto"/>
              <w:right w:val="single" w:sz="6" w:space="0" w:color="auto"/>
            </w:tcBorders>
            <w:vAlign w:val="center"/>
          </w:tcPr>
          <w:p w:rsidR="00113C7B" w:rsidRPr="00113C7B" w:rsidRDefault="00113C7B" w:rsidP="00113C7B">
            <w:pPr>
              <w:widowControl w:val="0"/>
              <w:spacing w:after="0" w:line="240" w:lineRule="auto"/>
              <w:ind w:firstLine="567"/>
              <w:jc w:val="center"/>
              <w:rPr>
                <w:rFonts w:ascii="Times New Roman" w:hAnsi="Times New Roman"/>
                <w:sz w:val="20"/>
                <w:szCs w:val="20"/>
                <w:lang w:val="en-US" w:eastAsia="ru-RU"/>
              </w:rPr>
            </w:pPr>
            <w:r w:rsidRPr="00113C7B">
              <w:rPr>
                <w:rFonts w:ascii="Times New Roman" w:hAnsi="Times New Roman"/>
                <w:sz w:val="20"/>
                <w:szCs w:val="20"/>
                <w:lang w:eastAsia="ru-RU"/>
              </w:rPr>
              <w:t>1278260.8</w:t>
            </w:r>
          </w:p>
        </w:tc>
        <w:tc>
          <w:tcPr>
            <w:tcW w:w="1986" w:type="dxa"/>
            <w:tcBorders>
              <w:top w:val="single" w:sz="6" w:space="0" w:color="auto"/>
              <w:left w:val="single" w:sz="6" w:space="0" w:color="auto"/>
              <w:bottom w:val="single" w:sz="6" w:space="0" w:color="auto"/>
              <w:right w:val="single" w:sz="6" w:space="0" w:color="auto"/>
            </w:tcBorders>
            <w:vAlign w:val="center"/>
          </w:tcPr>
          <w:p w:rsidR="00113C7B" w:rsidRPr="00113C7B" w:rsidRDefault="00113C7B" w:rsidP="00113C7B">
            <w:pPr>
              <w:widowControl w:val="0"/>
              <w:spacing w:after="0" w:line="240" w:lineRule="auto"/>
              <w:ind w:firstLine="567"/>
              <w:jc w:val="center"/>
              <w:rPr>
                <w:rFonts w:ascii="Times New Roman" w:hAnsi="Times New Roman"/>
                <w:sz w:val="20"/>
                <w:szCs w:val="20"/>
                <w:lang w:val="ru-RU" w:eastAsia="ru-RU"/>
              </w:rPr>
            </w:pPr>
            <w:r w:rsidRPr="00113C7B">
              <w:rPr>
                <w:rFonts w:ascii="Times New Roman" w:hAnsi="Times New Roman"/>
                <w:sz w:val="20"/>
                <w:szCs w:val="20"/>
                <w:lang w:eastAsia="ru-RU"/>
              </w:rPr>
              <w:t>1278254.8</w:t>
            </w:r>
          </w:p>
        </w:tc>
      </w:tr>
      <w:tr w:rsidR="00113C7B" w:rsidRPr="00113C7B" w:rsidTr="00FF54E8">
        <w:tc>
          <w:tcPr>
            <w:tcW w:w="5107" w:type="dxa"/>
            <w:tcBorders>
              <w:top w:val="single" w:sz="6" w:space="0" w:color="auto"/>
              <w:left w:val="single" w:sz="6" w:space="0" w:color="auto"/>
              <w:bottom w:val="single" w:sz="6" w:space="0" w:color="auto"/>
              <w:right w:val="single" w:sz="6" w:space="0" w:color="auto"/>
            </w:tcBorders>
          </w:tcPr>
          <w:p w:rsidR="00113C7B" w:rsidRPr="00113C7B" w:rsidRDefault="00113C7B" w:rsidP="00113C7B">
            <w:pPr>
              <w:widowControl w:val="0"/>
              <w:spacing w:after="0" w:line="240" w:lineRule="auto"/>
              <w:ind w:firstLine="527"/>
              <w:rPr>
                <w:rFonts w:ascii="Times New Roman" w:hAnsi="Times New Roman"/>
                <w:sz w:val="20"/>
                <w:szCs w:val="20"/>
                <w:lang w:val="ru-RU" w:eastAsia="ru-RU"/>
              </w:rPr>
            </w:pPr>
            <w:r w:rsidRPr="00113C7B">
              <w:rPr>
                <w:rFonts w:ascii="Times New Roman" w:hAnsi="Times New Roman"/>
                <w:sz w:val="20"/>
                <w:szCs w:val="20"/>
                <w:lang w:val="ru-RU" w:eastAsia="ru-RU"/>
              </w:rPr>
              <w:t>знос</w:t>
            </w:r>
          </w:p>
        </w:tc>
        <w:tc>
          <w:tcPr>
            <w:tcW w:w="994" w:type="dxa"/>
            <w:tcBorders>
              <w:top w:val="single" w:sz="6" w:space="0" w:color="auto"/>
              <w:left w:val="single" w:sz="6" w:space="0" w:color="auto"/>
              <w:bottom w:val="single" w:sz="6" w:space="0" w:color="auto"/>
              <w:right w:val="single" w:sz="6" w:space="0" w:color="auto"/>
            </w:tcBorders>
          </w:tcPr>
          <w:p w:rsidR="00113C7B" w:rsidRPr="00113C7B" w:rsidRDefault="00113C7B" w:rsidP="00113C7B">
            <w:pPr>
              <w:widowControl w:val="0"/>
              <w:spacing w:after="0" w:line="240" w:lineRule="auto"/>
              <w:jc w:val="center"/>
              <w:rPr>
                <w:rFonts w:ascii="Times New Roman" w:hAnsi="Times New Roman"/>
                <w:sz w:val="20"/>
                <w:szCs w:val="20"/>
                <w:lang w:val="en-US" w:eastAsia="ru-RU"/>
              </w:rPr>
            </w:pPr>
            <w:r w:rsidRPr="00113C7B">
              <w:rPr>
                <w:rFonts w:ascii="Times New Roman" w:hAnsi="Times New Roman"/>
                <w:sz w:val="20"/>
                <w:szCs w:val="20"/>
                <w:lang w:val="en-US" w:eastAsia="ru-RU"/>
              </w:rPr>
              <w:t>1012</w:t>
            </w:r>
          </w:p>
        </w:tc>
        <w:tc>
          <w:tcPr>
            <w:tcW w:w="1843" w:type="dxa"/>
            <w:tcBorders>
              <w:top w:val="single" w:sz="6" w:space="0" w:color="auto"/>
              <w:left w:val="single" w:sz="6" w:space="0" w:color="auto"/>
              <w:bottom w:val="single" w:sz="6" w:space="0" w:color="auto"/>
              <w:right w:val="single" w:sz="6" w:space="0" w:color="auto"/>
            </w:tcBorders>
            <w:vAlign w:val="center"/>
          </w:tcPr>
          <w:p w:rsidR="00113C7B" w:rsidRPr="00113C7B" w:rsidRDefault="00113C7B" w:rsidP="00113C7B">
            <w:pPr>
              <w:widowControl w:val="0"/>
              <w:spacing w:after="0" w:line="240" w:lineRule="auto"/>
              <w:ind w:firstLine="567"/>
              <w:jc w:val="center"/>
              <w:rPr>
                <w:rFonts w:ascii="Times New Roman" w:hAnsi="Times New Roman"/>
                <w:sz w:val="20"/>
                <w:szCs w:val="20"/>
                <w:lang w:val="en-US" w:eastAsia="ru-RU"/>
              </w:rPr>
            </w:pPr>
            <w:r w:rsidRPr="00113C7B">
              <w:rPr>
                <w:rFonts w:ascii="Times New Roman" w:hAnsi="Times New Roman"/>
                <w:sz w:val="20"/>
                <w:szCs w:val="20"/>
                <w:lang w:eastAsia="ru-RU"/>
              </w:rPr>
              <w:t>( 636352.7 )</w:t>
            </w:r>
          </w:p>
        </w:tc>
        <w:tc>
          <w:tcPr>
            <w:tcW w:w="1986" w:type="dxa"/>
            <w:tcBorders>
              <w:top w:val="single" w:sz="6" w:space="0" w:color="auto"/>
              <w:left w:val="single" w:sz="6" w:space="0" w:color="auto"/>
              <w:bottom w:val="single" w:sz="6" w:space="0" w:color="auto"/>
              <w:right w:val="single" w:sz="6" w:space="0" w:color="auto"/>
            </w:tcBorders>
            <w:vAlign w:val="center"/>
          </w:tcPr>
          <w:p w:rsidR="00113C7B" w:rsidRPr="00113C7B" w:rsidRDefault="00113C7B" w:rsidP="00113C7B">
            <w:pPr>
              <w:widowControl w:val="0"/>
              <w:spacing w:after="0" w:line="240" w:lineRule="auto"/>
              <w:ind w:firstLine="567"/>
              <w:jc w:val="center"/>
              <w:rPr>
                <w:rFonts w:ascii="Times New Roman" w:hAnsi="Times New Roman"/>
                <w:sz w:val="20"/>
                <w:szCs w:val="20"/>
                <w:lang w:val="ru-RU" w:eastAsia="ru-RU"/>
              </w:rPr>
            </w:pPr>
            <w:r w:rsidRPr="00113C7B">
              <w:rPr>
                <w:rFonts w:ascii="Times New Roman" w:hAnsi="Times New Roman"/>
                <w:sz w:val="20"/>
                <w:szCs w:val="20"/>
                <w:lang w:eastAsia="ru-RU"/>
              </w:rPr>
              <w:t>( 645694.5 )</w:t>
            </w:r>
          </w:p>
        </w:tc>
      </w:tr>
      <w:tr w:rsidR="00113C7B" w:rsidRPr="00113C7B" w:rsidTr="00FF54E8">
        <w:tc>
          <w:tcPr>
            <w:tcW w:w="5107" w:type="dxa"/>
            <w:tcBorders>
              <w:top w:val="single" w:sz="6" w:space="0" w:color="auto"/>
              <w:left w:val="single" w:sz="6" w:space="0" w:color="auto"/>
              <w:bottom w:val="single" w:sz="6" w:space="0" w:color="auto"/>
              <w:right w:val="single" w:sz="6" w:space="0" w:color="auto"/>
            </w:tcBorders>
          </w:tcPr>
          <w:p w:rsidR="00113C7B" w:rsidRPr="00113C7B" w:rsidRDefault="00113C7B" w:rsidP="00113C7B">
            <w:pPr>
              <w:widowControl w:val="0"/>
              <w:spacing w:after="0" w:line="240" w:lineRule="auto"/>
              <w:rPr>
                <w:rFonts w:ascii="Times New Roman" w:hAnsi="Times New Roman"/>
                <w:sz w:val="20"/>
                <w:szCs w:val="20"/>
                <w:lang w:val="en-US" w:eastAsia="ru-RU"/>
              </w:rPr>
            </w:pPr>
            <w:r w:rsidRPr="00113C7B">
              <w:rPr>
                <w:rFonts w:ascii="Times New Roman" w:hAnsi="Times New Roman"/>
                <w:sz w:val="20"/>
                <w:szCs w:val="20"/>
                <w:lang w:val="ru-RU" w:eastAsia="ru-RU"/>
              </w:rPr>
              <w:t>Довгострокові біологічні активи</w:t>
            </w:r>
          </w:p>
        </w:tc>
        <w:tc>
          <w:tcPr>
            <w:tcW w:w="994" w:type="dxa"/>
            <w:tcBorders>
              <w:top w:val="single" w:sz="6" w:space="0" w:color="auto"/>
              <w:left w:val="single" w:sz="6" w:space="0" w:color="auto"/>
              <w:bottom w:val="single" w:sz="6" w:space="0" w:color="auto"/>
              <w:right w:val="single" w:sz="6" w:space="0" w:color="auto"/>
            </w:tcBorders>
          </w:tcPr>
          <w:p w:rsidR="00113C7B" w:rsidRPr="00113C7B" w:rsidRDefault="00113C7B" w:rsidP="00113C7B">
            <w:pPr>
              <w:widowControl w:val="0"/>
              <w:spacing w:after="0" w:line="240" w:lineRule="auto"/>
              <w:jc w:val="center"/>
              <w:rPr>
                <w:rFonts w:ascii="Times New Roman" w:hAnsi="Times New Roman"/>
                <w:sz w:val="20"/>
                <w:szCs w:val="20"/>
                <w:lang w:val="en-US" w:eastAsia="ru-RU"/>
              </w:rPr>
            </w:pPr>
            <w:r w:rsidRPr="00113C7B">
              <w:rPr>
                <w:rFonts w:ascii="Times New Roman" w:hAnsi="Times New Roman"/>
                <w:sz w:val="20"/>
                <w:szCs w:val="20"/>
                <w:lang w:val="en-US" w:eastAsia="ru-RU"/>
              </w:rPr>
              <w:t>1020</w:t>
            </w:r>
          </w:p>
        </w:tc>
        <w:tc>
          <w:tcPr>
            <w:tcW w:w="1843" w:type="dxa"/>
            <w:tcBorders>
              <w:top w:val="single" w:sz="6" w:space="0" w:color="auto"/>
              <w:left w:val="single" w:sz="6" w:space="0" w:color="auto"/>
              <w:bottom w:val="single" w:sz="6" w:space="0" w:color="auto"/>
              <w:right w:val="single" w:sz="6" w:space="0" w:color="auto"/>
            </w:tcBorders>
            <w:vAlign w:val="center"/>
          </w:tcPr>
          <w:p w:rsidR="00113C7B" w:rsidRPr="00113C7B" w:rsidRDefault="00113C7B" w:rsidP="00113C7B">
            <w:pPr>
              <w:widowControl w:val="0"/>
              <w:spacing w:after="0" w:line="240" w:lineRule="auto"/>
              <w:ind w:firstLine="567"/>
              <w:jc w:val="center"/>
              <w:rPr>
                <w:rFonts w:ascii="Times New Roman" w:hAnsi="Times New Roman"/>
                <w:sz w:val="20"/>
                <w:szCs w:val="20"/>
                <w:lang w:val="en-US" w:eastAsia="ru-RU"/>
              </w:rPr>
            </w:pPr>
            <w:r w:rsidRPr="00113C7B">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113C7B" w:rsidRPr="00113C7B" w:rsidRDefault="00113C7B" w:rsidP="00113C7B">
            <w:pPr>
              <w:widowControl w:val="0"/>
              <w:spacing w:after="0" w:line="240" w:lineRule="auto"/>
              <w:ind w:firstLine="567"/>
              <w:jc w:val="center"/>
              <w:rPr>
                <w:rFonts w:ascii="Times New Roman" w:hAnsi="Times New Roman"/>
                <w:sz w:val="20"/>
                <w:szCs w:val="20"/>
                <w:lang w:val="ru-RU" w:eastAsia="ru-RU"/>
              </w:rPr>
            </w:pPr>
            <w:r w:rsidRPr="00113C7B">
              <w:rPr>
                <w:rFonts w:ascii="Times New Roman" w:hAnsi="Times New Roman"/>
                <w:sz w:val="20"/>
                <w:szCs w:val="20"/>
                <w:lang w:eastAsia="ru-RU"/>
              </w:rPr>
              <w:t>--</w:t>
            </w:r>
          </w:p>
        </w:tc>
      </w:tr>
      <w:tr w:rsidR="00113C7B" w:rsidRPr="00113C7B" w:rsidTr="00FF54E8">
        <w:tc>
          <w:tcPr>
            <w:tcW w:w="5107" w:type="dxa"/>
            <w:tcBorders>
              <w:top w:val="single" w:sz="6" w:space="0" w:color="auto"/>
              <w:left w:val="single" w:sz="6" w:space="0" w:color="auto"/>
              <w:bottom w:val="single" w:sz="6" w:space="0" w:color="auto"/>
              <w:right w:val="single" w:sz="6" w:space="0" w:color="auto"/>
            </w:tcBorders>
          </w:tcPr>
          <w:p w:rsidR="00113C7B" w:rsidRPr="00113C7B" w:rsidRDefault="00113C7B" w:rsidP="00113C7B">
            <w:pPr>
              <w:widowControl w:val="0"/>
              <w:spacing w:after="0" w:line="240" w:lineRule="auto"/>
              <w:rPr>
                <w:rFonts w:ascii="Times New Roman" w:hAnsi="Times New Roman"/>
                <w:sz w:val="20"/>
                <w:szCs w:val="20"/>
                <w:lang w:val="ru-RU" w:eastAsia="ru-RU"/>
              </w:rPr>
            </w:pPr>
            <w:r w:rsidRPr="00113C7B">
              <w:rPr>
                <w:rFonts w:ascii="Times New Roman" w:hAnsi="Times New Roman"/>
                <w:sz w:val="20"/>
                <w:szCs w:val="20"/>
                <w:lang w:val="ru-RU" w:eastAsia="ru-RU"/>
              </w:rPr>
              <w:t>Довгострокові фінансові інвестиції</w:t>
            </w:r>
          </w:p>
        </w:tc>
        <w:tc>
          <w:tcPr>
            <w:tcW w:w="994" w:type="dxa"/>
            <w:tcBorders>
              <w:top w:val="single" w:sz="6" w:space="0" w:color="auto"/>
              <w:left w:val="single" w:sz="6" w:space="0" w:color="auto"/>
              <w:bottom w:val="single" w:sz="6" w:space="0" w:color="auto"/>
              <w:right w:val="single" w:sz="6" w:space="0" w:color="auto"/>
            </w:tcBorders>
          </w:tcPr>
          <w:p w:rsidR="00113C7B" w:rsidRPr="00113C7B" w:rsidRDefault="00113C7B" w:rsidP="00113C7B">
            <w:pPr>
              <w:widowControl w:val="0"/>
              <w:spacing w:after="0" w:line="240" w:lineRule="auto"/>
              <w:jc w:val="center"/>
              <w:rPr>
                <w:rFonts w:ascii="Times New Roman" w:hAnsi="Times New Roman"/>
                <w:sz w:val="20"/>
                <w:szCs w:val="20"/>
                <w:lang w:val="en-US" w:eastAsia="ru-RU"/>
              </w:rPr>
            </w:pPr>
            <w:r w:rsidRPr="00113C7B">
              <w:rPr>
                <w:rFonts w:ascii="Times New Roman" w:hAnsi="Times New Roman"/>
                <w:sz w:val="20"/>
                <w:szCs w:val="20"/>
                <w:lang w:val="en-US" w:eastAsia="ru-RU"/>
              </w:rPr>
              <w:t>1030</w:t>
            </w:r>
          </w:p>
        </w:tc>
        <w:tc>
          <w:tcPr>
            <w:tcW w:w="1843" w:type="dxa"/>
            <w:tcBorders>
              <w:top w:val="single" w:sz="6" w:space="0" w:color="auto"/>
              <w:left w:val="single" w:sz="6" w:space="0" w:color="auto"/>
              <w:bottom w:val="single" w:sz="6" w:space="0" w:color="auto"/>
              <w:right w:val="single" w:sz="6" w:space="0" w:color="auto"/>
            </w:tcBorders>
            <w:vAlign w:val="center"/>
          </w:tcPr>
          <w:p w:rsidR="00113C7B" w:rsidRPr="00113C7B" w:rsidRDefault="00113C7B" w:rsidP="00113C7B">
            <w:pPr>
              <w:widowControl w:val="0"/>
              <w:spacing w:after="0" w:line="240" w:lineRule="auto"/>
              <w:ind w:firstLine="567"/>
              <w:jc w:val="center"/>
              <w:rPr>
                <w:rFonts w:ascii="Times New Roman" w:hAnsi="Times New Roman"/>
                <w:sz w:val="20"/>
                <w:szCs w:val="20"/>
                <w:lang w:val="en-US" w:eastAsia="ru-RU"/>
              </w:rPr>
            </w:pPr>
            <w:r w:rsidRPr="00113C7B">
              <w:rPr>
                <w:rFonts w:ascii="Times New Roman" w:hAnsi="Times New Roman"/>
                <w:sz w:val="20"/>
                <w:szCs w:val="20"/>
                <w:lang w:eastAsia="ru-RU"/>
              </w:rPr>
              <w:t>23332.8</w:t>
            </w:r>
          </w:p>
        </w:tc>
        <w:tc>
          <w:tcPr>
            <w:tcW w:w="1986" w:type="dxa"/>
            <w:tcBorders>
              <w:top w:val="single" w:sz="6" w:space="0" w:color="auto"/>
              <w:left w:val="single" w:sz="6" w:space="0" w:color="auto"/>
              <w:bottom w:val="single" w:sz="6" w:space="0" w:color="auto"/>
              <w:right w:val="single" w:sz="6" w:space="0" w:color="auto"/>
            </w:tcBorders>
            <w:vAlign w:val="center"/>
          </w:tcPr>
          <w:p w:rsidR="00113C7B" w:rsidRPr="00113C7B" w:rsidRDefault="00113C7B" w:rsidP="00113C7B">
            <w:pPr>
              <w:widowControl w:val="0"/>
              <w:spacing w:after="0" w:line="240" w:lineRule="auto"/>
              <w:ind w:firstLine="567"/>
              <w:jc w:val="center"/>
              <w:rPr>
                <w:rFonts w:ascii="Times New Roman" w:hAnsi="Times New Roman"/>
                <w:sz w:val="20"/>
                <w:szCs w:val="20"/>
                <w:lang w:val="ru-RU" w:eastAsia="ru-RU"/>
              </w:rPr>
            </w:pPr>
            <w:r w:rsidRPr="00113C7B">
              <w:rPr>
                <w:rFonts w:ascii="Times New Roman" w:hAnsi="Times New Roman"/>
                <w:sz w:val="20"/>
                <w:szCs w:val="20"/>
                <w:lang w:eastAsia="ru-RU"/>
              </w:rPr>
              <w:t>23332.8</w:t>
            </w:r>
          </w:p>
        </w:tc>
      </w:tr>
      <w:tr w:rsidR="00113C7B" w:rsidRPr="00113C7B" w:rsidTr="00FF54E8">
        <w:tc>
          <w:tcPr>
            <w:tcW w:w="5107" w:type="dxa"/>
            <w:tcBorders>
              <w:top w:val="single" w:sz="6" w:space="0" w:color="auto"/>
              <w:left w:val="single" w:sz="6" w:space="0" w:color="auto"/>
              <w:bottom w:val="single" w:sz="6" w:space="0" w:color="auto"/>
              <w:right w:val="single" w:sz="6" w:space="0" w:color="auto"/>
            </w:tcBorders>
          </w:tcPr>
          <w:p w:rsidR="00113C7B" w:rsidRPr="00113C7B" w:rsidRDefault="00113C7B" w:rsidP="00113C7B">
            <w:pPr>
              <w:widowControl w:val="0"/>
              <w:spacing w:after="0" w:line="240" w:lineRule="auto"/>
              <w:rPr>
                <w:rFonts w:ascii="Times New Roman" w:hAnsi="Times New Roman"/>
                <w:sz w:val="20"/>
                <w:szCs w:val="20"/>
                <w:lang w:val="ru-RU" w:eastAsia="ru-RU"/>
              </w:rPr>
            </w:pPr>
            <w:r w:rsidRPr="00113C7B">
              <w:rPr>
                <w:rFonts w:ascii="Times New Roman" w:hAnsi="Times New Roman"/>
                <w:sz w:val="20"/>
                <w:szCs w:val="20"/>
                <w:lang w:val="ru-RU" w:eastAsia="ru-RU"/>
              </w:rPr>
              <w:t>Інші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113C7B" w:rsidRPr="00113C7B" w:rsidRDefault="00113C7B" w:rsidP="00113C7B">
            <w:pPr>
              <w:widowControl w:val="0"/>
              <w:spacing w:after="0" w:line="240" w:lineRule="auto"/>
              <w:jc w:val="center"/>
              <w:rPr>
                <w:rFonts w:ascii="Times New Roman" w:hAnsi="Times New Roman"/>
                <w:sz w:val="20"/>
                <w:szCs w:val="20"/>
                <w:lang w:val="en-US" w:eastAsia="ru-RU"/>
              </w:rPr>
            </w:pPr>
            <w:r w:rsidRPr="00113C7B">
              <w:rPr>
                <w:rFonts w:ascii="Times New Roman" w:hAnsi="Times New Roman"/>
                <w:sz w:val="20"/>
                <w:szCs w:val="20"/>
                <w:lang w:val="en-US" w:eastAsia="ru-RU"/>
              </w:rPr>
              <w:t>1090</w:t>
            </w:r>
          </w:p>
        </w:tc>
        <w:tc>
          <w:tcPr>
            <w:tcW w:w="1843" w:type="dxa"/>
            <w:tcBorders>
              <w:top w:val="single" w:sz="6" w:space="0" w:color="auto"/>
              <w:left w:val="single" w:sz="6" w:space="0" w:color="auto"/>
              <w:bottom w:val="single" w:sz="6" w:space="0" w:color="auto"/>
              <w:right w:val="single" w:sz="6" w:space="0" w:color="auto"/>
            </w:tcBorders>
            <w:vAlign w:val="center"/>
          </w:tcPr>
          <w:p w:rsidR="00113C7B" w:rsidRPr="00113C7B" w:rsidRDefault="00113C7B" w:rsidP="00113C7B">
            <w:pPr>
              <w:widowControl w:val="0"/>
              <w:spacing w:after="0" w:line="240" w:lineRule="auto"/>
              <w:ind w:firstLine="567"/>
              <w:jc w:val="center"/>
              <w:rPr>
                <w:rFonts w:ascii="Times New Roman" w:hAnsi="Times New Roman"/>
                <w:sz w:val="20"/>
                <w:szCs w:val="20"/>
                <w:lang w:val="en-US" w:eastAsia="ru-RU"/>
              </w:rPr>
            </w:pPr>
            <w:r w:rsidRPr="00113C7B">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113C7B" w:rsidRPr="00113C7B" w:rsidRDefault="00113C7B" w:rsidP="00113C7B">
            <w:pPr>
              <w:widowControl w:val="0"/>
              <w:spacing w:after="0" w:line="240" w:lineRule="auto"/>
              <w:ind w:firstLine="567"/>
              <w:jc w:val="center"/>
              <w:rPr>
                <w:rFonts w:ascii="Times New Roman" w:hAnsi="Times New Roman"/>
                <w:sz w:val="20"/>
                <w:szCs w:val="20"/>
                <w:lang w:val="ru-RU" w:eastAsia="ru-RU"/>
              </w:rPr>
            </w:pPr>
            <w:r w:rsidRPr="00113C7B">
              <w:rPr>
                <w:rFonts w:ascii="Times New Roman" w:hAnsi="Times New Roman"/>
                <w:sz w:val="20"/>
                <w:szCs w:val="20"/>
                <w:lang w:eastAsia="ru-RU"/>
              </w:rPr>
              <w:t>--</w:t>
            </w:r>
          </w:p>
        </w:tc>
      </w:tr>
      <w:tr w:rsidR="00113C7B" w:rsidRPr="00113C7B" w:rsidTr="00FF54E8">
        <w:tc>
          <w:tcPr>
            <w:tcW w:w="5107" w:type="dxa"/>
            <w:tcBorders>
              <w:top w:val="single" w:sz="6" w:space="0" w:color="auto"/>
              <w:left w:val="single" w:sz="6" w:space="0" w:color="auto"/>
              <w:bottom w:val="single" w:sz="6" w:space="0" w:color="auto"/>
              <w:right w:val="single" w:sz="6" w:space="0" w:color="auto"/>
            </w:tcBorders>
          </w:tcPr>
          <w:p w:rsidR="00113C7B" w:rsidRPr="00113C7B" w:rsidRDefault="00113C7B" w:rsidP="00113C7B">
            <w:pPr>
              <w:widowControl w:val="0"/>
              <w:spacing w:after="0" w:line="240" w:lineRule="auto"/>
              <w:rPr>
                <w:rFonts w:ascii="Times New Roman" w:hAnsi="Times New Roman"/>
                <w:b/>
                <w:bCs/>
                <w:sz w:val="20"/>
                <w:szCs w:val="20"/>
                <w:lang w:val="ru-RU" w:eastAsia="ru-RU"/>
              </w:rPr>
            </w:pPr>
            <w:r w:rsidRPr="00113C7B">
              <w:rPr>
                <w:rFonts w:ascii="Times New Roman" w:hAnsi="Times New Roman"/>
                <w:b/>
                <w:bCs/>
                <w:sz w:val="20"/>
                <w:szCs w:val="20"/>
                <w:lang w:val="ru-RU"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tcPr>
          <w:p w:rsidR="00113C7B" w:rsidRPr="00113C7B" w:rsidRDefault="00113C7B" w:rsidP="00113C7B">
            <w:pPr>
              <w:widowControl w:val="0"/>
              <w:spacing w:after="0" w:line="240" w:lineRule="auto"/>
              <w:jc w:val="center"/>
              <w:rPr>
                <w:rFonts w:ascii="Times New Roman" w:hAnsi="Times New Roman"/>
                <w:sz w:val="20"/>
                <w:szCs w:val="20"/>
                <w:lang w:val="en-US" w:eastAsia="ru-RU"/>
              </w:rPr>
            </w:pPr>
            <w:r w:rsidRPr="00113C7B">
              <w:rPr>
                <w:rFonts w:ascii="Times New Roman" w:hAnsi="Times New Roman"/>
                <w:sz w:val="20"/>
                <w:szCs w:val="20"/>
                <w:lang w:val="en-US" w:eastAsia="ru-RU"/>
              </w:rPr>
              <w:t>1095</w:t>
            </w:r>
          </w:p>
        </w:tc>
        <w:tc>
          <w:tcPr>
            <w:tcW w:w="1843" w:type="dxa"/>
            <w:tcBorders>
              <w:top w:val="single" w:sz="6" w:space="0" w:color="auto"/>
              <w:left w:val="single" w:sz="6" w:space="0" w:color="auto"/>
              <w:bottom w:val="single" w:sz="6" w:space="0" w:color="auto"/>
              <w:right w:val="single" w:sz="6" w:space="0" w:color="auto"/>
            </w:tcBorders>
            <w:vAlign w:val="center"/>
          </w:tcPr>
          <w:p w:rsidR="00113C7B" w:rsidRPr="00113C7B" w:rsidRDefault="00113C7B" w:rsidP="00113C7B">
            <w:pPr>
              <w:widowControl w:val="0"/>
              <w:spacing w:after="0" w:line="240" w:lineRule="auto"/>
              <w:ind w:firstLine="567"/>
              <w:jc w:val="center"/>
              <w:rPr>
                <w:rFonts w:ascii="Times New Roman" w:hAnsi="Times New Roman"/>
                <w:sz w:val="20"/>
                <w:szCs w:val="20"/>
                <w:lang w:val="en-US" w:eastAsia="ru-RU"/>
              </w:rPr>
            </w:pPr>
            <w:r w:rsidRPr="00113C7B">
              <w:rPr>
                <w:rFonts w:ascii="Times New Roman" w:hAnsi="Times New Roman"/>
                <w:sz w:val="20"/>
                <w:szCs w:val="20"/>
                <w:lang w:eastAsia="ru-RU"/>
              </w:rPr>
              <w:t>665240.9</w:t>
            </w:r>
          </w:p>
        </w:tc>
        <w:tc>
          <w:tcPr>
            <w:tcW w:w="1986" w:type="dxa"/>
            <w:tcBorders>
              <w:top w:val="single" w:sz="6" w:space="0" w:color="auto"/>
              <w:left w:val="single" w:sz="6" w:space="0" w:color="auto"/>
              <w:bottom w:val="single" w:sz="6" w:space="0" w:color="auto"/>
              <w:right w:val="single" w:sz="6" w:space="0" w:color="auto"/>
            </w:tcBorders>
            <w:vAlign w:val="center"/>
          </w:tcPr>
          <w:p w:rsidR="00113C7B" w:rsidRPr="00113C7B" w:rsidRDefault="00113C7B" w:rsidP="00113C7B">
            <w:pPr>
              <w:widowControl w:val="0"/>
              <w:spacing w:after="0" w:line="240" w:lineRule="auto"/>
              <w:ind w:firstLine="567"/>
              <w:jc w:val="center"/>
              <w:rPr>
                <w:rFonts w:ascii="Times New Roman" w:hAnsi="Times New Roman"/>
                <w:sz w:val="20"/>
                <w:szCs w:val="20"/>
                <w:lang w:val="ru-RU" w:eastAsia="ru-RU"/>
              </w:rPr>
            </w:pPr>
            <w:r w:rsidRPr="00113C7B">
              <w:rPr>
                <w:rFonts w:ascii="Times New Roman" w:hAnsi="Times New Roman"/>
                <w:sz w:val="20"/>
                <w:szCs w:val="20"/>
                <w:lang w:eastAsia="ru-RU"/>
              </w:rPr>
              <w:t>655893.1</w:t>
            </w:r>
          </w:p>
        </w:tc>
      </w:tr>
      <w:tr w:rsidR="00113C7B" w:rsidRPr="00113C7B" w:rsidTr="00FF54E8">
        <w:tc>
          <w:tcPr>
            <w:tcW w:w="5107" w:type="dxa"/>
            <w:tcBorders>
              <w:top w:val="single" w:sz="6" w:space="0" w:color="auto"/>
              <w:left w:val="single" w:sz="6" w:space="0" w:color="auto"/>
              <w:bottom w:val="single" w:sz="6" w:space="0" w:color="auto"/>
              <w:right w:val="single" w:sz="6" w:space="0" w:color="auto"/>
            </w:tcBorders>
          </w:tcPr>
          <w:p w:rsidR="00113C7B" w:rsidRPr="00113C7B" w:rsidRDefault="00113C7B" w:rsidP="00113C7B">
            <w:pPr>
              <w:widowControl w:val="0"/>
              <w:spacing w:after="0" w:line="240" w:lineRule="auto"/>
              <w:rPr>
                <w:rFonts w:ascii="Times New Roman" w:hAnsi="Times New Roman"/>
                <w:b/>
                <w:bCs/>
                <w:sz w:val="20"/>
                <w:szCs w:val="20"/>
                <w:lang w:val="ru-RU" w:eastAsia="ru-RU"/>
              </w:rPr>
            </w:pPr>
            <w:r w:rsidRPr="00113C7B">
              <w:rPr>
                <w:rFonts w:ascii="Times New Roman" w:hAnsi="Times New Roman"/>
                <w:b/>
                <w:bCs/>
                <w:sz w:val="20"/>
                <w:szCs w:val="20"/>
                <w:lang w:val="en-US" w:eastAsia="ru-RU"/>
              </w:rPr>
              <w:t xml:space="preserve">              </w:t>
            </w:r>
            <w:r w:rsidRPr="00113C7B">
              <w:rPr>
                <w:rFonts w:ascii="Times New Roman" w:hAnsi="Times New Roman"/>
                <w:b/>
                <w:bCs/>
                <w:sz w:val="20"/>
                <w:szCs w:val="20"/>
                <w:lang w:val="ru-RU" w:eastAsia="ru-RU"/>
              </w:rPr>
              <w:t>II. Оборотні активи</w:t>
            </w:r>
          </w:p>
        </w:tc>
        <w:tc>
          <w:tcPr>
            <w:tcW w:w="994" w:type="dxa"/>
            <w:tcBorders>
              <w:top w:val="single" w:sz="6" w:space="0" w:color="auto"/>
              <w:left w:val="single" w:sz="6" w:space="0" w:color="auto"/>
              <w:bottom w:val="single" w:sz="6" w:space="0" w:color="auto"/>
              <w:right w:val="single" w:sz="6" w:space="0" w:color="auto"/>
            </w:tcBorders>
          </w:tcPr>
          <w:p w:rsidR="00113C7B" w:rsidRPr="00113C7B" w:rsidRDefault="00113C7B" w:rsidP="00113C7B">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113C7B" w:rsidRPr="00113C7B" w:rsidRDefault="00113C7B" w:rsidP="00113C7B">
            <w:pPr>
              <w:widowControl w:val="0"/>
              <w:spacing w:after="0" w:line="240" w:lineRule="auto"/>
              <w:ind w:firstLine="567"/>
              <w:jc w:val="center"/>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113C7B" w:rsidRPr="00113C7B" w:rsidRDefault="00113C7B" w:rsidP="00113C7B">
            <w:pPr>
              <w:widowControl w:val="0"/>
              <w:spacing w:after="0" w:line="240" w:lineRule="auto"/>
              <w:ind w:firstLine="567"/>
              <w:jc w:val="center"/>
              <w:rPr>
                <w:rFonts w:ascii="Times New Roman" w:hAnsi="Times New Roman"/>
                <w:sz w:val="20"/>
                <w:szCs w:val="20"/>
                <w:lang w:val="ru-RU" w:eastAsia="ru-RU"/>
              </w:rPr>
            </w:pPr>
          </w:p>
        </w:tc>
      </w:tr>
      <w:tr w:rsidR="00113C7B" w:rsidRPr="00113C7B" w:rsidTr="00FF54E8">
        <w:tc>
          <w:tcPr>
            <w:tcW w:w="5107" w:type="dxa"/>
            <w:tcBorders>
              <w:top w:val="single" w:sz="6" w:space="0" w:color="auto"/>
              <w:left w:val="single" w:sz="6" w:space="0" w:color="auto"/>
              <w:bottom w:val="single" w:sz="6" w:space="0" w:color="auto"/>
              <w:right w:val="single" w:sz="6" w:space="0" w:color="auto"/>
            </w:tcBorders>
          </w:tcPr>
          <w:p w:rsidR="00113C7B" w:rsidRPr="00113C7B" w:rsidRDefault="00113C7B" w:rsidP="00113C7B">
            <w:pPr>
              <w:widowControl w:val="0"/>
              <w:spacing w:after="0" w:line="240" w:lineRule="auto"/>
              <w:rPr>
                <w:rFonts w:ascii="Times New Roman" w:hAnsi="Times New Roman"/>
                <w:sz w:val="20"/>
                <w:szCs w:val="20"/>
                <w:lang w:val="ru-RU" w:eastAsia="ru-RU"/>
              </w:rPr>
            </w:pPr>
            <w:r w:rsidRPr="00113C7B">
              <w:rPr>
                <w:rFonts w:ascii="Times New Roman" w:hAnsi="Times New Roman"/>
                <w:sz w:val="20"/>
                <w:szCs w:val="20"/>
                <w:lang w:val="ru-RU" w:eastAsia="ru-RU"/>
              </w:rPr>
              <w:t>Запаси:</w:t>
            </w:r>
          </w:p>
        </w:tc>
        <w:tc>
          <w:tcPr>
            <w:tcW w:w="994" w:type="dxa"/>
            <w:tcBorders>
              <w:top w:val="single" w:sz="6" w:space="0" w:color="auto"/>
              <w:left w:val="single" w:sz="6" w:space="0" w:color="auto"/>
              <w:bottom w:val="single" w:sz="6" w:space="0" w:color="auto"/>
              <w:right w:val="single" w:sz="6" w:space="0" w:color="auto"/>
            </w:tcBorders>
          </w:tcPr>
          <w:p w:rsidR="00113C7B" w:rsidRPr="00113C7B" w:rsidRDefault="00113C7B" w:rsidP="00113C7B">
            <w:pPr>
              <w:widowControl w:val="0"/>
              <w:spacing w:after="0" w:line="240" w:lineRule="auto"/>
              <w:jc w:val="center"/>
              <w:rPr>
                <w:rFonts w:ascii="Times New Roman" w:hAnsi="Times New Roman"/>
                <w:sz w:val="20"/>
                <w:szCs w:val="20"/>
                <w:lang w:val="ru-RU" w:eastAsia="ru-RU"/>
              </w:rPr>
            </w:pPr>
            <w:r w:rsidRPr="00113C7B">
              <w:rPr>
                <w:rFonts w:ascii="Times New Roman" w:hAnsi="Times New Roman"/>
                <w:sz w:val="20"/>
                <w:szCs w:val="20"/>
                <w:lang w:val="ru-RU" w:eastAsia="ru-RU"/>
              </w:rPr>
              <w:t>1100</w:t>
            </w:r>
          </w:p>
        </w:tc>
        <w:tc>
          <w:tcPr>
            <w:tcW w:w="1843" w:type="dxa"/>
            <w:tcBorders>
              <w:top w:val="single" w:sz="6" w:space="0" w:color="auto"/>
              <w:left w:val="single" w:sz="6" w:space="0" w:color="auto"/>
              <w:bottom w:val="single" w:sz="6" w:space="0" w:color="auto"/>
              <w:right w:val="single" w:sz="6" w:space="0" w:color="auto"/>
            </w:tcBorders>
            <w:vAlign w:val="center"/>
          </w:tcPr>
          <w:p w:rsidR="00113C7B" w:rsidRPr="00113C7B" w:rsidRDefault="00113C7B" w:rsidP="00113C7B">
            <w:pPr>
              <w:widowControl w:val="0"/>
              <w:spacing w:after="0" w:line="240" w:lineRule="auto"/>
              <w:ind w:firstLine="567"/>
              <w:jc w:val="center"/>
              <w:rPr>
                <w:rFonts w:ascii="Times New Roman" w:hAnsi="Times New Roman"/>
                <w:sz w:val="20"/>
                <w:szCs w:val="20"/>
                <w:lang w:val="en-US" w:eastAsia="ru-RU"/>
              </w:rPr>
            </w:pPr>
            <w:r w:rsidRPr="00113C7B">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113C7B" w:rsidRPr="00113C7B" w:rsidRDefault="00113C7B" w:rsidP="00113C7B">
            <w:pPr>
              <w:widowControl w:val="0"/>
              <w:spacing w:after="0" w:line="240" w:lineRule="auto"/>
              <w:ind w:firstLine="567"/>
              <w:jc w:val="center"/>
              <w:rPr>
                <w:rFonts w:ascii="Times New Roman" w:hAnsi="Times New Roman"/>
                <w:sz w:val="20"/>
                <w:szCs w:val="20"/>
                <w:lang w:val="ru-RU" w:eastAsia="ru-RU"/>
              </w:rPr>
            </w:pPr>
            <w:r w:rsidRPr="00113C7B">
              <w:rPr>
                <w:rFonts w:ascii="Times New Roman" w:hAnsi="Times New Roman"/>
                <w:sz w:val="20"/>
                <w:szCs w:val="20"/>
                <w:lang w:eastAsia="ru-RU"/>
              </w:rPr>
              <w:t>--</w:t>
            </w:r>
          </w:p>
        </w:tc>
      </w:tr>
      <w:tr w:rsidR="00113C7B" w:rsidRPr="00113C7B" w:rsidTr="00FF54E8">
        <w:tc>
          <w:tcPr>
            <w:tcW w:w="5107" w:type="dxa"/>
            <w:tcBorders>
              <w:top w:val="single" w:sz="6" w:space="0" w:color="auto"/>
              <w:left w:val="single" w:sz="6" w:space="0" w:color="auto"/>
              <w:bottom w:val="single" w:sz="6" w:space="0" w:color="auto"/>
              <w:right w:val="single" w:sz="6" w:space="0" w:color="auto"/>
            </w:tcBorders>
          </w:tcPr>
          <w:p w:rsidR="00113C7B" w:rsidRPr="00113C7B" w:rsidRDefault="00113C7B" w:rsidP="00113C7B">
            <w:pPr>
              <w:widowControl w:val="0"/>
              <w:spacing w:after="0" w:line="240" w:lineRule="auto"/>
              <w:rPr>
                <w:rFonts w:ascii="Times New Roman" w:hAnsi="Times New Roman"/>
                <w:sz w:val="20"/>
                <w:szCs w:val="20"/>
                <w:lang w:eastAsia="ru-RU"/>
              </w:rPr>
            </w:pPr>
            <w:r w:rsidRPr="00113C7B">
              <w:rPr>
                <w:rFonts w:ascii="Times New Roman" w:hAnsi="Times New Roman"/>
                <w:sz w:val="20"/>
                <w:szCs w:val="20"/>
                <w:lang w:eastAsia="ru-RU"/>
              </w:rPr>
              <w:t>у</w:t>
            </w:r>
            <w:r w:rsidRPr="00113C7B">
              <w:rPr>
                <w:rFonts w:ascii="Times New Roman" w:hAnsi="Times New Roman"/>
                <w:sz w:val="20"/>
                <w:szCs w:val="20"/>
                <w:lang w:val="ru-RU" w:eastAsia="ru-RU"/>
              </w:rPr>
              <w:t xml:space="preserve"> тому числі</w:t>
            </w:r>
            <w:r w:rsidRPr="00113C7B">
              <w:rPr>
                <w:rFonts w:ascii="Times New Roman" w:hAnsi="Times New Roman"/>
                <w:sz w:val="20"/>
                <w:szCs w:val="20"/>
                <w:lang w:eastAsia="ru-RU"/>
              </w:rPr>
              <w:t xml:space="preserve"> готова продукція</w:t>
            </w:r>
          </w:p>
        </w:tc>
        <w:tc>
          <w:tcPr>
            <w:tcW w:w="994" w:type="dxa"/>
            <w:tcBorders>
              <w:top w:val="single" w:sz="6" w:space="0" w:color="auto"/>
              <w:left w:val="single" w:sz="6" w:space="0" w:color="auto"/>
              <w:bottom w:val="single" w:sz="6" w:space="0" w:color="auto"/>
              <w:right w:val="single" w:sz="6" w:space="0" w:color="auto"/>
            </w:tcBorders>
          </w:tcPr>
          <w:p w:rsidR="00113C7B" w:rsidRPr="00113C7B" w:rsidRDefault="00113C7B" w:rsidP="00113C7B">
            <w:pPr>
              <w:widowControl w:val="0"/>
              <w:spacing w:after="0" w:line="240" w:lineRule="auto"/>
              <w:jc w:val="center"/>
              <w:rPr>
                <w:rFonts w:ascii="Times New Roman" w:hAnsi="Times New Roman"/>
                <w:sz w:val="20"/>
                <w:szCs w:val="20"/>
                <w:lang w:eastAsia="ru-RU"/>
              </w:rPr>
            </w:pPr>
            <w:r w:rsidRPr="00113C7B">
              <w:rPr>
                <w:rFonts w:ascii="Times New Roman" w:hAnsi="Times New Roman"/>
                <w:sz w:val="20"/>
                <w:szCs w:val="20"/>
                <w:lang w:eastAsia="ru-RU"/>
              </w:rPr>
              <w:t>1103</w:t>
            </w:r>
          </w:p>
        </w:tc>
        <w:tc>
          <w:tcPr>
            <w:tcW w:w="1843" w:type="dxa"/>
            <w:tcBorders>
              <w:top w:val="single" w:sz="6" w:space="0" w:color="auto"/>
              <w:left w:val="single" w:sz="6" w:space="0" w:color="auto"/>
              <w:bottom w:val="single" w:sz="6" w:space="0" w:color="auto"/>
              <w:right w:val="single" w:sz="6" w:space="0" w:color="auto"/>
            </w:tcBorders>
            <w:vAlign w:val="center"/>
          </w:tcPr>
          <w:p w:rsidR="00113C7B" w:rsidRPr="00113C7B" w:rsidRDefault="00113C7B" w:rsidP="00113C7B">
            <w:pPr>
              <w:widowControl w:val="0"/>
              <w:spacing w:after="0" w:line="240" w:lineRule="auto"/>
              <w:ind w:firstLine="567"/>
              <w:jc w:val="center"/>
              <w:rPr>
                <w:rFonts w:ascii="Times New Roman" w:hAnsi="Times New Roman"/>
                <w:sz w:val="20"/>
                <w:szCs w:val="20"/>
                <w:lang w:val="en-US" w:eastAsia="ru-RU"/>
              </w:rPr>
            </w:pPr>
            <w:r w:rsidRPr="00113C7B">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113C7B" w:rsidRPr="00113C7B" w:rsidRDefault="00113C7B" w:rsidP="00113C7B">
            <w:pPr>
              <w:widowControl w:val="0"/>
              <w:spacing w:after="0" w:line="240" w:lineRule="auto"/>
              <w:ind w:firstLine="567"/>
              <w:jc w:val="center"/>
              <w:rPr>
                <w:rFonts w:ascii="Times New Roman" w:hAnsi="Times New Roman"/>
                <w:sz w:val="20"/>
                <w:szCs w:val="20"/>
                <w:lang w:val="ru-RU" w:eastAsia="ru-RU"/>
              </w:rPr>
            </w:pPr>
            <w:r w:rsidRPr="00113C7B">
              <w:rPr>
                <w:rFonts w:ascii="Times New Roman" w:hAnsi="Times New Roman"/>
                <w:sz w:val="20"/>
                <w:szCs w:val="20"/>
                <w:lang w:eastAsia="ru-RU"/>
              </w:rPr>
              <w:t>--</w:t>
            </w:r>
          </w:p>
        </w:tc>
      </w:tr>
      <w:tr w:rsidR="00113C7B" w:rsidRPr="00113C7B" w:rsidTr="00FF54E8">
        <w:tc>
          <w:tcPr>
            <w:tcW w:w="5107" w:type="dxa"/>
            <w:tcBorders>
              <w:top w:val="single" w:sz="6" w:space="0" w:color="auto"/>
              <w:left w:val="single" w:sz="6" w:space="0" w:color="auto"/>
              <w:bottom w:val="single" w:sz="6" w:space="0" w:color="auto"/>
              <w:right w:val="single" w:sz="6" w:space="0" w:color="auto"/>
            </w:tcBorders>
          </w:tcPr>
          <w:p w:rsidR="00113C7B" w:rsidRPr="00113C7B" w:rsidRDefault="00113C7B" w:rsidP="00113C7B">
            <w:pPr>
              <w:widowControl w:val="0"/>
              <w:spacing w:after="0" w:line="240" w:lineRule="auto"/>
              <w:rPr>
                <w:rFonts w:ascii="Times New Roman" w:hAnsi="Times New Roman"/>
                <w:sz w:val="20"/>
                <w:szCs w:val="20"/>
                <w:lang w:eastAsia="ru-RU"/>
              </w:rPr>
            </w:pPr>
            <w:r w:rsidRPr="00113C7B">
              <w:rPr>
                <w:rFonts w:ascii="Times New Roman" w:hAnsi="Times New Roman"/>
                <w:sz w:val="20"/>
                <w:szCs w:val="20"/>
                <w:lang w:eastAsia="ru-RU"/>
              </w:rPr>
              <w:t>Поточні біологічні активи</w:t>
            </w:r>
          </w:p>
        </w:tc>
        <w:tc>
          <w:tcPr>
            <w:tcW w:w="994" w:type="dxa"/>
            <w:tcBorders>
              <w:top w:val="single" w:sz="6" w:space="0" w:color="auto"/>
              <w:left w:val="single" w:sz="6" w:space="0" w:color="auto"/>
              <w:bottom w:val="single" w:sz="6" w:space="0" w:color="auto"/>
              <w:right w:val="single" w:sz="6" w:space="0" w:color="auto"/>
            </w:tcBorders>
          </w:tcPr>
          <w:p w:rsidR="00113C7B" w:rsidRPr="00113C7B" w:rsidRDefault="00113C7B" w:rsidP="00113C7B">
            <w:pPr>
              <w:widowControl w:val="0"/>
              <w:spacing w:after="0" w:line="240" w:lineRule="auto"/>
              <w:jc w:val="center"/>
              <w:rPr>
                <w:rFonts w:ascii="Times New Roman" w:hAnsi="Times New Roman"/>
                <w:sz w:val="20"/>
                <w:szCs w:val="20"/>
                <w:lang w:eastAsia="ru-RU"/>
              </w:rPr>
            </w:pPr>
            <w:r w:rsidRPr="00113C7B">
              <w:rPr>
                <w:rFonts w:ascii="Times New Roman" w:hAnsi="Times New Roman"/>
                <w:sz w:val="20"/>
                <w:szCs w:val="20"/>
                <w:lang w:eastAsia="ru-RU"/>
              </w:rPr>
              <w:t>1110</w:t>
            </w:r>
          </w:p>
        </w:tc>
        <w:tc>
          <w:tcPr>
            <w:tcW w:w="1843" w:type="dxa"/>
            <w:tcBorders>
              <w:top w:val="single" w:sz="6" w:space="0" w:color="auto"/>
              <w:left w:val="single" w:sz="6" w:space="0" w:color="auto"/>
              <w:bottom w:val="single" w:sz="6" w:space="0" w:color="auto"/>
              <w:right w:val="single" w:sz="6" w:space="0" w:color="auto"/>
            </w:tcBorders>
            <w:vAlign w:val="center"/>
          </w:tcPr>
          <w:p w:rsidR="00113C7B" w:rsidRPr="00113C7B" w:rsidRDefault="00113C7B" w:rsidP="00113C7B">
            <w:pPr>
              <w:widowControl w:val="0"/>
              <w:spacing w:after="0" w:line="240" w:lineRule="auto"/>
              <w:ind w:firstLine="567"/>
              <w:jc w:val="center"/>
              <w:rPr>
                <w:rFonts w:ascii="Times New Roman" w:hAnsi="Times New Roman"/>
                <w:sz w:val="20"/>
                <w:szCs w:val="20"/>
                <w:lang w:val="en-US" w:eastAsia="ru-RU"/>
              </w:rPr>
            </w:pPr>
            <w:r w:rsidRPr="00113C7B">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113C7B" w:rsidRPr="00113C7B" w:rsidRDefault="00113C7B" w:rsidP="00113C7B">
            <w:pPr>
              <w:widowControl w:val="0"/>
              <w:spacing w:after="0" w:line="240" w:lineRule="auto"/>
              <w:ind w:firstLine="567"/>
              <w:jc w:val="center"/>
              <w:rPr>
                <w:rFonts w:ascii="Times New Roman" w:hAnsi="Times New Roman"/>
                <w:sz w:val="20"/>
                <w:szCs w:val="20"/>
                <w:lang w:val="ru-RU" w:eastAsia="ru-RU"/>
              </w:rPr>
            </w:pPr>
            <w:r w:rsidRPr="00113C7B">
              <w:rPr>
                <w:rFonts w:ascii="Times New Roman" w:hAnsi="Times New Roman"/>
                <w:sz w:val="20"/>
                <w:szCs w:val="20"/>
                <w:lang w:eastAsia="ru-RU"/>
              </w:rPr>
              <w:t>--</w:t>
            </w:r>
          </w:p>
        </w:tc>
      </w:tr>
      <w:tr w:rsidR="00113C7B" w:rsidRPr="00113C7B" w:rsidTr="00FF54E8">
        <w:tc>
          <w:tcPr>
            <w:tcW w:w="5107" w:type="dxa"/>
            <w:tcBorders>
              <w:top w:val="single" w:sz="6" w:space="0" w:color="auto"/>
              <w:left w:val="single" w:sz="6" w:space="0" w:color="auto"/>
              <w:bottom w:val="single" w:sz="6" w:space="0" w:color="auto"/>
              <w:right w:val="single" w:sz="6" w:space="0" w:color="auto"/>
            </w:tcBorders>
          </w:tcPr>
          <w:p w:rsidR="00113C7B" w:rsidRPr="00113C7B" w:rsidRDefault="00113C7B" w:rsidP="00113C7B">
            <w:pPr>
              <w:widowControl w:val="0"/>
              <w:spacing w:after="0" w:line="240" w:lineRule="auto"/>
              <w:rPr>
                <w:rFonts w:ascii="Times New Roman" w:hAnsi="Times New Roman"/>
                <w:sz w:val="20"/>
                <w:szCs w:val="20"/>
                <w:lang w:eastAsia="ru-RU"/>
              </w:rPr>
            </w:pPr>
            <w:r w:rsidRPr="00113C7B">
              <w:rPr>
                <w:rFonts w:ascii="Times New Roman" w:hAnsi="Times New Roman"/>
                <w:sz w:val="20"/>
                <w:szCs w:val="20"/>
                <w:lang w:val="ru-RU" w:eastAsia="ru-RU"/>
              </w:rPr>
              <w:t>Дебіторська заборгованість за товари, роботи, послуги</w:t>
            </w:r>
          </w:p>
        </w:tc>
        <w:tc>
          <w:tcPr>
            <w:tcW w:w="994" w:type="dxa"/>
            <w:tcBorders>
              <w:top w:val="single" w:sz="6" w:space="0" w:color="auto"/>
              <w:left w:val="single" w:sz="6" w:space="0" w:color="auto"/>
              <w:bottom w:val="single" w:sz="6" w:space="0" w:color="auto"/>
              <w:right w:val="single" w:sz="6" w:space="0" w:color="auto"/>
            </w:tcBorders>
          </w:tcPr>
          <w:p w:rsidR="00113C7B" w:rsidRPr="00113C7B" w:rsidRDefault="00113C7B" w:rsidP="00113C7B">
            <w:pPr>
              <w:widowControl w:val="0"/>
              <w:spacing w:after="0" w:line="240" w:lineRule="auto"/>
              <w:jc w:val="center"/>
              <w:rPr>
                <w:rFonts w:ascii="Times New Roman" w:hAnsi="Times New Roman"/>
                <w:sz w:val="20"/>
                <w:szCs w:val="20"/>
                <w:lang w:eastAsia="ru-RU"/>
              </w:rPr>
            </w:pPr>
            <w:r w:rsidRPr="00113C7B">
              <w:rPr>
                <w:rFonts w:ascii="Times New Roman" w:hAnsi="Times New Roman"/>
                <w:sz w:val="20"/>
                <w:szCs w:val="20"/>
                <w:lang w:eastAsia="ru-RU"/>
              </w:rPr>
              <w:t>1125</w:t>
            </w:r>
          </w:p>
        </w:tc>
        <w:tc>
          <w:tcPr>
            <w:tcW w:w="1843" w:type="dxa"/>
            <w:tcBorders>
              <w:top w:val="single" w:sz="6" w:space="0" w:color="auto"/>
              <w:left w:val="single" w:sz="6" w:space="0" w:color="auto"/>
              <w:bottom w:val="single" w:sz="6" w:space="0" w:color="auto"/>
              <w:right w:val="single" w:sz="6" w:space="0" w:color="auto"/>
            </w:tcBorders>
            <w:vAlign w:val="center"/>
          </w:tcPr>
          <w:p w:rsidR="00113C7B" w:rsidRPr="00113C7B" w:rsidRDefault="00113C7B" w:rsidP="00113C7B">
            <w:pPr>
              <w:widowControl w:val="0"/>
              <w:spacing w:after="0" w:line="240" w:lineRule="auto"/>
              <w:ind w:firstLine="567"/>
              <w:jc w:val="center"/>
              <w:rPr>
                <w:rFonts w:ascii="Times New Roman" w:hAnsi="Times New Roman"/>
                <w:sz w:val="20"/>
                <w:szCs w:val="20"/>
                <w:lang w:val="en-US" w:eastAsia="ru-RU"/>
              </w:rPr>
            </w:pPr>
            <w:r w:rsidRPr="00113C7B">
              <w:rPr>
                <w:rFonts w:ascii="Times New Roman" w:hAnsi="Times New Roman"/>
                <w:sz w:val="20"/>
                <w:szCs w:val="20"/>
                <w:lang w:eastAsia="ru-RU"/>
              </w:rPr>
              <w:t>9076.2</w:t>
            </w:r>
          </w:p>
        </w:tc>
        <w:tc>
          <w:tcPr>
            <w:tcW w:w="1986" w:type="dxa"/>
            <w:tcBorders>
              <w:top w:val="single" w:sz="6" w:space="0" w:color="auto"/>
              <w:left w:val="single" w:sz="6" w:space="0" w:color="auto"/>
              <w:bottom w:val="single" w:sz="6" w:space="0" w:color="auto"/>
              <w:right w:val="single" w:sz="6" w:space="0" w:color="auto"/>
            </w:tcBorders>
            <w:vAlign w:val="center"/>
          </w:tcPr>
          <w:p w:rsidR="00113C7B" w:rsidRPr="00113C7B" w:rsidRDefault="00113C7B" w:rsidP="00113C7B">
            <w:pPr>
              <w:widowControl w:val="0"/>
              <w:spacing w:after="0" w:line="240" w:lineRule="auto"/>
              <w:ind w:firstLine="567"/>
              <w:jc w:val="center"/>
              <w:rPr>
                <w:rFonts w:ascii="Times New Roman" w:hAnsi="Times New Roman"/>
                <w:sz w:val="20"/>
                <w:szCs w:val="20"/>
                <w:lang w:val="ru-RU" w:eastAsia="ru-RU"/>
              </w:rPr>
            </w:pPr>
            <w:r w:rsidRPr="00113C7B">
              <w:rPr>
                <w:rFonts w:ascii="Times New Roman" w:hAnsi="Times New Roman"/>
                <w:sz w:val="20"/>
                <w:szCs w:val="20"/>
                <w:lang w:eastAsia="ru-RU"/>
              </w:rPr>
              <w:t>14820.6</w:t>
            </w:r>
          </w:p>
        </w:tc>
      </w:tr>
      <w:tr w:rsidR="00113C7B" w:rsidRPr="00113C7B" w:rsidTr="00FF54E8">
        <w:trPr>
          <w:cantSplit/>
        </w:trPr>
        <w:tc>
          <w:tcPr>
            <w:tcW w:w="5107" w:type="dxa"/>
            <w:tcBorders>
              <w:top w:val="single" w:sz="6" w:space="0" w:color="auto"/>
              <w:left w:val="single" w:sz="6" w:space="0" w:color="auto"/>
              <w:bottom w:val="single" w:sz="6" w:space="0" w:color="auto"/>
              <w:right w:val="single" w:sz="6" w:space="0" w:color="auto"/>
            </w:tcBorders>
          </w:tcPr>
          <w:p w:rsidR="00113C7B" w:rsidRPr="00113C7B" w:rsidRDefault="00113C7B" w:rsidP="00113C7B">
            <w:pPr>
              <w:widowControl w:val="0"/>
              <w:spacing w:after="0" w:line="240" w:lineRule="auto"/>
              <w:rPr>
                <w:rFonts w:ascii="Times New Roman" w:hAnsi="Times New Roman"/>
                <w:sz w:val="20"/>
                <w:szCs w:val="20"/>
                <w:lang w:val="ru-RU" w:eastAsia="ru-RU"/>
              </w:rPr>
            </w:pPr>
            <w:r w:rsidRPr="00113C7B">
              <w:rPr>
                <w:rFonts w:ascii="Times New Roman" w:hAnsi="Times New Roman"/>
                <w:sz w:val="20"/>
                <w:szCs w:val="20"/>
                <w:lang w:val="ru-RU" w:eastAsia="ru-RU"/>
              </w:rPr>
              <w:t>Дебіторська заборгованість за розрахунками з бюджетом</w:t>
            </w:r>
          </w:p>
        </w:tc>
        <w:tc>
          <w:tcPr>
            <w:tcW w:w="994" w:type="dxa"/>
            <w:tcBorders>
              <w:top w:val="single" w:sz="6" w:space="0" w:color="auto"/>
              <w:left w:val="single" w:sz="6" w:space="0" w:color="auto"/>
              <w:bottom w:val="single" w:sz="6" w:space="0" w:color="auto"/>
              <w:right w:val="single" w:sz="6" w:space="0" w:color="auto"/>
            </w:tcBorders>
          </w:tcPr>
          <w:p w:rsidR="00113C7B" w:rsidRPr="00113C7B" w:rsidRDefault="00113C7B" w:rsidP="00113C7B">
            <w:pPr>
              <w:widowControl w:val="0"/>
              <w:spacing w:after="0" w:line="240" w:lineRule="auto"/>
              <w:jc w:val="center"/>
              <w:rPr>
                <w:rFonts w:ascii="Times New Roman" w:hAnsi="Times New Roman"/>
                <w:sz w:val="20"/>
                <w:szCs w:val="20"/>
                <w:lang w:eastAsia="ru-RU"/>
              </w:rPr>
            </w:pPr>
            <w:r w:rsidRPr="00113C7B">
              <w:rPr>
                <w:rFonts w:ascii="Times New Roman" w:hAnsi="Times New Roman"/>
                <w:sz w:val="20"/>
                <w:szCs w:val="20"/>
                <w:lang w:eastAsia="ru-RU"/>
              </w:rPr>
              <w:t>1135</w:t>
            </w:r>
          </w:p>
        </w:tc>
        <w:tc>
          <w:tcPr>
            <w:tcW w:w="1843" w:type="dxa"/>
            <w:tcBorders>
              <w:top w:val="single" w:sz="6" w:space="0" w:color="auto"/>
              <w:left w:val="single" w:sz="6" w:space="0" w:color="auto"/>
              <w:bottom w:val="single" w:sz="6" w:space="0" w:color="auto"/>
              <w:right w:val="single" w:sz="6" w:space="0" w:color="auto"/>
            </w:tcBorders>
            <w:vAlign w:val="center"/>
          </w:tcPr>
          <w:p w:rsidR="00113C7B" w:rsidRPr="00113C7B" w:rsidRDefault="00113C7B" w:rsidP="00113C7B">
            <w:pPr>
              <w:widowControl w:val="0"/>
              <w:spacing w:after="0" w:line="240" w:lineRule="auto"/>
              <w:ind w:firstLine="567"/>
              <w:jc w:val="center"/>
              <w:rPr>
                <w:rFonts w:ascii="Times New Roman" w:hAnsi="Times New Roman"/>
                <w:sz w:val="20"/>
                <w:szCs w:val="20"/>
                <w:lang w:val="en-US" w:eastAsia="ru-RU"/>
              </w:rPr>
            </w:pPr>
            <w:r w:rsidRPr="00113C7B">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113C7B" w:rsidRPr="00113C7B" w:rsidRDefault="00113C7B" w:rsidP="00113C7B">
            <w:pPr>
              <w:widowControl w:val="0"/>
              <w:spacing w:after="0" w:line="240" w:lineRule="auto"/>
              <w:ind w:firstLine="567"/>
              <w:jc w:val="center"/>
              <w:rPr>
                <w:rFonts w:ascii="Times New Roman" w:hAnsi="Times New Roman"/>
                <w:sz w:val="20"/>
                <w:szCs w:val="20"/>
                <w:lang w:val="ru-RU" w:eastAsia="ru-RU"/>
              </w:rPr>
            </w:pPr>
            <w:r w:rsidRPr="00113C7B">
              <w:rPr>
                <w:rFonts w:ascii="Times New Roman" w:hAnsi="Times New Roman"/>
                <w:sz w:val="20"/>
                <w:szCs w:val="20"/>
                <w:lang w:eastAsia="ru-RU"/>
              </w:rPr>
              <w:t>13.5</w:t>
            </w:r>
          </w:p>
        </w:tc>
      </w:tr>
      <w:tr w:rsidR="00113C7B" w:rsidRPr="00113C7B" w:rsidTr="00FF54E8">
        <w:trPr>
          <w:cantSplit/>
        </w:trPr>
        <w:tc>
          <w:tcPr>
            <w:tcW w:w="5107" w:type="dxa"/>
            <w:tcBorders>
              <w:top w:val="single" w:sz="6" w:space="0" w:color="auto"/>
              <w:left w:val="single" w:sz="6" w:space="0" w:color="auto"/>
              <w:bottom w:val="single" w:sz="6" w:space="0" w:color="auto"/>
              <w:right w:val="single" w:sz="6" w:space="0" w:color="auto"/>
            </w:tcBorders>
          </w:tcPr>
          <w:p w:rsidR="00113C7B" w:rsidRPr="00113C7B" w:rsidRDefault="00113C7B" w:rsidP="00113C7B">
            <w:pPr>
              <w:widowControl w:val="0"/>
              <w:spacing w:after="0" w:line="240" w:lineRule="auto"/>
              <w:rPr>
                <w:rFonts w:ascii="Times New Roman" w:hAnsi="Times New Roman"/>
                <w:sz w:val="20"/>
                <w:szCs w:val="20"/>
                <w:lang w:eastAsia="ru-RU"/>
              </w:rPr>
            </w:pPr>
            <w:r w:rsidRPr="00113C7B">
              <w:rPr>
                <w:rFonts w:ascii="Times New Roman" w:hAnsi="Times New Roman"/>
                <w:sz w:val="20"/>
                <w:szCs w:val="20"/>
                <w:lang w:eastAsia="ru-RU"/>
              </w:rPr>
              <w:t>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tcPr>
          <w:p w:rsidR="00113C7B" w:rsidRPr="00113C7B" w:rsidRDefault="00113C7B" w:rsidP="00113C7B">
            <w:pPr>
              <w:widowControl w:val="0"/>
              <w:spacing w:after="0" w:line="240" w:lineRule="auto"/>
              <w:jc w:val="center"/>
              <w:rPr>
                <w:rFonts w:ascii="Times New Roman" w:hAnsi="Times New Roman"/>
                <w:sz w:val="20"/>
                <w:szCs w:val="20"/>
                <w:lang w:eastAsia="ru-RU"/>
              </w:rPr>
            </w:pPr>
            <w:r w:rsidRPr="00113C7B">
              <w:rPr>
                <w:rFonts w:ascii="Times New Roman" w:hAnsi="Times New Roman"/>
                <w:sz w:val="20"/>
                <w:szCs w:val="20"/>
                <w:lang w:eastAsia="ru-RU"/>
              </w:rPr>
              <w:t>1136</w:t>
            </w:r>
          </w:p>
        </w:tc>
        <w:tc>
          <w:tcPr>
            <w:tcW w:w="1843" w:type="dxa"/>
            <w:tcBorders>
              <w:top w:val="single" w:sz="6" w:space="0" w:color="auto"/>
              <w:left w:val="single" w:sz="6" w:space="0" w:color="auto"/>
              <w:bottom w:val="single" w:sz="6" w:space="0" w:color="auto"/>
              <w:right w:val="single" w:sz="6" w:space="0" w:color="auto"/>
            </w:tcBorders>
            <w:vAlign w:val="center"/>
          </w:tcPr>
          <w:p w:rsidR="00113C7B" w:rsidRPr="00113C7B" w:rsidRDefault="00113C7B" w:rsidP="00113C7B">
            <w:pPr>
              <w:widowControl w:val="0"/>
              <w:spacing w:after="0" w:line="240" w:lineRule="auto"/>
              <w:ind w:firstLine="567"/>
              <w:jc w:val="center"/>
              <w:rPr>
                <w:rFonts w:ascii="Times New Roman" w:hAnsi="Times New Roman"/>
                <w:sz w:val="20"/>
                <w:szCs w:val="20"/>
                <w:lang w:val="en-US" w:eastAsia="ru-RU"/>
              </w:rPr>
            </w:pPr>
            <w:r w:rsidRPr="00113C7B">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113C7B" w:rsidRPr="00113C7B" w:rsidRDefault="00113C7B" w:rsidP="00113C7B">
            <w:pPr>
              <w:widowControl w:val="0"/>
              <w:spacing w:after="0" w:line="240" w:lineRule="auto"/>
              <w:ind w:firstLine="567"/>
              <w:jc w:val="center"/>
              <w:rPr>
                <w:rFonts w:ascii="Times New Roman" w:hAnsi="Times New Roman"/>
                <w:sz w:val="20"/>
                <w:szCs w:val="20"/>
                <w:lang w:val="ru-RU" w:eastAsia="ru-RU"/>
              </w:rPr>
            </w:pPr>
            <w:r w:rsidRPr="00113C7B">
              <w:rPr>
                <w:rFonts w:ascii="Times New Roman" w:hAnsi="Times New Roman"/>
                <w:sz w:val="20"/>
                <w:szCs w:val="20"/>
                <w:lang w:eastAsia="ru-RU"/>
              </w:rPr>
              <w:t>--</w:t>
            </w:r>
          </w:p>
        </w:tc>
      </w:tr>
      <w:tr w:rsidR="00113C7B" w:rsidRPr="00113C7B" w:rsidTr="00FF54E8">
        <w:trPr>
          <w:cantSplit/>
        </w:trPr>
        <w:tc>
          <w:tcPr>
            <w:tcW w:w="5107" w:type="dxa"/>
            <w:tcBorders>
              <w:top w:val="single" w:sz="6" w:space="0" w:color="auto"/>
              <w:left w:val="single" w:sz="6" w:space="0" w:color="auto"/>
              <w:bottom w:val="single" w:sz="6" w:space="0" w:color="auto"/>
              <w:right w:val="single" w:sz="6" w:space="0" w:color="auto"/>
            </w:tcBorders>
          </w:tcPr>
          <w:p w:rsidR="00113C7B" w:rsidRPr="00113C7B" w:rsidRDefault="00113C7B" w:rsidP="00113C7B">
            <w:pPr>
              <w:widowControl w:val="0"/>
              <w:spacing w:after="0" w:line="240" w:lineRule="auto"/>
              <w:rPr>
                <w:rFonts w:ascii="Times New Roman" w:hAnsi="Times New Roman"/>
                <w:sz w:val="20"/>
                <w:szCs w:val="20"/>
                <w:lang w:val="ru-RU" w:eastAsia="ru-RU"/>
              </w:rPr>
            </w:pPr>
            <w:r w:rsidRPr="00113C7B">
              <w:rPr>
                <w:rFonts w:ascii="Times New Roman" w:hAnsi="Times New Roman"/>
                <w:sz w:val="20"/>
                <w:szCs w:val="20"/>
                <w:lang w:val="ru-RU" w:eastAsia="ru-RU"/>
              </w:rPr>
              <w:t>Інша поточна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tcPr>
          <w:p w:rsidR="00113C7B" w:rsidRPr="00113C7B" w:rsidRDefault="00113C7B" w:rsidP="00113C7B">
            <w:pPr>
              <w:widowControl w:val="0"/>
              <w:spacing w:after="0" w:line="240" w:lineRule="auto"/>
              <w:jc w:val="center"/>
              <w:rPr>
                <w:rFonts w:ascii="Times New Roman" w:hAnsi="Times New Roman"/>
                <w:sz w:val="20"/>
                <w:szCs w:val="20"/>
                <w:lang w:eastAsia="ru-RU"/>
              </w:rPr>
            </w:pPr>
            <w:r w:rsidRPr="00113C7B">
              <w:rPr>
                <w:rFonts w:ascii="Times New Roman" w:hAnsi="Times New Roman"/>
                <w:sz w:val="20"/>
                <w:szCs w:val="20"/>
                <w:lang w:eastAsia="ru-RU"/>
              </w:rPr>
              <w:t>1155</w:t>
            </w:r>
          </w:p>
        </w:tc>
        <w:tc>
          <w:tcPr>
            <w:tcW w:w="1843" w:type="dxa"/>
            <w:tcBorders>
              <w:top w:val="single" w:sz="6" w:space="0" w:color="auto"/>
              <w:left w:val="single" w:sz="6" w:space="0" w:color="auto"/>
              <w:bottom w:val="single" w:sz="6" w:space="0" w:color="auto"/>
              <w:right w:val="single" w:sz="6" w:space="0" w:color="auto"/>
            </w:tcBorders>
            <w:vAlign w:val="center"/>
          </w:tcPr>
          <w:p w:rsidR="00113C7B" w:rsidRPr="00113C7B" w:rsidRDefault="00113C7B" w:rsidP="00113C7B">
            <w:pPr>
              <w:widowControl w:val="0"/>
              <w:spacing w:after="0" w:line="240" w:lineRule="auto"/>
              <w:ind w:firstLine="567"/>
              <w:jc w:val="center"/>
              <w:rPr>
                <w:rFonts w:ascii="Times New Roman" w:hAnsi="Times New Roman"/>
                <w:sz w:val="20"/>
                <w:szCs w:val="20"/>
                <w:lang w:val="en-US" w:eastAsia="ru-RU"/>
              </w:rPr>
            </w:pPr>
            <w:r w:rsidRPr="00113C7B">
              <w:rPr>
                <w:rFonts w:ascii="Times New Roman" w:hAnsi="Times New Roman"/>
                <w:sz w:val="20"/>
                <w:szCs w:val="20"/>
                <w:lang w:eastAsia="ru-RU"/>
              </w:rPr>
              <w:t>364.3</w:t>
            </w:r>
          </w:p>
        </w:tc>
        <w:tc>
          <w:tcPr>
            <w:tcW w:w="1986" w:type="dxa"/>
            <w:tcBorders>
              <w:top w:val="single" w:sz="6" w:space="0" w:color="auto"/>
              <w:left w:val="single" w:sz="6" w:space="0" w:color="auto"/>
              <w:bottom w:val="single" w:sz="6" w:space="0" w:color="auto"/>
              <w:right w:val="single" w:sz="6" w:space="0" w:color="auto"/>
            </w:tcBorders>
            <w:vAlign w:val="center"/>
          </w:tcPr>
          <w:p w:rsidR="00113C7B" w:rsidRPr="00113C7B" w:rsidRDefault="00113C7B" w:rsidP="00113C7B">
            <w:pPr>
              <w:widowControl w:val="0"/>
              <w:spacing w:after="0" w:line="240" w:lineRule="auto"/>
              <w:ind w:firstLine="567"/>
              <w:jc w:val="center"/>
              <w:rPr>
                <w:rFonts w:ascii="Times New Roman" w:hAnsi="Times New Roman"/>
                <w:sz w:val="20"/>
                <w:szCs w:val="20"/>
                <w:lang w:val="ru-RU" w:eastAsia="ru-RU"/>
              </w:rPr>
            </w:pPr>
            <w:r w:rsidRPr="00113C7B">
              <w:rPr>
                <w:rFonts w:ascii="Times New Roman" w:hAnsi="Times New Roman"/>
                <w:sz w:val="20"/>
                <w:szCs w:val="20"/>
                <w:lang w:eastAsia="ru-RU"/>
              </w:rPr>
              <w:t>772.8</w:t>
            </w:r>
          </w:p>
        </w:tc>
      </w:tr>
      <w:tr w:rsidR="00113C7B" w:rsidRPr="00113C7B" w:rsidTr="00FF54E8">
        <w:trPr>
          <w:cantSplit/>
        </w:trPr>
        <w:tc>
          <w:tcPr>
            <w:tcW w:w="5107" w:type="dxa"/>
            <w:tcBorders>
              <w:top w:val="single" w:sz="6" w:space="0" w:color="auto"/>
              <w:left w:val="single" w:sz="6" w:space="0" w:color="auto"/>
              <w:bottom w:val="single" w:sz="6" w:space="0" w:color="auto"/>
              <w:right w:val="single" w:sz="6" w:space="0" w:color="auto"/>
            </w:tcBorders>
          </w:tcPr>
          <w:p w:rsidR="00113C7B" w:rsidRPr="00113C7B" w:rsidRDefault="00113C7B" w:rsidP="00113C7B">
            <w:pPr>
              <w:widowControl w:val="0"/>
              <w:spacing w:after="0" w:line="240" w:lineRule="auto"/>
              <w:rPr>
                <w:rFonts w:ascii="Times New Roman" w:hAnsi="Times New Roman"/>
                <w:sz w:val="20"/>
                <w:szCs w:val="20"/>
                <w:lang w:val="ru-RU" w:eastAsia="ru-RU"/>
              </w:rPr>
            </w:pPr>
            <w:r w:rsidRPr="00113C7B">
              <w:rPr>
                <w:rFonts w:ascii="Times New Roman" w:hAnsi="Times New Roman"/>
                <w:sz w:val="20"/>
                <w:szCs w:val="20"/>
                <w:lang w:val="ru-RU" w:eastAsia="ru-RU"/>
              </w:rPr>
              <w:t>Поточні фінансові інвестиції</w:t>
            </w:r>
          </w:p>
        </w:tc>
        <w:tc>
          <w:tcPr>
            <w:tcW w:w="994" w:type="dxa"/>
            <w:tcBorders>
              <w:top w:val="single" w:sz="6" w:space="0" w:color="auto"/>
              <w:left w:val="single" w:sz="6" w:space="0" w:color="auto"/>
              <w:bottom w:val="single" w:sz="6" w:space="0" w:color="auto"/>
              <w:right w:val="single" w:sz="6" w:space="0" w:color="auto"/>
            </w:tcBorders>
          </w:tcPr>
          <w:p w:rsidR="00113C7B" w:rsidRPr="00113C7B" w:rsidRDefault="00113C7B" w:rsidP="00113C7B">
            <w:pPr>
              <w:widowControl w:val="0"/>
              <w:spacing w:after="0" w:line="240" w:lineRule="auto"/>
              <w:jc w:val="center"/>
              <w:rPr>
                <w:rFonts w:ascii="Times New Roman" w:hAnsi="Times New Roman"/>
                <w:sz w:val="20"/>
                <w:szCs w:val="20"/>
                <w:lang w:eastAsia="ru-RU"/>
              </w:rPr>
            </w:pPr>
            <w:r w:rsidRPr="00113C7B">
              <w:rPr>
                <w:rFonts w:ascii="Times New Roman" w:hAnsi="Times New Roman"/>
                <w:sz w:val="20"/>
                <w:szCs w:val="20"/>
                <w:lang w:eastAsia="ru-RU"/>
              </w:rPr>
              <w:t>1160</w:t>
            </w:r>
          </w:p>
        </w:tc>
        <w:tc>
          <w:tcPr>
            <w:tcW w:w="1843" w:type="dxa"/>
            <w:tcBorders>
              <w:top w:val="single" w:sz="6" w:space="0" w:color="auto"/>
              <w:left w:val="single" w:sz="6" w:space="0" w:color="auto"/>
              <w:bottom w:val="single" w:sz="6" w:space="0" w:color="auto"/>
              <w:right w:val="single" w:sz="6" w:space="0" w:color="auto"/>
            </w:tcBorders>
            <w:vAlign w:val="center"/>
          </w:tcPr>
          <w:p w:rsidR="00113C7B" w:rsidRPr="00113C7B" w:rsidRDefault="00113C7B" w:rsidP="00113C7B">
            <w:pPr>
              <w:widowControl w:val="0"/>
              <w:spacing w:after="0" w:line="240" w:lineRule="auto"/>
              <w:ind w:firstLine="567"/>
              <w:jc w:val="center"/>
              <w:rPr>
                <w:rFonts w:ascii="Times New Roman" w:hAnsi="Times New Roman"/>
                <w:sz w:val="20"/>
                <w:szCs w:val="20"/>
                <w:lang w:val="en-US" w:eastAsia="ru-RU"/>
              </w:rPr>
            </w:pPr>
            <w:r w:rsidRPr="00113C7B">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113C7B" w:rsidRPr="00113C7B" w:rsidRDefault="00113C7B" w:rsidP="00113C7B">
            <w:pPr>
              <w:widowControl w:val="0"/>
              <w:spacing w:after="0" w:line="240" w:lineRule="auto"/>
              <w:ind w:firstLine="567"/>
              <w:jc w:val="center"/>
              <w:rPr>
                <w:rFonts w:ascii="Times New Roman" w:hAnsi="Times New Roman"/>
                <w:sz w:val="20"/>
                <w:szCs w:val="20"/>
                <w:lang w:val="ru-RU" w:eastAsia="ru-RU"/>
              </w:rPr>
            </w:pPr>
            <w:r w:rsidRPr="00113C7B">
              <w:rPr>
                <w:rFonts w:ascii="Times New Roman" w:hAnsi="Times New Roman"/>
                <w:sz w:val="20"/>
                <w:szCs w:val="20"/>
                <w:lang w:eastAsia="ru-RU"/>
              </w:rPr>
              <w:t>--</w:t>
            </w:r>
          </w:p>
        </w:tc>
      </w:tr>
      <w:tr w:rsidR="00113C7B" w:rsidRPr="00113C7B" w:rsidTr="00FF54E8">
        <w:tc>
          <w:tcPr>
            <w:tcW w:w="5107" w:type="dxa"/>
            <w:tcBorders>
              <w:top w:val="single" w:sz="6" w:space="0" w:color="auto"/>
              <w:left w:val="single" w:sz="6" w:space="0" w:color="auto"/>
              <w:bottom w:val="single" w:sz="6" w:space="0" w:color="auto"/>
              <w:right w:val="single" w:sz="6" w:space="0" w:color="auto"/>
            </w:tcBorders>
          </w:tcPr>
          <w:p w:rsidR="00113C7B" w:rsidRPr="00113C7B" w:rsidRDefault="00113C7B" w:rsidP="00113C7B">
            <w:pPr>
              <w:widowControl w:val="0"/>
              <w:spacing w:after="0" w:line="240" w:lineRule="auto"/>
              <w:rPr>
                <w:rFonts w:ascii="Times New Roman" w:hAnsi="Times New Roman"/>
                <w:sz w:val="20"/>
                <w:szCs w:val="20"/>
                <w:lang w:eastAsia="ru-RU"/>
              </w:rPr>
            </w:pPr>
            <w:r w:rsidRPr="00113C7B">
              <w:rPr>
                <w:rFonts w:ascii="Times New Roman" w:hAnsi="Times New Roman"/>
                <w:sz w:val="20"/>
                <w:szCs w:val="20"/>
                <w:lang w:val="ru-RU" w:eastAsia="ru-RU"/>
              </w:rPr>
              <w:t>Гроші та їх еквіваленти</w:t>
            </w:r>
          </w:p>
        </w:tc>
        <w:tc>
          <w:tcPr>
            <w:tcW w:w="994" w:type="dxa"/>
            <w:tcBorders>
              <w:top w:val="single" w:sz="6" w:space="0" w:color="auto"/>
              <w:left w:val="single" w:sz="6" w:space="0" w:color="auto"/>
              <w:bottom w:val="single" w:sz="6" w:space="0" w:color="auto"/>
              <w:right w:val="single" w:sz="6" w:space="0" w:color="auto"/>
            </w:tcBorders>
          </w:tcPr>
          <w:p w:rsidR="00113C7B" w:rsidRPr="00113C7B" w:rsidRDefault="00113C7B" w:rsidP="00113C7B">
            <w:pPr>
              <w:widowControl w:val="0"/>
              <w:spacing w:after="0" w:line="240" w:lineRule="auto"/>
              <w:jc w:val="center"/>
              <w:rPr>
                <w:rFonts w:ascii="Times New Roman" w:hAnsi="Times New Roman"/>
                <w:sz w:val="20"/>
                <w:szCs w:val="20"/>
                <w:lang w:eastAsia="ru-RU"/>
              </w:rPr>
            </w:pPr>
            <w:r w:rsidRPr="00113C7B">
              <w:rPr>
                <w:rFonts w:ascii="Times New Roman" w:hAnsi="Times New Roman"/>
                <w:sz w:val="20"/>
                <w:szCs w:val="20"/>
                <w:lang w:eastAsia="ru-RU"/>
              </w:rPr>
              <w:t>1165</w:t>
            </w:r>
          </w:p>
        </w:tc>
        <w:tc>
          <w:tcPr>
            <w:tcW w:w="1843" w:type="dxa"/>
            <w:tcBorders>
              <w:top w:val="single" w:sz="6" w:space="0" w:color="auto"/>
              <w:left w:val="single" w:sz="6" w:space="0" w:color="auto"/>
              <w:bottom w:val="single" w:sz="6" w:space="0" w:color="auto"/>
              <w:right w:val="single" w:sz="6" w:space="0" w:color="auto"/>
            </w:tcBorders>
            <w:vAlign w:val="center"/>
          </w:tcPr>
          <w:p w:rsidR="00113C7B" w:rsidRPr="00113C7B" w:rsidRDefault="00113C7B" w:rsidP="00113C7B">
            <w:pPr>
              <w:widowControl w:val="0"/>
              <w:spacing w:after="0" w:line="240" w:lineRule="auto"/>
              <w:ind w:firstLine="567"/>
              <w:jc w:val="center"/>
              <w:rPr>
                <w:rFonts w:ascii="Times New Roman" w:hAnsi="Times New Roman"/>
                <w:sz w:val="20"/>
                <w:szCs w:val="20"/>
                <w:lang w:val="en-US" w:eastAsia="ru-RU"/>
              </w:rPr>
            </w:pPr>
            <w:r w:rsidRPr="00113C7B">
              <w:rPr>
                <w:rFonts w:ascii="Times New Roman" w:hAnsi="Times New Roman"/>
                <w:sz w:val="20"/>
                <w:szCs w:val="20"/>
                <w:lang w:eastAsia="ru-RU"/>
              </w:rPr>
              <w:t>0.6</w:t>
            </w:r>
          </w:p>
        </w:tc>
        <w:tc>
          <w:tcPr>
            <w:tcW w:w="1986" w:type="dxa"/>
            <w:tcBorders>
              <w:top w:val="single" w:sz="6" w:space="0" w:color="auto"/>
              <w:left w:val="single" w:sz="6" w:space="0" w:color="auto"/>
              <w:bottom w:val="single" w:sz="6" w:space="0" w:color="auto"/>
              <w:right w:val="single" w:sz="6" w:space="0" w:color="auto"/>
            </w:tcBorders>
            <w:vAlign w:val="center"/>
          </w:tcPr>
          <w:p w:rsidR="00113C7B" w:rsidRPr="00113C7B" w:rsidRDefault="00113C7B" w:rsidP="00113C7B">
            <w:pPr>
              <w:widowControl w:val="0"/>
              <w:spacing w:after="0" w:line="240" w:lineRule="auto"/>
              <w:ind w:firstLine="567"/>
              <w:jc w:val="center"/>
              <w:rPr>
                <w:rFonts w:ascii="Times New Roman" w:hAnsi="Times New Roman"/>
                <w:sz w:val="20"/>
                <w:szCs w:val="20"/>
                <w:lang w:val="ru-RU" w:eastAsia="ru-RU"/>
              </w:rPr>
            </w:pPr>
            <w:r w:rsidRPr="00113C7B">
              <w:rPr>
                <w:rFonts w:ascii="Times New Roman" w:hAnsi="Times New Roman"/>
                <w:sz w:val="20"/>
                <w:szCs w:val="20"/>
                <w:lang w:eastAsia="ru-RU"/>
              </w:rPr>
              <w:t>66.4</w:t>
            </w:r>
          </w:p>
        </w:tc>
      </w:tr>
      <w:tr w:rsidR="00113C7B" w:rsidRPr="00113C7B" w:rsidTr="00FF54E8">
        <w:tc>
          <w:tcPr>
            <w:tcW w:w="5107" w:type="dxa"/>
            <w:tcBorders>
              <w:top w:val="single" w:sz="6" w:space="0" w:color="auto"/>
              <w:left w:val="single" w:sz="6" w:space="0" w:color="auto"/>
              <w:bottom w:val="single" w:sz="6" w:space="0" w:color="auto"/>
              <w:right w:val="single" w:sz="6" w:space="0" w:color="auto"/>
            </w:tcBorders>
          </w:tcPr>
          <w:p w:rsidR="00113C7B" w:rsidRPr="00113C7B" w:rsidRDefault="00113C7B" w:rsidP="00113C7B">
            <w:pPr>
              <w:widowControl w:val="0"/>
              <w:spacing w:after="0" w:line="240" w:lineRule="auto"/>
              <w:ind w:hanging="40"/>
              <w:rPr>
                <w:rFonts w:ascii="Times New Roman" w:hAnsi="Times New Roman"/>
                <w:sz w:val="20"/>
                <w:szCs w:val="20"/>
                <w:lang w:eastAsia="ru-RU"/>
              </w:rPr>
            </w:pPr>
            <w:r w:rsidRPr="00113C7B">
              <w:rPr>
                <w:rFonts w:ascii="Times New Roman" w:hAnsi="Times New Roman"/>
                <w:sz w:val="20"/>
                <w:szCs w:val="20"/>
                <w:lang w:eastAsia="ru-RU"/>
              </w:rPr>
              <w:t>Витрати майбутніх періодів</w:t>
            </w:r>
          </w:p>
        </w:tc>
        <w:tc>
          <w:tcPr>
            <w:tcW w:w="994" w:type="dxa"/>
            <w:tcBorders>
              <w:top w:val="single" w:sz="6" w:space="0" w:color="auto"/>
              <w:left w:val="single" w:sz="6" w:space="0" w:color="auto"/>
              <w:bottom w:val="single" w:sz="6" w:space="0" w:color="auto"/>
              <w:right w:val="single" w:sz="6" w:space="0" w:color="auto"/>
            </w:tcBorders>
          </w:tcPr>
          <w:p w:rsidR="00113C7B" w:rsidRPr="00113C7B" w:rsidRDefault="00113C7B" w:rsidP="00113C7B">
            <w:pPr>
              <w:widowControl w:val="0"/>
              <w:spacing w:after="0" w:line="240" w:lineRule="auto"/>
              <w:jc w:val="center"/>
              <w:rPr>
                <w:rFonts w:ascii="Times New Roman" w:hAnsi="Times New Roman"/>
                <w:sz w:val="20"/>
                <w:szCs w:val="20"/>
                <w:lang w:eastAsia="ru-RU"/>
              </w:rPr>
            </w:pPr>
            <w:r w:rsidRPr="00113C7B">
              <w:rPr>
                <w:rFonts w:ascii="Times New Roman" w:hAnsi="Times New Roman"/>
                <w:sz w:val="20"/>
                <w:szCs w:val="20"/>
                <w:lang w:eastAsia="ru-RU"/>
              </w:rPr>
              <w:t>1170</w:t>
            </w:r>
          </w:p>
        </w:tc>
        <w:tc>
          <w:tcPr>
            <w:tcW w:w="1843" w:type="dxa"/>
            <w:tcBorders>
              <w:top w:val="single" w:sz="6" w:space="0" w:color="auto"/>
              <w:left w:val="single" w:sz="6" w:space="0" w:color="auto"/>
              <w:bottom w:val="single" w:sz="6" w:space="0" w:color="auto"/>
              <w:right w:val="single" w:sz="6" w:space="0" w:color="auto"/>
            </w:tcBorders>
            <w:vAlign w:val="center"/>
          </w:tcPr>
          <w:p w:rsidR="00113C7B" w:rsidRPr="00113C7B" w:rsidRDefault="00113C7B" w:rsidP="00113C7B">
            <w:pPr>
              <w:widowControl w:val="0"/>
              <w:spacing w:after="0" w:line="240" w:lineRule="auto"/>
              <w:ind w:firstLine="567"/>
              <w:jc w:val="center"/>
              <w:rPr>
                <w:rFonts w:ascii="Times New Roman" w:hAnsi="Times New Roman"/>
                <w:sz w:val="20"/>
                <w:szCs w:val="20"/>
                <w:lang w:val="en-US" w:eastAsia="ru-RU"/>
              </w:rPr>
            </w:pPr>
            <w:r w:rsidRPr="00113C7B">
              <w:rPr>
                <w:rFonts w:ascii="Times New Roman" w:hAnsi="Times New Roman"/>
                <w:sz w:val="20"/>
                <w:szCs w:val="20"/>
                <w:lang w:eastAsia="ru-RU"/>
              </w:rPr>
              <w:t>129.9</w:t>
            </w:r>
          </w:p>
        </w:tc>
        <w:tc>
          <w:tcPr>
            <w:tcW w:w="1986" w:type="dxa"/>
            <w:tcBorders>
              <w:top w:val="single" w:sz="6" w:space="0" w:color="auto"/>
              <w:left w:val="single" w:sz="6" w:space="0" w:color="auto"/>
              <w:bottom w:val="single" w:sz="6" w:space="0" w:color="auto"/>
              <w:right w:val="single" w:sz="6" w:space="0" w:color="auto"/>
            </w:tcBorders>
            <w:vAlign w:val="center"/>
          </w:tcPr>
          <w:p w:rsidR="00113C7B" w:rsidRPr="00113C7B" w:rsidRDefault="00113C7B" w:rsidP="00113C7B">
            <w:pPr>
              <w:widowControl w:val="0"/>
              <w:spacing w:after="0" w:line="240" w:lineRule="auto"/>
              <w:ind w:firstLine="567"/>
              <w:jc w:val="center"/>
              <w:rPr>
                <w:rFonts w:ascii="Times New Roman" w:hAnsi="Times New Roman"/>
                <w:sz w:val="20"/>
                <w:szCs w:val="20"/>
                <w:lang w:val="ru-RU" w:eastAsia="ru-RU"/>
              </w:rPr>
            </w:pPr>
            <w:r w:rsidRPr="00113C7B">
              <w:rPr>
                <w:rFonts w:ascii="Times New Roman" w:hAnsi="Times New Roman"/>
                <w:sz w:val="20"/>
                <w:szCs w:val="20"/>
                <w:lang w:eastAsia="ru-RU"/>
              </w:rPr>
              <w:t>116.8</w:t>
            </w:r>
          </w:p>
        </w:tc>
      </w:tr>
      <w:tr w:rsidR="00113C7B" w:rsidRPr="00113C7B" w:rsidTr="00FF54E8">
        <w:tc>
          <w:tcPr>
            <w:tcW w:w="5107" w:type="dxa"/>
            <w:tcBorders>
              <w:top w:val="single" w:sz="6" w:space="0" w:color="auto"/>
              <w:left w:val="single" w:sz="6" w:space="0" w:color="auto"/>
              <w:bottom w:val="single" w:sz="6" w:space="0" w:color="auto"/>
              <w:right w:val="single" w:sz="6" w:space="0" w:color="auto"/>
            </w:tcBorders>
          </w:tcPr>
          <w:p w:rsidR="00113C7B" w:rsidRPr="00113C7B" w:rsidRDefault="00113C7B" w:rsidP="00113C7B">
            <w:pPr>
              <w:widowControl w:val="0"/>
              <w:spacing w:after="0" w:line="240" w:lineRule="auto"/>
              <w:rPr>
                <w:rFonts w:ascii="Times New Roman" w:hAnsi="Times New Roman"/>
                <w:sz w:val="20"/>
                <w:szCs w:val="20"/>
                <w:lang w:val="ru-RU" w:eastAsia="ru-RU"/>
              </w:rPr>
            </w:pPr>
            <w:r w:rsidRPr="00113C7B">
              <w:rPr>
                <w:rFonts w:ascii="Times New Roman" w:hAnsi="Times New Roman"/>
                <w:sz w:val="20"/>
                <w:szCs w:val="20"/>
                <w:lang w:val="ru-RU" w:eastAsia="ru-RU"/>
              </w:rPr>
              <w:t>Інші оборотні активи</w:t>
            </w:r>
          </w:p>
        </w:tc>
        <w:tc>
          <w:tcPr>
            <w:tcW w:w="994" w:type="dxa"/>
            <w:tcBorders>
              <w:top w:val="single" w:sz="6" w:space="0" w:color="auto"/>
              <w:left w:val="single" w:sz="6" w:space="0" w:color="auto"/>
              <w:bottom w:val="single" w:sz="6" w:space="0" w:color="auto"/>
              <w:right w:val="single" w:sz="6" w:space="0" w:color="auto"/>
            </w:tcBorders>
          </w:tcPr>
          <w:p w:rsidR="00113C7B" w:rsidRPr="00113C7B" w:rsidRDefault="00113C7B" w:rsidP="00113C7B">
            <w:pPr>
              <w:widowControl w:val="0"/>
              <w:spacing w:after="0" w:line="240" w:lineRule="auto"/>
              <w:jc w:val="center"/>
              <w:rPr>
                <w:rFonts w:ascii="Times New Roman" w:hAnsi="Times New Roman"/>
                <w:sz w:val="20"/>
                <w:szCs w:val="20"/>
                <w:lang w:eastAsia="ru-RU"/>
              </w:rPr>
            </w:pPr>
            <w:r w:rsidRPr="00113C7B">
              <w:rPr>
                <w:rFonts w:ascii="Times New Roman" w:hAnsi="Times New Roman"/>
                <w:sz w:val="20"/>
                <w:szCs w:val="20"/>
                <w:lang w:eastAsia="ru-RU"/>
              </w:rPr>
              <w:t>1190</w:t>
            </w:r>
          </w:p>
        </w:tc>
        <w:tc>
          <w:tcPr>
            <w:tcW w:w="1843" w:type="dxa"/>
            <w:tcBorders>
              <w:top w:val="single" w:sz="6" w:space="0" w:color="auto"/>
              <w:left w:val="single" w:sz="6" w:space="0" w:color="auto"/>
              <w:bottom w:val="single" w:sz="6" w:space="0" w:color="auto"/>
              <w:right w:val="single" w:sz="6" w:space="0" w:color="auto"/>
            </w:tcBorders>
            <w:vAlign w:val="center"/>
          </w:tcPr>
          <w:p w:rsidR="00113C7B" w:rsidRPr="00113C7B" w:rsidRDefault="00113C7B" w:rsidP="00113C7B">
            <w:pPr>
              <w:widowControl w:val="0"/>
              <w:spacing w:after="0" w:line="240" w:lineRule="auto"/>
              <w:ind w:firstLine="567"/>
              <w:jc w:val="center"/>
              <w:rPr>
                <w:rFonts w:ascii="Times New Roman" w:hAnsi="Times New Roman"/>
                <w:sz w:val="20"/>
                <w:szCs w:val="20"/>
                <w:lang w:val="en-US" w:eastAsia="ru-RU"/>
              </w:rPr>
            </w:pPr>
            <w:r w:rsidRPr="00113C7B">
              <w:rPr>
                <w:rFonts w:ascii="Times New Roman" w:hAnsi="Times New Roman"/>
                <w:sz w:val="20"/>
                <w:szCs w:val="20"/>
                <w:lang w:eastAsia="ru-RU"/>
              </w:rPr>
              <w:t>197.3</w:t>
            </w:r>
          </w:p>
        </w:tc>
        <w:tc>
          <w:tcPr>
            <w:tcW w:w="1986" w:type="dxa"/>
            <w:tcBorders>
              <w:top w:val="single" w:sz="6" w:space="0" w:color="auto"/>
              <w:left w:val="single" w:sz="6" w:space="0" w:color="auto"/>
              <w:bottom w:val="single" w:sz="6" w:space="0" w:color="auto"/>
              <w:right w:val="single" w:sz="6" w:space="0" w:color="auto"/>
            </w:tcBorders>
            <w:vAlign w:val="center"/>
          </w:tcPr>
          <w:p w:rsidR="00113C7B" w:rsidRPr="00113C7B" w:rsidRDefault="00113C7B" w:rsidP="00113C7B">
            <w:pPr>
              <w:widowControl w:val="0"/>
              <w:spacing w:after="0" w:line="240" w:lineRule="auto"/>
              <w:ind w:firstLine="567"/>
              <w:jc w:val="center"/>
              <w:rPr>
                <w:rFonts w:ascii="Times New Roman" w:hAnsi="Times New Roman"/>
                <w:sz w:val="20"/>
                <w:szCs w:val="20"/>
                <w:lang w:val="ru-RU" w:eastAsia="ru-RU"/>
              </w:rPr>
            </w:pPr>
            <w:r w:rsidRPr="00113C7B">
              <w:rPr>
                <w:rFonts w:ascii="Times New Roman" w:hAnsi="Times New Roman"/>
                <w:sz w:val="20"/>
                <w:szCs w:val="20"/>
                <w:lang w:eastAsia="ru-RU"/>
              </w:rPr>
              <w:t>408.2</w:t>
            </w:r>
          </w:p>
        </w:tc>
      </w:tr>
      <w:tr w:rsidR="00113C7B" w:rsidRPr="00113C7B" w:rsidTr="00FF54E8">
        <w:tc>
          <w:tcPr>
            <w:tcW w:w="5107" w:type="dxa"/>
            <w:tcBorders>
              <w:top w:val="single" w:sz="6" w:space="0" w:color="auto"/>
              <w:left w:val="single" w:sz="6" w:space="0" w:color="auto"/>
              <w:bottom w:val="single" w:sz="6" w:space="0" w:color="auto"/>
              <w:right w:val="single" w:sz="6" w:space="0" w:color="auto"/>
            </w:tcBorders>
          </w:tcPr>
          <w:p w:rsidR="00113C7B" w:rsidRPr="00113C7B" w:rsidRDefault="00113C7B" w:rsidP="00113C7B">
            <w:pPr>
              <w:widowControl w:val="0"/>
              <w:spacing w:after="0" w:line="240" w:lineRule="auto"/>
              <w:rPr>
                <w:rFonts w:ascii="Times New Roman" w:hAnsi="Times New Roman"/>
                <w:b/>
                <w:bCs/>
                <w:sz w:val="20"/>
                <w:szCs w:val="20"/>
                <w:lang w:val="ru-RU" w:eastAsia="ru-RU"/>
              </w:rPr>
            </w:pPr>
            <w:r w:rsidRPr="00113C7B">
              <w:rPr>
                <w:rFonts w:ascii="Times New Roman" w:hAnsi="Times New Roman"/>
                <w:b/>
                <w:bCs/>
                <w:sz w:val="20"/>
                <w:szCs w:val="20"/>
                <w:lang w:val="ru-RU"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tcPr>
          <w:p w:rsidR="00113C7B" w:rsidRPr="00113C7B" w:rsidRDefault="00113C7B" w:rsidP="00113C7B">
            <w:pPr>
              <w:widowControl w:val="0"/>
              <w:spacing w:after="0" w:line="240" w:lineRule="auto"/>
              <w:jc w:val="center"/>
              <w:rPr>
                <w:rFonts w:ascii="Times New Roman" w:hAnsi="Times New Roman"/>
                <w:sz w:val="20"/>
                <w:szCs w:val="20"/>
                <w:lang w:eastAsia="ru-RU"/>
              </w:rPr>
            </w:pPr>
            <w:r w:rsidRPr="00113C7B">
              <w:rPr>
                <w:rFonts w:ascii="Times New Roman" w:hAnsi="Times New Roman"/>
                <w:sz w:val="20"/>
                <w:szCs w:val="20"/>
                <w:lang w:eastAsia="ru-RU"/>
              </w:rPr>
              <w:t>1195</w:t>
            </w:r>
          </w:p>
        </w:tc>
        <w:tc>
          <w:tcPr>
            <w:tcW w:w="1843" w:type="dxa"/>
            <w:tcBorders>
              <w:top w:val="single" w:sz="6" w:space="0" w:color="auto"/>
              <w:left w:val="single" w:sz="6" w:space="0" w:color="auto"/>
              <w:bottom w:val="single" w:sz="6" w:space="0" w:color="auto"/>
              <w:right w:val="single" w:sz="6" w:space="0" w:color="auto"/>
            </w:tcBorders>
            <w:vAlign w:val="center"/>
          </w:tcPr>
          <w:p w:rsidR="00113C7B" w:rsidRPr="00113C7B" w:rsidRDefault="00113C7B" w:rsidP="00113C7B">
            <w:pPr>
              <w:widowControl w:val="0"/>
              <w:spacing w:after="0" w:line="240" w:lineRule="auto"/>
              <w:ind w:firstLine="567"/>
              <w:jc w:val="center"/>
              <w:rPr>
                <w:rFonts w:ascii="Times New Roman" w:hAnsi="Times New Roman"/>
                <w:sz w:val="20"/>
                <w:szCs w:val="20"/>
                <w:lang w:val="en-US" w:eastAsia="ru-RU"/>
              </w:rPr>
            </w:pPr>
            <w:r w:rsidRPr="00113C7B">
              <w:rPr>
                <w:rFonts w:ascii="Times New Roman" w:hAnsi="Times New Roman"/>
                <w:sz w:val="20"/>
                <w:szCs w:val="20"/>
                <w:lang w:eastAsia="ru-RU"/>
              </w:rPr>
              <w:t>9768.3</w:t>
            </w:r>
          </w:p>
        </w:tc>
        <w:tc>
          <w:tcPr>
            <w:tcW w:w="1986" w:type="dxa"/>
            <w:tcBorders>
              <w:top w:val="single" w:sz="6" w:space="0" w:color="auto"/>
              <w:left w:val="single" w:sz="6" w:space="0" w:color="auto"/>
              <w:bottom w:val="single" w:sz="6" w:space="0" w:color="auto"/>
              <w:right w:val="single" w:sz="6" w:space="0" w:color="auto"/>
            </w:tcBorders>
            <w:vAlign w:val="center"/>
          </w:tcPr>
          <w:p w:rsidR="00113C7B" w:rsidRPr="00113C7B" w:rsidRDefault="00113C7B" w:rsidP="00113C7B">
            <w:pPr>
              <w:widowControl w:val="0"/>
              <w:spacing w:after="0" w:line="240" w:lineRule="auto"/>
              <w:ind w:firstLine="567"/>
              <w:jc w:val="center"/>
              <w:rPr>
                <w:rFonts w:ascii="Times New Roman" w:hAnsi="Times New Roman"/>
                <w:sz w:val="20"/>
                <w:szCs w:val="20"/>
                <w:lang w:val="ru-RU" w:eastAsia="ru-RU"/>
              </w:rPr>
            </w:pPr>
            <w:r w:rsidRPr="00113C7B">
              <w:rPr>
                <w:rFonts w:ascii="Times New Roman" w:hAnsi="Times New Roman"/>
                <w:sz w:val="20"/>
                <w:szCs w:val="20"/>
                <w:lang w:eastAsia="ru-RU"/>
              </w:rPr>
              <w:t>16198.3</w:t>
            </w:r>
          </w:p>
        </w:tc>
      </w:tr>
      <w:tr w:rsidR="00113C7B" w:rsidRPr="00113C7B" w:rsidTr="00FF54E8">
        <w:trPr>
          <w:trHeight w:val="59"/>
        </w:trPr>
        <w:tc>
          <w:tcPr>
            <w:tcW w:w="5107" w:type="dxa"/>
            <w:tcBorders>
              <w:top w:val="single" w:sz="6" w:space="0" w:color="auto"/>
              <w:left w:val="single" w:sz="6" w:space="0" w:color="auto"/>
              <w:bottom w:val="single" w:sz="6" w:space="0" w:color="auto"/>
              <w:right w:val="single" w:sz="6" w:space="0" w:color="auto"/>
            </w:tcBorders>
          </w:tcPr>
          <w:p w:rsidR="00113C7B" w:rsidRPr="00113C7B" w:rsidRDefault="00113C7B" w:rsidP="00113C7B">
            <w:pPr>
              <w:widowControl w:val="0"/>
              <w:spacing w:after="0" w:line="240" w:lineRule="auto"/>
              <w:rPr>
                <w:rFonts w:ascii="Times New Roman" w:hAnsi="Times New Roman"/>
                <w:b/>
                <w:bCs/>
                <w:sz w:val="20"/>
                <w:szCs w:val="20"/>
                <w:lang w:val="ru-RU" w:eastAsia="ru-RU"/>
              </w:rPr>
            </w:pPr>
            <w:r w:rsidRPr="00113C7B">
              <w:rPr>
                <w:rFonts w:ascii="Times New Roman" w:hAnsi="Times New Roman"/>
                <w:b/>
                <w:bCs/>
                <w:color w:val="000000"/>
                <w:sz w:val="20"/>
                <w:szCs w:val="20"/>
                <w:lang w:val="en-US" w:eastAsia="ru-RU"/>
              </w:rPr>
              <w:t>I</w:t>
            </w:r>
            <w:r w:rsidRPr="00113C7B">
              <w:rPr>
                <w:rFonts w:ascii="Times New Roman" w:hAnsi="Times New Roman"/>
                <w:b/>
                <w:bCs/>
                <w:color w:val="000000"/>
                <w:sz w:val="20"/>
                <w:szCs w:val="20"/>
                <w:lang w:eastAsia="ru-RU"/>
              </w:rPr>
              <w:t>ІІ</w:t>
            </w:r>
            <w:r w:rsidRPr="00113C7B">
              <w:rPr>
                <w:rFonts w:ascii="Times New Roman" w:hAnsi="Times New Roman"/>
                <w:b/>
                <w:bCs/>
                <w:color w:val="000000"/>
                <w:sz w:val="20"/>
                <w:szCs w:val="20"/>
                <w:lang w:val="ru-RU" w:eastAsia="ru-RU"/>
              </w:rPr>
              <w:t xml:space="preserve">. </w:t>
            </w:r>
            <w:r w:rsidRPr="00113C7B">
              <w:rPr>
                <w:rFonts w:ascii="Times New Roman" w:hAnsi="Times New Roman"/>
                <w:b/>
                <w:bCs/>
                <w:color w:val="000000"/>
                <w:sz w:val="20"/>
                <w:szCs w:val="20"/>
                <w:lang w:eastAsia="ru-RU"/>
              </w:rPr>
              <w:t>Необоротні</w:t>
            </w:r>
            <w:r w:rsidRPr="00113C7B">
              <w:rPr>
                <w:rFonts w:ascii="Times New Roman" w:hAnsi="Times New Roman"/>
                <w:b/>
                <w:bCs/>
                <w:color w:val="000000"/>
                <w:sz w:val="20"/>
                <w:szCs w:val="20"/>
                <w:lang w:val="ru-RU" w:eastAsia="ru-RU"/>
              </w:rPr>
              <w:t xml:space="preserve"> </w:t>
            </w:r>
            <w:r w:rsidRPr="00113C7B">
              <w:rPr>
                <w:rFonts w:ascii="Times New Roman" w:hAnsi="Times New Roman"/>
                <w:b/>
                <w:bCs/>
                <w:color w:val="000000"/>
                <w:sz w:val="20"/>
                <w:szCs w:val="20"/>
                <w:lang w:eastAsia="ru-RU"/>
              </w:rPr>
              <w:t>активи, утримані для продажу,</w:t>
            </w:r>
            <w:r w:rsidRPr="00113C7B">
              <w:rPr>
                <w:rFonts w:ascii="Times New Roman" w:hAnsi="Times New Roman"/>
                <w:b/>
                <w:bCs/>
                <w:color w:val="000000"/>
                <w:sz w:val="20"/>
                <w:szCs w:val="20"/>
                <w:lang w:val="ru-RU" w:eastAsia="ru-RU"/>
              </w:rPr>
              <w:t xml:space="preserve"> та </w:t>
            </w:r>
            <w:r w:rsidRPr="00113C7B">
              <w:rPr>
                <w:rFonts w:ascii="Times New Roman" w:hAnsi="Times New Roman"/>
                <w:b/>
                <w:bCs/>
                <w:color w:val="000000"/>
                <w:sz w:val="20"/>
                <w:szCs w:val="20"/>
                <w:lang w:eastAsia="ru-RU"/>
              </w:rPr>
              <w:t>групи</w:t>
            </w:r>
            <w:r w:rsidRPr="00113C7B">
              <w:rPr>
                <w:rFonts w:ascii="Times New Roman" w:hAnsi="Times New Roman"/>
                <w:b/>
                <w:bCs/>
                <w:color w:val="000000"/>
                <w:sz w:val="20"/>
                <w:szCs w:val="20"/>
                <w:lang w:val="ru-RU" w:eastAsia="ru-RU"/>
              </w:rPr>
              <w:t xml:space="preserve"> </w:t>
            </w:r>
            <w:r w:rsidRPr="00113C7B">
              <w:rPr>
                <w:rFonts w:ascii="Times New Roman" w:hAnsi="Times New Roman"/>
                <w:b/>
                <w:bCs/>
                <w:color w:val="000000"/>
                <w:sz w:val="20"/>
                <w:szCs w:val="20"/>
                <w:lang w:eastAsia="ru-RU"/>
              </w:rPr>
              <w:t>вибуття</w:t>
            </w:r>
          </w:p>
        </w:tc>
        <w:tc>
          <w:tcPr>
            <w:tcW w:w="994" w:type="dxa"/>
            <w:tcBorders>
              <w:top w:val="single" w:sz="6" w:space="0" w:color="auto"/>
              <w:left w:val="single" w:sz="6" w:space="0" w:color="auto"/>
              <w:bottom w:val="single" w:sz="6" w:space="0" w:color="auto"/>
              <w:right w:val="single" w:sz="6" w:space="0" w:color="auto"/>
            </w:tcBorders>
            <w:vAlign w:val="center"/>
          </w:tcPr>
          <w:p w:rsidR="00113C7B" w:rsidRPr="00113C7B" w:rsidRDefault="00113C7B" w:rsidP="00113C7B">
            <w:pPr>
              <w:widowControl w:val="0"/>
              <w:spacing w:after="0" w:line="240" w:lineRule="auto"/>
              <w:jc w:val="center"/>
              <w:rPr>
                <w:rFonts w:ascii="Times New Roman" w:hAnsi="Times New Roman"/>
                <w:sz w:val="20"/>
                <w:szCs w:val="20"/>
                <w:lang w:eastAsia="ru-RU"/>
              </w:rPr>
            </w:pPr>
            <w:r w:rsidRPr="00113C7B">
              <w:rPr>
                <w:rFonts w:ascii="Times New Roman" w:hAnsi="Times New Roman"/>
                <w:sz w:val="20"/>
                <w:szCs w:val="20"/>
                <w:lang w:eastAsia="ru-RU"/>
              </w:rPr>
              <w:t>1200</w:t>
            </w:r>
          </w:p>
        </w:tc>
        <w:tc>
          <w:tcPr>
            <w:tcW w:w="1843" w:type="dxa"/>
            <w:tcBorders>
              <w:top w:val="single" w:sz="6" w:space="0" w:color="auto"/>
              <w:left w:val="single" w:sz="6" w:space="0" w:color="auto"/>
              <w:bottom w:val="single" w:sz="6" w:space="0" w:color="auto"/>
              <w:right w:val="single" w:sz="6" w:space="0" w:color="auto"/>
            </w:tcBorders>
            <w:vAlign w:val="center"/>
          </w:tcPr>
          <w:p w:rsidR="00113C7B" w:rsidRPr="00113C7B" w:rsidRDefault="00113C7B" w:rsidP="00113C7B">
            <w:pPr>
              <w:widowControl w:val="0"/>
              <w:spacing w:after="0" w:line="240" w:lineRule="auto"/>
              <w:ind w:firstLine="567"/>
              <w:jc w:val="center"/>
              <w:rPr>
                <w:rFonts w:ascii="Times New Roman" w:hAnsi="Times New Roman"/>
                <w:sz w:val="20"/>
                <w:szCs w:val="20"/>
                <w:lang w:val="en-US" w:eastAsia="ru-RU"/>
              </w:rPr>
            </w:pPr>
            <w:r w:rsidRPr="00113C7B">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113C7B" w:rsidRPr="00113C7B" w:rsidRDefault="00113C7B" w:rsidP="00113C7B">
            <w:pPr>
              <w:widowControl w:val="0"/>
              <w:spacing w:after="0" w:line="240" w:lineRule="auto"/>
              <w:ind w:firstLine="567"/>
              <w:jc w:val="center"/>
              <w:rPr>
                <w:rFonts w:ascii="Times New Roman" w:hAnsi="Times New Roman"/>
                <w:sz w:val="20"/>
                <w:szCs w:val="20"/>
                <w:lang w:val="ru-RU" w:eastAsia="ru-RU"/>
              </w:rPr>
            </w:pPr>
            <w:r w:rsidRPr="00113C7B">
              <w:rPr>
                <w:rFonts w:ascii="Times New Roman" w:hAnsi="Times New Roman"/>
                <w:sz w:val="20"/>
                <w:szCs w:val="20"/>
                <w:lang w:eastAsia="ru-RU"/>
              </w:rPr>
              <w:t>--</w:t>
            </w:r>
          </w:p>
        </w:tc>
      </w:tr>
      <w:tr w:rsidR="00113C7B" w:rsidRPr="00113C7B" w:rsidTr="00FF54E8">
        <w:tc>
          <w:tcPr>
            <w:tcW w:w="5107" w:type="dxa"/>
            <w:tcBorders>
              <w:top w:val="single" w:sz="6" w:space="0" w:color="auto"/>
              <w:left w:val="single" w:sz="6" w:space="0" w:color="auto"/>
              <w:bottom w:val="single" w:sz="6" w:space="0" w:color="auto"/>
              <w:right w:val="single" w:sz="6" w:space="0" w:color="auto"/>
            </w:tcBorders>
          </w:tcPr>
          <w:p w:rsidR="00113C7B" w:rsidRPr="00113C7B" w:rsidRDefault="00113C7B" w:rsidP="00113C7B">
            <w:pPr>
              <w:widowControl w:val="0"/>
              <w:spacing w:after="0" w:line="240" w:lineRule="auto"/>
              <w:ind w:firstLine="567"/>
              <w:rPr>
                <w:rFonts w:ascii="Times New Roman" w:hAnsi="Times New Roman"/>
                <w:b/>
                <w:lang w:val="ru-RU" w:eastAsia="ru-RU"/>
              </w:rPr>
            </w:pPr>
            <w:r w:rsidRPr="00113C7B">
              <w:rPr>
                <w:rFonts w:ascii="Times New Roman" w:hAnsi="Times New Roman"/>
                <w:b/>
                <w:sz w:val="20"/>
                <w:lang w:val="ru-RU"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113C7B" w:rsidRPr="00113C7B" w:rsidRDefault="00113C7B" w:rsidP="00113C7B">
            <w:pPr>
              <w:widowControl w:val="0"/>
              <w:spacing w:after="0" w:line="240" w:lineRule="auto"/>
              <w:jc w:val="center"/>
              <w:rPr>
                <w:rFonts w:ascii="Times New Roman" w:hAnsi="Times New Roman"/>
                <w:sz w:val="20"/>
                <w:szCs w:val="20"/>
                <w:lang w:eastAsia="ru-RU"/>
              </w:rPr>
            </w:pPr>
            <w:r w:rsidRPr="00113C7B">
              <w:rPr>
                <w:rFonts w:ascii="Times New Roman" w:hAnsi="Times New Roman"/>
                <w:sz w:val="20"/>
                <w:szCs w:val="20"/>
                <w:lang w:eastAsia="ru-RU"/>
              </w:rPr>
              <w:t>1300</w:t>
            </w:r>
          </w:p>
        </w:tc>
        <w:tc>
          <w:tcPr>
            <w:tcW w:w="1843" w:type="dxa"/>
            <w:tcBorders>
              <w:top w:val="single" w:sz="6" w:space="0" w:color="auto"/>
              <w:left w:val="single" w:sz="6" w:space="0" w:color="auto"/>
              <w:bottom w:val="single" w:sz="6" w:space="0" w:color="auto"/>
              <w:right w:val="single" w:sz="6" w:space="0" w:color="auto"/>
            </w:tcBorders>
            <w:vAlign w:val="center"/>
          </w:tcPr>
          <w:p w:rsidR="00113C7B" w:rsidRPr="00113C7B" w:rsidRDefault="00113C7B" w:rsidP="00113C7B">
            <w:pPr>
              <w:widowControl w:val="0"/>
              <w:spacing w:after="0" w:line="240" w:lineRule="auto"/>
              <w:ind w:firstLine="567"/>
              <w:jc w:val="center"/>
              <w:rPr>
                <w:rFonts w:ascii="Times New Roman" w:hAnsi="Times New Roman"/>
                <w:sz w:val="20"/>
                <w:szCs w:val="20"/>
                <w:lang w:val="en-US" w:eastAsia="ru-RU"/>
              </w:rPr>
            </w:pPr>
            <w:r w:rsidRPr="00113C7B">
              <w:rPr>
                <w:rFonts w:ascii="Times New Roman" w:hAnsi="Times New Roman"/>
                <w:sz w:val="20"/>
                <w:szCs w:val="20"/>
                <w:lang w:eastAsia="ru-RU"/>
              </w:rPr>
              <w:t>675009.2</w:t>
            </w:r>
          </w:p>
        </w:tc>
        <w:tc>
          <w:tcPr>
            <w:tcW w:w="1986" w:type="dxa"/>
            <w:tcBorders>
              <w:top w:val="single" w:sz="6" w:space="0" w:color="auto"/>
              <w:left w:val="single" w:sz="6" w:space="0" w:color="auto"/>
              <w:bottom w:val="single" w:sz="6" w:space="0" w:color="auto"/>
              <w:right w:val="single" w:sz="6" w:space="0" w:color="auto"/>
            </w:tcBorders>
            <w:vAlign w:val="center"/>
          </w:tcPr>
          <w:p w:rsidR="00113C7B" w:rsidRPr="00113C7B" w:rsidRDefault="00113C7B" w:rsidP="00113C7B">
            <w:pPr>
              <w:widowControl w:val="0"/>
              <w:spacing w:after="0" w:line="240" w:lineRule="auto"/>
              <w:ind w:firstLine="567"/>
              <w:jc w:val="center"/>
              <w:rPr>
                <w:rFonts w:ascii="Times New Roman" w:hAnsi="Times New Roman"/>
                <w:sz w:val="20"/>
                <w:szCs w:val="20"/>
                <w:lang w:val="ru-RU" w:eastAsia="ru-RU"/>
              </w:rPr>
            </w:pPr>
            <w:r w:rsidRPr="00113C7B">
              <w:rPr>
                <w:rFonts w:ascii="Times New Roman" w:hAnsi="Times New Roman"/>
                <w:sz w:val="20"/>
                <w:szCs w:val="20"/>
                <w:lang w:eastAsia="ru-RU"/>
              </w:rPr>
              <w:t>672091.4</w:t>
            </w:r>
          </w:p>
        </w:tc>
      </w:tr>
    </w:tbl>
    <w:p w:rsidR="00113C7B" w:rsidRPr="00113C7B" w:rsidRDefault="00113C7B" w:rsidP="00113C7B">
      <w:pPr>
        <w:widowControl w:val="0"/>
        <w:spacing w:after="0" w:line="240" w:lineRule="auto"/>
        <w:ind w:firstLine="567"/>
        <w:rPr>
          <w:rFonts w:ascii="Times New Roman" w:hAnsi="Times New Roman"/>
          <w:sz w:val="10"/>
          <w:szCs w:val="10"/>
          <w:lang w:val="ru-RU" w:eastAsia="ru-RU"/>
        </w:rPr>
      </w:pPr>
    </w:p>
    <w:p w:rsidR="00113C7B" w:rsidRPr="00113C7B" w:rsidRDefault="00113C7B" w:rsidP="00113C7B">
      <w:pPr>
        <w:widowControl w:val="0"/>
        <w:spacing w:after="0" w:line="240" w:lineRule="auto"/>
        <w:ind w:firstLine="567"/>
        <w:rPr>
          <w:rFonts w:ascii="Times New Roman" w:hAnsi="Times New Roman"/>
          <w:sz w:val="10"/>
          <w:szCs w:val="10"/>
          <w:lang w:eastAsia="ru-RU"/>
        </w:rPr>
      </w:pPr>
    </w:p>
    <w:p w:rsidR="00113C7B" w:rsidRPr="00113C7B" w:rsidRDefault="00113C7B" w:rsidP="00113C7B">
      <w:pPr>
        <w:widowControl w:val="0"/>
        <w:spacing w:after="0" w:line="240" w:lineRule="auto"/>
        <w:ind w:firstLine="567"/>
        <w:rPr>
          <w:rFonts w:ascii="Times New Roman" w:hAnsi="Times New Roman"/>
          <w:sz w:val="10"/>
          <w:szCs w:val="10"/>
          <w:lang w:eastAsia="ru-RU"/>
        </w:rPr>
      </w:pPr>
    </w:p>
    <w:p w:rsidR="00113C7B" w:rsidRPr="00113C7B" w:rsidRDefault="00113C7B" w:rsidP="00113C7B">
      <w:pPr>
        <w:widowControl w:val="0"/>
        <w:spacing w:after="0" w:line="240" w:lineRule="auto"/>
        <w:ind w:firstLine="567"/>
        <w:rPr>
          <w:rFonts w:ascii="Times New Roman" w:hAnsi="Times New Roman"/>
          <w:sz w:val="10"/>
          <w:szCs w:val="10"/>
          <w:lang w:val="ru-RU"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113C7B" w:rsidRPr="00113C7B" w:rsidTr="00FF54E8">
        <w:tc>
          <w:tcPr>
            <w:tcW w:w="5107" w:type="dxa"/>
            <w:tcBorders>
              <w:top w:val="single" w:sz="6" w:space="0" w:color="auto"/>
              <w:left w:val="single" w:sz="6" w:space="0" w:color="auto"/>
              <w:bottom w:val="single" w:sz="6" w:space="0" w:color="auto"/>
              <w:right w:val="single" w:sz="6" w:space="0" w:color="auto"/>
            </w:tcBorders>
            <w:vAlign w:val="center"/>
          </w:tcPr>
          <w:p w:rsidR="00113C7B" w:rsidRPr="00113C7B" w:rsidRDefault="00113C7B" w:rsidP="00113C7B">
            <w:pPr>
              <w:widowControl w:val="0"/>
              <w:spacing w:after="0" w:line="240" w:lineRule="auto"/>
              <w:ind w:firstLine="567"/>
              <w:jc w:val="center"/>
              <w:rPr>
                <w:rFonts w:ascii="Times New Roman" w:hAnsi="Times New Roman"/>
                <w:b/>
                <w:lang w:val="ru-RU" w:eastAsia="ru-RU"/>
              </w:rPr>
            </w:pPr>
            <w:r w:rsidRPr="00113C7B">
              <w:rPr>
                <w:rFonts w:ascii="Times New Roman" w:hAnsi="Times New Roman"/>
                <w:b/>
                <w:sz w:val="20"/>
                <w:lang w:val="ru-RU" w:eastAsia="ru-RU"/>
              </w:rPr>
              <w:t>Пасив</w:t>
            </w:r>
          </w:p>
        </w:tc>
        <w:tc>
          <w:tcPr>
            <w:tcW w:w="994" w:type="dxa"/>
            <w:tcBorders>
              <w:top w:val="single" w:sz="6" w:space="0" w:color="auto"/>
              <w:left w:val="single" w:sz="6" w:space="0" w:color="auto"/>
              <w:bottom w:val="single" w:sz="6" w:space="0" w:color="auto"/>
              <w:right w:val="single" w:sz="6" w:space="0" w:color="auto"/>
            </w:tcBorders>
            <w:vAlign w:val="center"/>
          </w:tcPr>
          <w:p w:rsidR="00113C7B" w:rsidRPr="00113C7B" w:rsidRDefault="00113C7B" w:rsidP="00113C7B">
            <w:pPr>
              <w:widowControl w:val="0"/>
              <w:spacing w:after="0" w:line="240" w:lineRule="auto"/>
              <w:jc w:val="center"/>
              <w:rPr>
                <w:rFonts w:ascii="Times New Roman" w:hAnsi="Times New Roman"/>
                <w:b/>
                <w:bCs/>
                <w:sz w:val="20"/>
                <w:szCs w:val="20"/>
                <w:lang w:val="ru-RU" w:eastAsia="ru-RU"/>
              </w:rPr>
            </w:pPr>
            <w:r w:rsidRPr="00113C7B">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113C7B" w:rsidRPr="00113C7B" w:rsidRDefault="00113C7B" w:rsidP="00113C7B">
            <w:pPr>
              <w:widowControl w:val="0"/>
              <w:spacing w:after="0" w:line="240" w:lineRule="auto"/>
              <w:jc w:val="center"/>
              <w:rPr>
                <w:rFonts w:ascii="Times New Roman" w:hAnsi="Times New Roman"/>
                <w:b/>
                <w:bCs/>
                <w:sz w:val="20"/>
                <w:szCs w:val="20"/>
                <w:lang w:val="ru-RU" w:eastAsia="ru-RU"/>
              </w:rPr>
            </w:pPr>
            <w:r w:rsidRPr="00113C7B">
              <w:rPr>
                <w:rFonts w:ascii="Times New Roman" w:hAnsi="Times New Roman"/>
                <w:b/>
                <w:bCs/>
                <w:sz w:val="20"/>
                <w:szCs w:val="20"/>
                <w:lang w:val="ru-RU" w:eastAsia="ru-RU"/>
              </w:rPr>
              <w:t>На початок звітного року</w:t>
            </w:r>
          </w:p>
        </w:tc>
        <w:tc>
          <w:tcPr>
            <w:tcW w:w="1986" w:type="dxa"/>
            <w:tcBorders>
              <w:top w:val="single" w:sz="6" w:space="0" w:color="auto"/>
              <w:left w:val="single" w:sz="6" w:space="0" w:color="auto"/>
              <w:bottom w:val="single" w:sz="6" w:space="0" w:color="auto"/>
              <w:right w:val="single" w:sz="6" w:space="0" w:color="auto"/>
            </w:tcBorders>
            <w:vAlign w:val="center"/>
          </w:tcPr>
          <w:p w:rsidR="00113C7B" w:rsidRPr="00113C7B" w:rsidRDefault="00113C7B" w:rsidP="00113C7B">
            <w:pPr>
              <w:widowControl w:val="0"/>
              <w:spacing w:after="0" w:line="240" w:lineRule="auto"/>
              <w:jc w:val="center"/>
              <w:rPr>
                <w:rFonts w:ascii="Times New Roman" w:hAnsi="Times New Roman"/>
                <w:b/>
                <w:bCs/>
                <w:sz w:val="20"/>
                <w:szCs w:val="20"/>
                <w:lang w:val="ru-RU" w:eastAsia="ru-RU"/>
              </w:rPr>
            </w:pPr>
            <w:r w:rsidRPr="00113C7B">
              <w:rPr>
                <w:rFonts w:ascii="Times New Roman" w:hAnsi="Times New Roman"/>
                <w:b/>
                <w:bCs/>
                <w:sz w:val="20"/>
                <w:szCs w:val="20"/>
                <w:lang w:val="ru-RU" w:eastAsia="ru-RU"/>
              </w:rPr>
              <w:t>На кінець звітного періоду</w:t>
            </w:r>
          </w:p>
        </w:tc>
      </w:tr>
      <w:tr w:rsidR="00113C7B" w:rsidRPr="00113C7B" w:rsidTr="00FF54E8">
        <w:tc>
          <w:tcPr>
            <w:tcW w:w="5107" w:type="dxa"/>
            <w:tcBorders>
              <w:top w:val="single" w:sz="6" w:space="0" w:color="auto"/>
              <w:left w:val="single" w:sz="6" w:space="0" w:color="auto"/>
              <w:bottom w:val="single" w:sz="6" w:space="0" w:color="auto"/>
              <w:right w:val="single" w:sz="6" w:space="0" w:color="auto"/>
            </w:tcBorders>
            <w:shd w:val="clear" w:color="auto" w:fill="E6E6E6"/>
          </w:tcPr>
          <w:p w:rsidR="00113C7B" w:rsidRPr="00113C7B" w:rsidRDefault="00113C7B" w:rsidP="00113C7B">
            <w:pPr>
              <w:widowControl w:val="0"/>
              <w:spacing w:after="0" w:line="240" w:lineRule="auto"/>
              <w:jc w:val="center"/>
              <w:rPr>
                <w:rFonts w:ascii="Times New Roman" w:hAnsi="Times New Roman"/>
                <w:b/>
                <w:bCs/>
                <w:sz w:val="20"/>
                <w:szCs w:val="20"/>
                <w:lang w:val="ru-RU" w:eastAsia="ru-RU"/>
              </w:rPr>
            </w:pPr>
            <w:r w:rsidRPr="00113C7B">
              <w:rPr>
                <w:rFonts w:ascii="Times New Roman" w:hAnsi="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113C7B" w:rsidRPr="00113C7B" w:rsidRDefault="00113C7B" w:rsidP="00113C7B">
            <w:pPr>
              <w:widowControl w:val="0"/>
              <w:spacing w:after="0" w:line="240" w:lineRule="auto"/>
              <w:jc w:val="center"/>
              <w:rPr>
                <w:rFonts w:ascii="Times New Roman" w:hAnsi="Times New Roman"/>
                <w:b/>
                <w:bCs/>
                <w:sz w:val="20"/>
                <w:szCs w:val="20"/>
                <w:lang w:val="ru-RU" w:eastAsia="ru-RU"/>
              </w:rPr>
            </w:pPr>
            <w:r w:rsidRPr="00113C7B">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113C7B" w:rsidRPr="00113C7B" w:rsidRDefault="00113C7B" w:rsidP="00113C7B">
            <w:pPr>
              <w:widowControl w:val="0"/>
              <w:spacing w:after="0" w:line="240" w:lineRule="auto"/>
              <w:jc w:val="center"/>
              <w:rPr>
                <w:rFonts w:ascii="Times New Roman" w:hAnsi="Times New Roman"/>
                <w:b/>
                <w:bCs/>
                <w:sz w:val="20"/>
                <w:szCs w:val="20"/>
                <w:lang w:val="ru-RU" w:eastAsia="ru-RU"/>
              </w:rPr>
            </w:pPr>
            <w:r w:rsidRPr="00113C7B">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113C7B" w:rsidRPr="00113C7B" w:rsidRDefault="00113C7B" w:rsidP="00113C7B">
            <w:pPr>
              <w:widowControl w:val="0"/>
              <w:spacing w:after="0" w:line="240" w:lineRule="auto"/>
              <w:jc w:val="center"/>
              <w:rPr>
                <w:rFonts w:ascii="Times New Roman" w:hAnsi="Times New Roman"/>
                <w:b/>
                <w:bCs/>
                <w:sz w:val="20"/>
                <w:szCs w:val="20"/>
                <w:lang w:val="ru-RU" w:eastAsia="ru-RU"/>
              </w:rPr>
            </w:pPr>
            <w:r w:rsidRPr="00113C7B">
              <w:rPr>
                <w:rFonts w:ascii="Times New Roman" w:hAnsi="Times New Roman"/>
                <w:b/>
                <w:bCs/>
                <w:sz w:val="20"/>
                <w:szCs w:val="20"/>
                <w:lang w:val="ru-RU" w:eastAsia="ru-RU"/>
              </w:rPr>
              <w:t>4</w:t>
            </w:r>
          </w:p>
        </w:tc>
      </w:tr>
      <w:tr w:rsidR="00113C7B" w:rsidRPr="00113C7B" w:rsidTr="00FF54E8">
        <w:tc>
          <w:tcPr>
            <w:tcW w:w="5107" w:type="dxa"/>
            <w:tcBorders>
              <w:top w:val="single" w:sz="6" w:space="0" w:color="auto"/>
              <w:left w:val="single" w:sz="6" w:space="0" w:color="auto"/>
              <w:bottom w:val="single" w:sz="6" w:space="0" w:color="auto"/>
              <w:right w:val="single" w:sz="6" w:space="0" w:color="auto"/>
            </w:tcBorders>
          </w:tcPr>
          <w:p w:rsidR="00113C7B" w:rsidRPr="00113C7B" w:rsidRDefault="00113C7B" w:rsidP="00113C7B">
            <w:pPr>
              <w:widowControl w:val="0"/>
              <w:spacing w:after="0" w:line="240" w:lineRule="auto"/>
              <w:rPr>
                <w:rFonts w:ascii="Times New Roman" w:hAnsi="Times New Roman"/>
                <w:b/>
                <w:bCs/>
                <w:sz w:val="20"/>
                <w:szCs w:val="20"/>
                <w:lang w:val="ru-RU" w:eastAsia="ru-RU"/>
              </w:rPr>
            </w:pPr>
            <w:r w:rsidRPr="00113C7B">
              <w:rPr>
                <w:rFonts w:ascii="Times New Roman" w:hAnsi="Times New Roman"/>
                <w:b/>
                <w:bCs/>
                <w:sz w:val="20"/>
                <w:szCs w:val="20"/>
                <w:lang w:val="ru-RU" w:eastAsia="ru-RU"/>
              </w:rPr>
              <w:t>І. Власний капітал</w:t>
            </w:r>
          </w:p>
        </w:tc>
        <w:tc>
          <w:tcPr>
            <w:tcW w:w="994" w:type="dxa"/>
            <w:tcBorders>
              <w:top w:val="single" w:sz="6" w:space="0" w:color="auto"/>
              <w:left w:val="single" w:sz="6" w:space="0" w:color="auto"/>
              <w:bottom w:val="single" w:sz="6" w:space="0" w:color="auto"/>
              <w:right w:val="single" w:sz="6" w:space="0" w:color="auto"/>
            </w:tcBorders>
          </w:tcPr>
          <w:p w:rsidR="00113C7B" w:rsidRPr="00113C7B" w:rsidRDefault="00113C7B" w:rsidP="00113C7B">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tcPr>
          <w:p w:rsidR="00113C7B" w:rsidRPr="00113C7B" w:rsidRDefault="00113C7B" w:rsidP="00113C7B">
            <w:pPr>
              <w:widowControl w:val="0"/>
              <w:spacing w:after="0" w:line="240" w:lineRule="auto"/>
              <w:jc w:val="center"/>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tcPr>
          <w:p w:rsidR="00113C7B" w:rsidRPr="00113C7B" w:rsidRDefault="00113C7B" w:rsidP="00113C7B">
            <w:pPr>
              <w:widowControl w:val="0"/>
              <w:spacing w:after="0" w:line="240" w:lineRule="auto"/>
              <w:jc w:val="center"/>
              <w:rPr>
                <w:rFonts w:ascii="Times New Roman" w:hAnsi="Times New Roman"/>
                <w:sz w:val="20"/>
                <w:szCs w:val="20"/>
                <w:lang w:val="ru-RU" w:eastAsia="ru-RU"/>
              </w:rPr>
            </w:pPr>
          </w:p>
        </w:tc>
      </w:tr>
      <w:tr w:rsidR="00113C7B" w:rsidRPr="00113C7B" w:rsidTr="00FF54E8">
        <w:tc>
          <w:tcPr>
            <w:tcW w:w="5107" w:type="dxa"/>
            <w:tcBorders>
              <w:top w:val="single" w:sz="6" w:space="0" w:color="auto"/>
              <w:left w:val="single" w:sz="6" w:space="0" w:color="auto"/>
              <w:bottom w:val="single" w:sz="6" w:space="0" w:color="auto"/>
              <w:right w:val="single" w:sz="6" w:space="0" w:color="auto"/>
            </w:tcBorders>
          </w:tcPr>
          <w:p w:rsidR="00113C7B" w:rsidRPr="00113C7B" w:rsidRDefault="00113C7B" w:rsidP="00113C7B">
            <w:pPr>
              <w:widowControl w:val="0"/>
              <w:spacing w:after="0" w:line="240" w:lineRule="auto"/>
              <w:rPr>
                <w:rFonts w:ascii="Times New Roman" w:hAnsi="Times New Roman"/>
                <w:sz w:val="20"/>
                <w:szCs w:val="20"/>
                <w:lang w:val="en-US" w:eastAsia="ru-RU"/>
              </w:rPr>
            </w:pPr>
            <w:r w:rsidRPr="00113C7B">
              <w:rPr>
                <w:rFonts w:ascii="Times New Roman" w:hAnsi="Times New Roman"/>
                <w:sz w:val="20"/>
                <w:szCs w:val="20"/>
                <w:lang w:eastAsia="ru-RU"/>
              </w:rPr>
              <w:t xml:space="preserve">Зареєстрований (пайовий) </w:t>
            </w:r>
            <w:r w:rsidRPr="00113C7B">
              <w:rPr>
                <w:rFonts w:ascii="Times New Roman" w:hAnsi="Times New Roman"/>
                <w:sz w:val="20"/>
                <w:szCs w:val="20"/>
                <w:lang w:val="ru-RU" w:eastAsia="ru-RU"/>
              </w:rPr>
              <w:t>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113C7B" w:rsidRPr="00113C7B" w:rsidRDefault="00113C7B" w:rsidP="00113C7B">
            <w:pPr>
              <w:widowControl w:val="0"/>
              <w:spacing w:after="0" w:line="240" w:lineRule="auto"/>
              <w:jc w:val="center"/>
              <w:rPr>
                <w:rFonts w:ascii="Times New Roman" w:hAnsi="Times New Roman"/>
                <w:sz w:val="20"/>
                <w:szCs w:val="20"/>
                <w:lang w:eastAsia="ru-RU"/>
              </w:rPr>
            </w:pPr>
            <w:r w:rsidRPr="00113C7B">
              <w:rPr>
                <w:rFonts w:ascii="Times New Roman" w:hAnsi="Times New Roman"/>
                <w:sz w:val="20"/>
                <w:szCs w:val="20"/>
                <w:lang w:eastAsia="ru-RU"/>
              </w:rPr>
              <w:t>1400</w:t>
            </w:r>
          </w:p>
        </w:tc>
        <w:tc>
          <w:tcPr>
            <w:tcW w:w="1843" w:type="dxa"/>
            <w:tcBorders>
              <w:top w:val="single" w:sz="6" w:space="0" w:color="auto"/>
              <w:left w:val="single" w:sz="6" w:space="0" w:color="auto"/>
              <w:bottom w:val="single" w:sz="6" w:space="0" w:color="auto"/>
              <w:right w:val="single" w:sz="6" w:space="0" w:color="auto"/>
            </w:tcBorders>
            <w:vAlign w:val="center"/>
          </w:tcPr>
          <w:p w:rsidR="00113C7B" w:rsidRPr="00113C7B" w:rsidRDefault="00113C7B" w:rsidP="00113C7B">
            <w:pPr>
              <w:widowControl w:val="0"/>
              <w:spacing w:after="0" w:line="240" w:lineRule="auto"/>
              <w:ind w:firstLine="567"/>
              <w:jc w:val="center"/>
              <w:rPr>
                <w:rFonts w:ascii="Times New Roman" w:hAnsi="Times New Roman"/>
                <w:sz w:val="20"/>
                <w:szCs w:val="20"/>
                <w:lang w:val="en-US" w:eastAsia="ru-RU"/>
              </w:rPr>
            </w:pPr>
            <w:r w:rsidRPr="00113C7B">
              <w:rPr>
                <w:rFonts w:ascii="Times New Roman" w:hAnsi="Times New Roman"/>
                <w:sz w:val="20"/>
                <w:szCs w:val="20"/>
                <w:lang w:eastAsia="ru-RU"/>
              </w:rPr>
              <w:t>257.1</w:t>
            </w:r>
          </w:p>
        </w:tc>
        <w:tc>
          <w:tcPr>
            <w:tcW w:w="1986" w:type="dxa"/>
            <w:tcBorders>
              <w:top w:val="single" w:sz="6" w:space="0" w:color="auto"/>
              <w:left w:val="single" w:sz="6" w:space="0" w:color="auto"/>
              <w:bottom w:val="single" w:sz="6" w:space="0" w:color="auto"/>
              <w:right w:val="single" w:sz="6" w:space="0" w:color="auto"/>
            </w:tcBorders>
            <w:vAlign w:val="center"/>
          </w:tcPr>
          <w:p w:rsidR="00113C7B" w:rsidRPr="00113C7B" w:rsidRDefault="00113C7B" w:rsidP="00113C7B">
            <w:pPr>
              <w:widowControl w:val="0"/>
              <w:spacing w:after="0" w:line="240" w:lineRule="auto"/>
              <w:ind w:firstLine="567"/>
              <w:jc w:val="center"/>
              <w:rPr>
                <w:rFonts w:ascii="Times New Roman" w:hAnsi="Times New Roman"/>
                <w:sz w:val="20"/>
                <w:szCs w:val="20"/>
                <w:lang w:val="ru-RU" w:eastAsia="ru-RU"/>
              </w:rPr>
            </w:pPr>
            <w:r w:rsidRPr="00113C7B">
              <w:rPr>
                <w:rFonts w:ascii="Times New Roman" w:hAnsi="Times New Roman"/>
                <w:sz w:val="20"/>
                <w:szCs w:val="20"/>
                <w:lang w:eastAsia="ru-RU"/>
              </w:rPr>
              <w:t>257.1</w:t>
            </w:r>
          </w:p>
        </w:tc>
      </w:tr>
      <w:tr w:rsidR="00113C7B" w:rsidRPr="00113C7B" w:rsidTr="00FF54E8">
        <w:tc>
          <w:tcPr>
            <w:tcW w:w="5107" w:type="dxa"/>
            <w:tcBorders>
              <w:top w:val="single" w:sz="6" w:space="0" w:color="auto"/>
              <w:left w:val="single" w:sz="6" w:space="0" w:color="auto"/>
              <w:bottom w:val="single" w:sz="6" w:space="0" w:color="auto"/>
              <w:right w:val="single" w:sz="6" w:space="0" w:color="auto"/>
            </w:tcBorders>
          </w:tcPr>
          <w:p w:rsidR="00113C7B" w:rsidRPr="00113C7B" w:rsidRDefault="00113C7B" w:rsidP="00113C7B">
            <w:pPr>
              <w:widowControl w:val="0"/>
              <w:spacing w:after="0" w:line="240" w:lineRule="auto"/>
              <w:rPr>
                <w:rFonts w:ascii="Times New Roman" w:hAnsi="Times New Roman"/>
                <w:sz w:val="20"/>
                <w:szCs w:val="20"/>
                <w:lang w:val="ru-RU" w:eastAsia="ru-RU"/>
              </w:rPr>
            </w:pPr>
            <w:r w:rsidRPr="00113C7B">
              <w:rPr>
                <w:rFonts w:ascii="Times New Roman" w:hAnsi="Times New Roman"/>
                <w:sz w:val="20"/>
                <w:szCs w:val="20"/>
                <w:lang w:val="ru-RU" w:eastAsia="ru-RU"/>
              </w:rPr>
              <w:t>Додатковий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113C7B" w:rsidRPr="00113C7B" w:rsidRDefault="00113C7B" w:rsidP="00113C7B">
            <w:pPr>
              <w:widowControl w:val="0"/>
              <w:spacing w:after="0" w:line="240" w:lineRule="auto"/>
              <w:jc w:val="center"/>
              <w:rPr>
                <w:rFonts w:ascii="Times New Roman" w:hAnsi="Times New Roman"/>
                <w:sz w:val="20"/>
                <w:szCs w:val="20"/>
                <w:lang w:eastAsia="ru-RU"/>
              </w:rPr>
            </w:pPr>
            <w:r w:rsidRPr="00113C7B">
              <w:rPr>
                <w:rFonts w:ascii="Times New Roman" w:hAnsi="Times New Roman"/>
                <w:sz w:val="20"/>
                <w:szCs w:val="20"/>
                <w:lang w:eastAsia="ru-RU"/>
              </w:rPr>
              <w:t>1410</w:t>
            </w:r>
          </w:p>
        </w:tc>
        <w:tc>
          <w:tcPr>
            <w:tcW w:w="1843" w:type="dxa"/>
            <w:tcBorders>
              <w:top w:val="single" w:sz="6" w:space="0" w:color="auto"/>
              <w:left w:val="single" w:sz="6" w:space="0" w:color="auto"/>
              <w:bottom w:val="single" w:sz="6" w:space="0" w:color="auto"/>
              <w:right w:val="single" w:sz="6" w:space="0" w:color="auto"/>
            </w:tcBorders>
            <w:vAlign w:val="center"/>
          </w:tcPr>
          <w:p w:rsidR="00113C7B" w:rsidRPr="00113C7B" w:rsidRDefault="00113C7B" w:rsidP="00113C7B">
            <w:pPr>
              <w:widowControl w:val="0"/>
              <w:spacing w:after="0" w:line="240" w:lineRule="auto"/>
              <w:ind w:firstLine="567"/>
              <w:jc w:val="center"/>
              <w:rPr>
                <w:rFonts w:ascii="Times New Roman" w:hAnsi="Times New Roman"/>
                <w:sz w:val="20"/>
                <w:szCs w:val="20"/>
                <w:lang w:val="en-US" w:eastAsia="ru-RU"/>
              </w:rPr>
            </w:pPr>
            <w:r w:rsidRPr="00113C7B">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113C7B" w:rsidRPr="00113C7B" w:rsidRDefault="00113C7B" w:rsidP="00113C7B">
            <w:pPr>
              <w:widowControl w:val="0"/>
              <w:spacing w:after="0" w:line="240" w:lineRule="auto"/>
              <w:ind w:firstLine="567"/>
              <w:jc w:val="center"/>
              <w:rPr>
                <w:rFonts w:ascii="Times New Roman" w:hAnsi="Times New Roman"/>
                <w:sz w:val="20"/>
                <w:szCs w:val="20"/>
                <w:lang w:val="ru-RU" w:eastAsia="ru-RU"/>
              </w:rPr>
            </w:pPr>
            <w:r w:rsidRPr="00113C7B">
              <w:rPr>
                <w:rFonts w:ascii="Times New Roman" w:hAnsi="Times New Roman"/>
                <w:sz w:val="20"/>
                <w:szCs w:val="20"/>
                <w:lang w:eastAsia="ru-RU"/>
              </w:rPr>
              <w:t>--</w:t>
            </w:r>
          </w:p>
        </w:tc>
      </w:tr>
      <w:tr w:rsidR="00113C7B" w:rsidRPr="00113C7B" w:rsidTr="00FF54E8">
        <w:tc>
          <w:tcPr>
            <w:tcW w:w="5107" w:type="dxa"/>
            <w:tcBorders>
              <w:top w:val="single" w:sz="6" w:space="0" w:color="auto"/>
              <w:left w:val="single" w:sz="6" w:space="0" w:color="auto"/>
              <w:bottom w:val="single" w:sz="6" w:space="0" w:color="auto"/>
              <w:right w:val="single" w:sz="6" w:space="0" w:color="auto"/>
            </w:tcBorders>
          </w:tcPr>
          <w:p w:rsidR="00113C7B" w:rsidRPr="00113C7B" w:rsidRDefault="00113C7B" w:rsidP="00113C7B">
            <w:pPr>
              <w:widowControl w:val="0"/>
              <w:spacing w:after="0" w:line="240" w:lineRule="auto"/>
              <w:rPr>
                <w:rFonts w:ascii="Times New Roman" w:hAnsi="Times New Roman"/>
                <w:sz w:val="20"/>
                <w:szCs w:val="20"/>
                <w:lang w:val="ru-RU" w:eastAsia="ru-RU"/>
              </w:rPr>
            </w:pPr>
            <w:r w:rsidRPr="00113C7B">
              <w:rPr>
                <w:rFonts w:ascii="Times New Roman" w:hAnsi="Times New Roman"/>
                <w:sz w:val="20"/>
                <w:szCs w:val="20"/>
                <w:lang w:val="ru-RU" w:eastAsia="ru-RU"/>
              </w:rPr>
              <w:t>Резервний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113C7B" w:rsidRPr="00113C7B" w:rsidRDefault="00113C7B" w:rsidP="00113C7B">
            <w:pPr>
              <w:widowControl w:val="0"/>
              <w:spacing w:after="0" w:line="240" w:lineRule="auto"/>
              <w:jc w:val="center"/>
              <w:rPr>
                <w:rFonts w:ascii="Times New Roman" w:hAnsi="Times New Roman"/>
                <w:sz w:val="20"/>
                <w:szCs w:val="20"/>
                <w:lang w:eastAsia="ru-RU"/>
              </w:rPr>
            </w:pPr>
            <w:r w:rsidRPr="00113C7B">
              <w:rPr>
                <w:rFonts w:ascii="Times New Roman" w:hAnsi="Times New Roman"/>
                <w:sz w:val="20"/>
                <w:szCs w:val="20"/>
                <w:lang w:eastAsia="ru-RU"/>
              </w:rPr>
              <w:t>1415</w:t>
            </w:r>
          </w:p>
        </w:tc>
        <w:tc>
          <w:tcPr>
            <w:tcW w:w="1843" w:type="dxa"/>
            <w:tcBorders>
              <w:top w:val="single" w:sz="6" w:space="0" w:color="auto"/>
              <w:left w:val="single" w:sz="6" w:space="0" w:color="auto"/>
              <w:bottom w:val="single" w:sz="6" w:space="0" w:color="auto"/>
              <w:right w:val="single" w:sz="6" w:space="0" w:color="auto"/>
            </w:tcBorders>
            <w:vAlign w:val="center"/>
          </w:tcPr>
          <w:p w:rsidR="00113C7B" w:rsidRPr="00113C7B" w:rsidRDefault="00113C7B" w:rsidP="00113C7B">
            <w:pPr>
              <w:widowControl w:val="0"/>
              <w:spacing w:after="0" w:line="240" w:lineRule="auto"/>
              <w:ind w:firstLine="567"/>
              <w:jc w:val="center"/>
              <w:rPr>
                <w:rFonts w:ascii="Times New Roman" w:hAnsi="Times New Roman"/>
                <w:sz w:val="20"/>
                <w:szCs w:val="20"/>
                <w:lang w:val="en-US" w:eastAsia="ru-RU"/>
              </w:rPr>
            </w:pPr>
            <w:r w:rsidRPr="00113C7B">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113C7B" w:rsidRPr="00113C7B" w:rsidRDefault="00113C7B" w:rsidP="00113C7B">
            <w:pPr>
              <w:widowControl w:val="0"/>
              <w:spacing w:after="0" w:line="240" w:lineRule="auto"/>
              <w:ind w:firstLine="567"/>
              <w:jc w:val="center"/>
              <w:rPr>
                <w:rFonts w:ascii="Times New Roman" w:hAnsi="Times New Roman"/>
                <w:sz w:val="20"/>
                <w:szCs w:val="20"/>
                <w:lang w:val="ru-RU" w:eastAsia="ru-RU"/>
              </w:rPr>
            </w:pPr>
            <w:r w:rsidRPr="00113C7B">
              <w:rPr>
                <w:rFonts w:ascii="Times New Roman" w:hAnsi="Times New Roman"/>
                <w:sz w:val="20"/>
                <w:szCs w:val="20"/>
                <w:lang w:eastAsia="ru-RU"/>
              </w:rPr>
              <w:t>--</w:t>
            </w:r>
          </w:p>
        </w:tc>
      </w:tr>
      <w:tr w:rsidR="00113C7B" w:rsidRPr="00113C7B" w:rsidTr="00FF54E8">
        <w:tc>
          <w:tcPr>
            <w:tcW w:w="5107" w:type="dxa"/>
            <w:tcBorders>
              <w:top w:val="single" w:sz="6" w:space="0" w:color="auto"/>
              <w:left w:val="single" w:sz="6" w:space="0" w:color="auto"/>
              <w:bottom w:val="single" w:sz="6" w:space="0" w:color="auto"/>
              <w:right w:val="single" w:sz="6" w:space="0" w:color="auto"/>
            </w:tcBorders>
          </w:tcPr>
          <w:p w:rsidR="00113C7B" w:rsidRPr="00113C7B" w:rsidRDefault="00113C7B" w:rsidP="00113C7B">
            <w:pPr>
              <w:widowControl w:val="0"/>
              <w:spacing w:after="0" w:line="240" w:lineRule="auto"/>
              <w:rPr>
                <w:rFonts w:ascii="Times New Roman" w:hAnsi="Times New Roman"/>
                <w:sz w:val="20"/>
                <w:szCs w:val="20"/>
                <w:lang w:val="ru-RU" w:eastAsia="ru-RU"/>
              </w:rPr>
            </w:pPr>
            <w:r w:rsidRPr="00113C7B">
              <w:rPr>
                <w:rFonts w:ascii="Times New Roman" w:hAnsi="Times New Roman"/>
                <w:sz w:val="20"/>
                <w:szCs w:val="20"/>
                <w:lang w:val="ru-RU" w:eastAsia="ru-RU"/>
              </w:rPr>
              <w:lastRenderedPageBreak/>
              <w:t>Нерозподілений прибуток (непокритий збиток)</w:t>
            </w:r>
          </w:p>
        </w:tc>
        <w:tc>
          <w:tcPr>
            <w:tcW w:w="994" w:type="dxa"/>
            <w:tcBorders>
              <w:top w:val="single" w:sz="6" w:space="0" w:color="auto"/>
              <w:left w:val="single" w:sz="6" w:space="0" w:color="auto"/>
              <w:bottom w:val="single" w:sz="6" w:space="0" w:color="auto"/>
              <w:right w:val="single" w:sz="6" w:space="0" w:color="auto"/>
            </w:tcBorders>
            <w:vAlign w:val="center"/>
          </w:tcPr>
          <w:p w:rsidR="00113C7B" w:rsidRPr="00113C7B" w:rsidRDefault="00113C7B" w:rsidP="00113C7B">
            <w:pPr>
              <w:widowControl w:val="0"/>
              <w:spacing w:after="0" w:line="240" w:lineRule="auto"/>
              <w:jc w:val="center"/>
              <w:rPr>
                <w:rFonts w:ascii="Times New Roman" w:hAnsi="Times New Roman"/>
                <w:sz w:val="20"/>
                <w:szCs w:val="20"/>
                <w:lang w:eastAsia="ru-RU"/>
              </w:rPr>
            </w:pPr>
            <w:r w:rsidRPr="00113C7B">
              <w:rPr>
                <w:rFonts w:ascii="Times New Roman" w:hAnsi="Times New Roman"/>
                <w:sz w:val="20"/>
                <w:szCs w:val="20"/>
                <w:lang w:eastAsia="ru-RU"/>
              </w:rPr>
              <w:t>1420</w:t>
            </w:r>
          </w:p>
        </w:tc>
        <w:tc>
          <w:tcPr>
            <w:tcW w:w="1843" w:type="dxa"/>
            <w:tcBorders>
              <w:top w:val="single" w:sz="6" w:space="0" w:color="auto"/>
              <w:left w:val="single" w:sz="6" w:space="0" w:color="auto"/>
              <w:bottom w:val="single" w:sz="6" w:space="0" w:color="auto"/>
              <w:right w:val="single" w:sz="6" w:space="0" w:color="auto"/>
            </w:tcBorders>
            <w:vAlign w:val="center"/>
          </w:tcPr>
          <w:p w:rsidR="00113C7B" w:rsidRPr="00113C7B" w:rsidRDefault="00113C7B" w:rsidP="00113C7B">
            <w:pPr>
              <w:widowControl w:val="0"/>
              <w:spacing w:after="0" w:line="240" w:lineRule="auto"/>
              <w:ind w:firstLine="567"/>
              <w:jc w:val="center"/>
              <w:rPr>
                <w:rFonts w:ascii="Times New Roman" w:hAnsi="Times New Roman"/>
                <w:sz w:val="20"/>
                <w:szCs w:val="20"/>
                <w:lang w:val="en-US" w:eastAsia="ru-RU"/>
              </w:rPr>
            </w:pPr>
            <w:r w:rsidRPr="00113C7B">
              <w:rPr>
                <w:rFonts w:ascii="Times New Roman" w:hAnsi="Times New Roman"/>
                <w:sz w:val="20"/>
                <w:szCs w:val="20"/>
                <w:lang w:eastAsia="ru-RU"/>
              </w:rPr>
              <w:t>108639.6</w:t>
            </w:r>
          </w:p>
        </w:tc>
        <w:tc>
          <w:tcPr>
            <w:tcW w:w="1986" w:type="dxa"/>
            <w:tcBorders>
              <w:top w:val="single" w:sz="6" w:space="0" w:color="auto"/>
              <w:left w:val="single" w:sz="6" w:space="0" w:color="auto"/>
              <w:bottom w:val="single" w:sz="6" w:space="0" w:color="auto"/>
              <w:right w:val="single" w:sz="6" w:space="0" w:color="auto"/>
            </w:tcBorders>
            <w:vAlign w:val="center"/>
          </w:tcPr>
          <w:p w:rsidR="00113C7B" w:rsidRPr="00113C7B" w:rsidRDefault="00113C7B" w:rsidP="00113C7B">
            <w:pPr>
              <w:widowControl w:val="0"/>
              <w:spacing w:after="0" w:line="240" w:lineRule="auto"/>
              <w:ind w:firstLine="567"/>
              <w:jc w:val="center"/>
              <w:rPr>
                <w:rFonts w:ascii="Times New Roman" w:hAnsi="Times New Roman"/>
                <w:sz w:val="20"/>
                <w:szCs w:val="20"/>
                <w:lang w:val="ru-RU" w:eastAsia="ru-RU"/>
              </w:rPr>
            </w:pPr>
            <w:r w:rsidRPr="00113C7B">
              <w:rPr>
                <w:rFonts w:ascii="Times New Roman" w:hAnsi="Times New Roman"/>
                <w:sz w:val="20"/>
                <w:szCs w:val="20"/>
                <w:lang w:eastAsia="ru-RU"/>
              </w:rPr>
              <w:t>104252.7</w:t>
            </w:r>
          </w:p>
        </w:tc>
      </w:tr>
      <w:tr w:rsidR="00113C7B" w:rsidRPr="00113C7B" w:rsidTr="00FF54E8">
        <w:tc>
          <w:tcPr>
            <w:tcW w:w="5107" w:type="dxa"/>
            <w:tcBorders>
              <w:top w:val="single" w:sz="6" w:space="0" w:color="auto"/>
              <w:left w:val="single" w:sz="6" w:space="0" w:color="auto"/>
              <w:bottom w:val="single" w:sz="6" w:space="0" w:color="auto"/>
              <w:right w:val="single" w:sz="6" w:space="0" w:color="auto"/>
            </w:tcBorders>
          </w:tcPr>
          <w:p w:rsidR="00113C7B" w:rsidRPr="00113C7B" w:rsidRDefault="00113C7B" w:rsidP="00113C7B">
            <w:pPr>
              <w:widowControl w:val="0"/>
              <w:spacing w:after="0" w:line="240" w:lineRule="auto"/>
              <w:rPr>
                <w:rFonts w:ascii="Times New Roman" w:hAnsi="Times New Roman"/>
                <w:sz w:val="20"/>
                <w:szCs w:val="20"/>
                <w:lang w:val="ru-RU" w:eastAsia="ru-RU"/>
              </w:rPr>
            </w:pPr>
            <w:r w:rsidRPr="00113C7B">
              <w:rPr>
                <w:rFonts w:ascii="Times New Roman" w:hAnsi="Times New Roman"/>
                <w:sz w:val="20"/>
                <w:szCs w:val="20"/>
                <w:lang w:val="ru-RU" w:eastAsia="ru-RU"/>
              </w:rPr>
              <w:t>Неоплачений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113C7B" w:rsidRPr="00113C7B" w:rsidRDefault="00113C7B" w:rsidP="00113C7B">
            <w:pPr>
              <w:widowControl w:val="0"/>
              <w:spacing w:after="0" w:line="240" w:lineRule="auto"/>
              <w:jc w:val="center"/>
              <w:rPr>
                <w:rFonts w:ascii="Times New Roman" w:hAnsi="Times New Roman"/>
                <w:sz w:val="20"/>
                <w:szCs w:val="20"/>
                <w:lang w:eastAsia="ru-RU"/>
              </w:rPr>
            </w:pPr>
            <w:r w:rsidRPr="00113C7B">
              <w:rPr>
                <w:rFonts w:ascii="Times New Roman" w:hAnsi="Times New Roman"/>
                <w:sz w:val="20"/>
                <w:szCs w:val="20"/>
                <w:lang w:eastAsia="ru-RU"/>
              </w:rPr>
              <w:t>1425</w:t>
            </w:r>
          </w:p>
        </w:tc>
        <w:tc>
          <w:tcPr>
            <w:tcW w:w="1843" w:type="dxa"/>
            <w:tcBorders>
              <w:top w:val="single" w:sz="6" w:space="0" w:color="auto"/>
              <w:left w:val="single" w:sz="6" w:space="0" w:color="auto"/>
              <w:bottom w:val="single" w:sz="6" w:space="0" w:color="auto"/>
              <w:right w:val="single" w:sz="6" w:space="0" w:color="auto"/>
            </w:tcBorders>
            <w:vAlign w:val="center"/>
          </w:tcPr>
          <w:p w:rsidR="00113C7B" w:rsidRPr="00113C7B" w:rsidRDefault="00113C7B" w:rsidP="00113C7B">
            <w:pPr>
              <w:widowControl w:val="0"/>
              <w:spacing w:after="0" w:line="240" w:lineRule="auto"/>
              <w:ind w:firstLine="567"/>
              <w:jc w:val="center"/>
              <w:rPr>
                <w:rFonts w:ascii="Times New Roman" w:hAnsi="Times New Roman"/>
                <w:sz w:val="20"/>
                <w:szCs w:val="20"/>
                <w:lang w:val="en-US" w:eastAsia="ru-RU"/>
              </w:rPr>
            </w:pPr>
            <w:r w:rsidRPr="00113C7B">
              <w:rPr>
                <w:rFonts w:ascii="Times New Roman" w:hAnsi="Times New Roman"/>
                <w:sz w:val="20"/>
                <w:szCs w:val="20"/>
                <w:lang w:eastAsia="ru-RU"/>
              </w:rPr>
              <w:t>(    --    )</w:t>
            </w:r>
          </w:p>
        </w:tc>
        <w:tc>
          <w:tcPr>
            <w:tcW w:w="1986" w:type="dxa"/>
            <w:tcBorders>
              <w:top w:val="single" w:sz="6" w:space="0" w:color="auto"/>
              <w:left w:val="single" w:sz="6" w:space="0" w:color="auto"/>
              <w:bottom w:val="single" w:sz="6" w:space="0" w:color="auto"/>
              <w:right w:val="single" w:sz="6" w:space="0" w:color="auto"/>
            </w:tcBorders>
            <w:vAlign w:val="center"/>
          </w:tcPr>
          <w:p w:rsidR="00113C7B" w:rsidRPr="00113C7B" w:rsidRDefault="00113C7B" w:rsidP="00113C7B">
            <w:pPr>
              <w:widowControl w:val="0"/>
              <w:spacing w:after="0" w:line="240" w:lineRule="auto"/>
              <w:ind w:firstLine="567"/>
              <w:jc w:val="center"/>
              <w:rPr>
                <w:rFonts w:ascii="Times New Roman" w:hAnsi="Times New Roman"/>
                <w:sz w:val="20"/>
                <w:szCs w:val="20"/>
                <w:lang w:val="ru-RU" w:eastAsia="ru-RU"/>
              </w:rPr>
            </w:pPr>
            <w:r w:rsidRPr="00113C7B">
              <w:rPr>
                <w:rFonts w:ascii="Times New Roman" w:hAnsi="Times New Roman"/>
                <w:sz w:val="20"/>
                <w:szCs w:val="20"/>
                <w:lang w:eastAsia="ru-RU"/>
              </w:rPr>
              <w:t>(    --    )</w:t>
            </w:r>
          </w:p>
        </w:tc>
      </w:tr>
      <w:tr w:rsidR="00113C7B" w:rsidRPr="00113C7B" w:rsidTr="00FF54E8">
        <w:tc>
          <w:tcPr>
            <w:tcW w:w="5107" w:type="dxa"/>
            <w:tcBorders>
              <w:top w:val="single" w:sz="6" w:space="0" w:color="auto"/>
              <w:left w:val="single" w:sz="6" w:space="0" w:color="auto"/>
              <w:bottom w:val="single" w:sz="6" w:space="0" w:color="auto"/>
              <w:right w:val="single" w:sz="6" w:space="0" w:color="auto"/>
            </w:tcBorders>
          </w:tcPr>
          <w:p w:rsidR="00113C7B" w:rsidRPr="00113C7B" w:rsidRDefault="00113C7B" w:rsidP="00113C7B">
            <w:pPr>
              <w:widowControl w:val="0"/>
              <w:spacing w:after="0" w:line="240" w:lineRule="auto"/>
              <w:rPr>
                <w:rFonts w:ascii="Times New Roman" w:hAnsi="Times New Roman"/>
                <w:b/>
                <w:bCs/>
                <w:sz w:val="20"/>
                <w:szCs w:val="20"/>
                <w:lang w:val="ru-RU" w:eastAsia="ru-RU"/>
              </w:rPr>
            </w:pPr>
            <w:r w:rsidRPr="00113C7B">
              <w:rPr>
                <w:rFonts w:ascii="Times New Roman" w:hAnsi="Times New Roman"/>
                <w:b/>
                <w:bCs/>
                <w:sz w:val="20"/>
                <w:szCs w:val="20"/>
                <w:lang w:val="ru-RU"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vAlign w:val="center"/>
          </w:tcPr>
          <w:p w:rsidR="00113C7B" w:rsidRPr="00113C7B" w:rsidRDefault="00113C7B" w:rsidP="00113C7B">
            <w:pPr>
              <w:widowControl w:val="0"/>
              <w:spacing w:after="0" w:line="240" w:lineRule="auto"/>
              <w:jc w:val="center"/>
              <w:rPr>
                <w:rFonts w:ascii="Times New Roman" w:hAnsi="Times New Roman"/>
                <w:sz w:val="20"/>
                <w:szCs w:val="20"/>
                <w:lang w:eastAsia="ru-RU"/>
              </w:rPr>
            </w:pPr>
            <w:r w:rsidRPr="00113C7B">
              <w:rPr>
                <w:rFonts w:ascii="Times New Roman" w:hAnsi="Times New Roman"/>
                <w:sz w:val="20"/>
                <w:szCs w:val="20"/>
                <w:lang w:eastAsia="ru-RU"/>
              </w:rPr>
              <w:t>1495</w:t>
            </w:r>
          </w:p>
        </w:tc>
        <w:tc>
          <w:tcPr>
            <w:tcW w:w="1843" w:type="dxa"/>
            <w:tcBorders>
              <w:top w:val="single" w:sz="6" w:space="0" w:color="auto"/>
              <w:left w:val="single" w:sz="6" w:space="0" w:color="auto"/>
              <w:bottom w:val="single" w:sz="6" w:space="0" w:color="auto"/>
              <w:right w:val="single" w:sz="6" w:space="0" w:color="auto"/>
            </w:tcBorders>
            <w:vAlign w:val="center"/>
          </w:tcPr>
          <w:p w:rsidR="00113C7B" w:rsidRPr="00113C7B" w:rsidRDefault="00113C7B" w:rsidP="00113C7B">
            <w:pPr>
              <w:widowControl w:val="0"/>
              <w:spacing w:after="0" w:line="240" w:lineRule="auto"/>
              <w:ind w:firstLine="567"/>
              <w:jc w:val="center"/>
              <w:rPr>
                <w:rFonts w:ascii="Times New Roman" w:hAnsi="Times New Roman"/>
                <w:sz w:val="20"/>
                <w:szCs w:val="20"/>
                <w:lang w:val="en-US" w:eastAsia="ru-RU"/>
              </w:rPr>
            </w:pPr>
            <w:r w:rsidRPr="00113C7B">
              <w:rPr>
                <w:rFonts w:ascii="Times New Roman" w:hAnsi="Times New Roman"/>
                <w:sz w:val="20"/>
                <w:szCs w:val="20"/>
                <w:lang w:eastAsia="ru-RU"/>
              </w:rPr>
              <w:t>108896.7</w:t>
            </w:r>
          </w:p>
        </w:tc>
        <w:tc>
          <w:tcPr>
            <w:tcW w:w="1986" w:type="dxa"/>
            <w:tcBorders>
              <w:top w:val="single" w:sz="6" w:space="0" w:color="auto"/>
              <w:left w:val="single" w:sz="6" w:space="0" w:color="auto"/>
              <w:bottom w:val="single" w:sz="6" w:space="0" w:color="auto"/>
              <w:right w:val="single" w:sz="6" w:space="0" w:color="auto"/>
            </w:tcBorders>
            <w:vAlign w:val="center"/>
          </w:tcPr>
          <w:p w:rsidR="00113C7B" w:rsidRPr="00113C7B" w:rsidRDefault="00113C7B" w:rsidP="00113C7B">
            <w:pPr>
              <w:widowControl w:val="0"/>
              <w:spacing w:after="0" w:line="240" w:lineRule="auto"/>
              <w:ind w:firstLine="567"/>
              <w:jc w:val="center"/>
              <w:rPr>
                <w:rFonts w:ascii="Times New Roman" w:hAnsi="Times New Roman"/>
                <w:sz w:val="20"/>
                <w:szCs w:val="20"/>
                <w:lang w:val="ru-RU" w:eastAsia="ru-RU"/>
              </w:rPr>
            </w:pPr>
            <w:r w:rsidRPr="00113C7B">
              <w:rPr>
                <w:rFonts w:ascii="Times New Roman" w:hAnsi="Times New Roman"/>
                <w:sz w:val="20"/>
                <w:szCs w:val="20"/>
                <w:lang w:eastAsia="ru-RU"/>
              </w:rPr>
              <w:t>104509.8</w:t>
            </w:r>
          </w:p>
        </w:tc>
      </w:tr>
      <w:tr w:rsidR="00113C7B" w:rsidRPr="00113C7B" w:rsidTr="00FF54E8">
        <w:tc>
          <w:tcPr>
            <w:tcW w:w="5107" w:type="dxa"/>
            <w:tcBorders>
              <w:top w:val="single" w:sz="6" w:space="0" w:color="auto"/>
              <w:left w:val="single" w:sz="6" w:space="0" w:color="auto"/>
              <w:bottom w:val="single" w:sz="6" w:space="0" w:color="auto"/>
              <w:right w:val="single" w:sz="6" w:space="0" w:color="auto"/>
            </w:tcBorders>
          </w:tcPr>
          <w:p w:rsidR="00113C7B" w:rsidRPr="00113C7B" w:rsidRDefault="00113C7B" w:rsidP="00113C7B">
            <w:pPr>
              <w:widowControl w:val="0"/>
              <w:spacing w:after="0" w:line="240" w:lineRule="auto"/>
              <w:rPr>
                <w:rFonts w:ascii="Times New Roman" w:hAnsi="Times New Roman"/>
                <w:b/>
                <w:bCs/>
                <w:sz w:val="20"/>
                <w:szCs w:val="20"/>
                <w:lang w:eastAsia="ru-RU"/>
              </w:rPr>
            </w:pPr>
            <w:r w:rsidRPr="00113C7B">
              <w:rPr>
                <w:rFonts w:ascii="Times New Roman" w:hAnsi="Times New Roman"/>
                <w:b/>
                <w:bCs/>
                <w:sz w:val="20"/>
                <w:szCs w:val="20"/>
                <w:lang w:val="ru-RU" w:eastAsia="ru-RU"/>
              </w:rPr>
              <w:t>II. Довгострокові зобов'язання</w:t>
            </w:r>
            <w:r w:rsidRPr="00113C7B">
              <w:rPr>
                <w:rFonts w:ascii="Times New Roman" w:hAnsi="Times New Roman"/>
                <w:b/>
                <w:bCs/>
                <w:sz w:val="20"/>
                <w:szCs w:val="20"/>
                <w:lang w:eastAsia="ru-RU"/>
              </w:rPr>
              <w:t>, цільове фінансування та забезпечення</w:t>
            </w:r>
          </w:p>
        </w:tc>
        <w:tc>
          <w:tcPr>
            <w:tcW w:w="994" w:type="dxa"/>
            <w:tcBorders>
              <w:top w:val="single" w:sz="6" w:space="0" w:color="auto"/>
              <w:left w:val="single" w:sz="6" w:space="0" w:color="auto"/>
              <w:bottom w:val="single" w:sz="6" w:space="0" w:color="auto"/>
              <w:right w:val="single" w:sz="6" w:space="0" w:color="auto"/>
            </w:tcBorders>
            <w:vAlign w:val="center"/>
          </w:tcPr>
          <w:p w:rsidR="00113C7B" w:rsidRPr="00113C7B" w:rsidRDefault="00113C7B" w:rsidP="00113C7B">
            <w:pPr>
              <w:widowControl w:val="0"/>
              <w:spacing w:after="0" w:line="240" w:lineRule="auto"/>
              <w:jc w:val="center"/>
              <w:rPr>
                <w:rFonts w:ascii="Times New Roman" w:hAnsi="Times New Roman"/>
                <w:sz w:val="20"/>
                <w:szCs w:val="20"/>
                <w:lang w:eastAsia="ru-RU"/>
              </w:rPr>
            </w:pPr>
            <w:r w:rsidRPr="00113C7B">
              <w:rPr>
                <w:rFonts w:ascii="Times New Roman" w:hAnsi="Times New Roman"/>
                <w:sz w:val="20"/>
                <w:szCs w:val="20"/>
                <w:lang w:eastAsia="ru-RU"/>
              </w:rPr>
              <w:t>1595</w:t>
            </w:r>
          </w:p>
        </w:tc>
        <w:tc>
          <w:tcPr>
            <w:tcW w:w="1843" w:type="dxa"/>
            <w:tcBorders>
              <w:top w:val="single" w:sz="6" w:space="0" w:color="auto"/>
              <w:left w:val="single" w:sz="6" w:space="0" w:color="auto"/>
              <w:bottom w:val="single" w:sz="6" w:space="0" w:color="auto"/>
              <w:right w:val="single" w:sz="6" w:space="0" w:color="auto"/>
            </w:tcBorders>
            <w:vAlign w:val="center"/>
          </w:tcPr>
          <w:p w:rsidR="00113C7B" w:rsidRPr="00113C7B" w:rsidRDefault="00113C7B" w:rsidP="00113C7B">
            <w:pPr>
              <w:widowControl w:val="0"/>
              <w:spacing w:after="0" w:line="240" w:lineRule="auto"/>
              <w:ind w:firstLine="567"/>
              <w:jc w:val="center"/>
              <w:rPr>
                <w:rFonts w:ascii="Times New Roman" w:hAnsi="Times New Roman"/>
                <w:sz w:val="20"/>
                <w:szCs w:val="20"/>
                <w:lang w:val="en-US" w:eastAsia="ru-RU"/>
              </w:rPr>
            </w:pPr>
            <w:r w:rsidRPr="00113C7B">
              <w:rPr>
                <w:rFonts w:ascii="Times New Roman" w:hAnsi="Times New Roman"/>
                <w:sz w:val="20"/>
                <w:szCs w:val="20"/>
                <w:lang w:eastAsia="ru-RU"/>
              </w:rPr>
              <w:t>563433.3</w:t>
            </w:r>
          </w:p>
        </w:tc>
        <w:tc>
          <w:tcPr>
            <w:tcW w:w="1986" w:type="dxa"/>
            <w:tcBorders>
              <w:top w:val="single" w:sz="6" w:space="0" w:color="auto"/>
              <w:left w:val="single" w:sz="6" w:space="0" w:color="auto"/>
              <w:bottom w:val="single" w:sz="6" w:space="0" w:color="auto"/>
              <w:right w:val="single" w:sz="6" w:space="0" w:color="auto"/>
            </w:tcBorders>
            <w:vAlign w:val="center"/>
          </w:tcPr>
          <w:p w:rsidR="00113C7B" w:rsidRPr="00113C7B" w:rsidRDefault="00113C7B" w:rsidP="00113C7B">
            <w:pPr>
              <w:widowControl w:val="0"/>
              <w:spacing w:after="0" w:line="240" w:lineRule="auto"/>
              <w:ind w:firstLine="567"/>
              <w:jc w:val="center"/>
              <w:rPr>
                <w:rFonts w:ascii="Times New Roman" w:hAnsi="Times New Roman"/>
                <w:sz w:val="20"/>
                <w:szCs w:val="20"/>
                <w:lang w:val="ru-RU" w:eastAsia="ru-RU"/>
              </w:rPr>
            </w:pPr>
            <w:r w:rsidRPr="00113C7B">
              <w:rPr>
                <w:rFonts w:ascii="Times New Roman" w:hAnsi="Times New Roman"/>
                <w:sz w:val="20"/>
                <w:szCs w:val="20"/>
                <w:lang w:eastAsia="ru-RU"/>
              </w:rPr>
              <w:t>563433.3</w:t>
            </w:r>
          </w:p>
        </w:tc>
      </w:tr>
      <w:tr w:rsidR="00113C7B" w:rsidRPr="00113C7B" w:rsidTr="00FF54E8">
        <w:tc>
          <w:tcPr>
            <w:tcW w:w="5107" w:type="dxa"/>
            <w:tcBorders>
              <w:top w:val="single" w:sz="6" w:space="0" w:color="auto"/>
              <w:left w:val="single" w:sz="6" w:space="0" w:color="auto"/>
              <w:bottom w:val="single" w:sz="6" w:space="0" w:color="auto"/>
              <w:right w:val="single" w:sz="6" w:space="0" w:color="auto"/>
            </w:tcBorders>
          </w:tcPr>
          <w:p w:rsidR="00113C7B" w:rsidRPr="00113C7B" w:rsidRDefault="00113C7B" w:rsidP="00113C7B">
            <w:pPr>
              <w:widowControl w:val="0"/>
              <w:spacing w:after="0" w:line="240" w:lineRule="auto"/>
              <w:rPr>
                <w:rFonts w:ascii="Times New Roman" w:hAnsi="Times New Roman"/>
                <w:b/>
                <w:bCs/>
                <w:sz w:val="20"/>
                <w:szCs w:val="20"/>
                <w:lang w:val="ru-RU" w:eastAsia="ru-RU"/>
              </w:rPr>
            </w:pPr>
            <w:r w:rsidRPr="00113C7B">
              <w:rPr>
                <w:rFonts w:ascii="Times New Roman" w:hAnsi="Times New Roman"/>
                <w:b/>
                <w:bCs/>
                <w:sz w:val="20"/>
                <w:szCs w:val="20"/>
                <w:lang w:val="ru-RU" w:eastAsia="ru-RU"/>
              </w:rPr>
              <w:t>III.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113C7B" w:rsidRPr="00113C7B" w:rsidRDefault="00113C7B" w:rsidP="00113C7B">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113C7B" w:rsidRPr="00113C7B" w:rsidRDefault="00113C7B" w:rsidP="00113C7B">
            <w:pPr>
              <w:widowControl w:val="0"/>
              <w:spacing w:after="0" w:line="240" w:lineRule="auto"/>
              <w:jc w:val="center"/>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113C7B" w:rsidRPr="00113C7B" w:rsidRDefault="00113C7B" w:rsidP="00113C7B">
            <w:pPr>
              <w:widowControl w:val="0"/>
              <w:spacing w:after="0" w:line="240" w:lineRule="auto"/>
              <w:jc w:val="center"/>
              <w:rPr>
                <w:rFonts w:ascii="Times New Roman" w:hAnsi="Times New Roman"/>
                <w:sz w:val="20"/>
                <w:szCs w:val="20"/>
                <w:lang w:val="ru-RU" w:eastAsia="ru-RU"/>
              </w:rPr>
            </w:pPr>
          </w:p>
        </w:tc>
      </w:tr>
      <w:tr w:rsidR="00113C7B" w:rsidRPr="00113C7B" w:rsidTr="00FF54E8">
        <w:tc>
          <w:tcPr>
            <w:tcW w:w="5107" w:type="dxa"/>
            <w:tcBorders>
              <w:top w:val="single" w:sz="6" w:space="0" w:color="auto"/>
              <w:left w:val="single" w:sz="6" w:space="0" w:color="auto"/>
              <w:bottom w:val="single" w:sz="6" w:space="0" w:color="auto"/>
              <w:right w:val="single" w:sz="6" w:space="0" w:color="auto"/>
            </w:tcBorders>
          </w:tcPr>
          <w:p w:rsidR="00113C7B" w:rsidRPr="00113C7B" w:rsidRDefault="00113C7B" w:rsidP="00113C7B">
            <w:pPr>
              <w:widowControl w:val="0"/>
              <w:spacing w:after="0" w:line="240" w:lineRule="auto"/>
              <w:rPr>
                <w:rFonts w:ascii="Times New Roman" w:hAnsi="Times New Roman"/>
                <w:sz w:val="20"/>
                <w:szCs w:val="20"/>
                <w:lang w:val="ru-RU" w:eastAsia="ru-RU"/>
              </w:rPr>
            </w:pPr>
            <w:r w:rsidRPr="00113C7B">
              <w:rPr>
                <w:rFonts w:ascii="Times New Roman" w:hAnsi="Times New Roman"/>
                <w:sz w:val="20"/>
                <w:szCs w:val="20"/>
                <w:lang w:val="ru-RU" w:eastAsia="ru-RU"/>
              </w:rPr>
              <w:t>Короткострокові кредити банків</w:t>
            </w:r>
          </w:p>
        </w:tc>
        <w:tc>
          <w:tcPr>
            <w:tcW w:w="994" w:type="dxa"/>
            <w:tcBorders>
              <w:top w:val="single" w:sz="6" w:space="0" w:color="auto"/>
              <w:left w:val="single" w:sz="6" w:space="0" w:color="auto"/>
              <w:bottom w:val="single" w:sz="6" w:space="0" w:color="auto"/>
              <w:right w:val="single" w:sz="6" w:space="0" w:color="auto"/>
            </w:tcBorders>
            <w:vAlign w:val="center"/>
          </w:tcPr>
          <w:p w:rsidR="00113C7B" w:rsidRPr="00113C7B" w:rsidRDefault="00113C7B" w:rsidP="00113C7B">
            <w:pPr>
              <w:widowControl w:val="0"/>
              <w:spacing w:after="0" w:line="240" w:lineRule="auto"/>
              <w:jc w:val="center"/>
              <w:rPr>
                <w:rFonts w:ascii="Times New Roman" w:hAnsi="Times New Roman"/>
                <w:sz w:val="20"/>
                <w:szCs w:val="20"/>
                <w:lang w:eastAsia="ru-RU"/>
              </w:rPr>
            </w:pPr>
            <w:r w:rsidRPr="00113C7B">
              <w:rPr>
                <w:rFonts w:ascii="Times New Roman" w:hAnsi="Times New Roman"/>
                <w:sz w:val="20"/>
                <w:szCs w:val="20"/>
                <w:lang w:eastAsia="ru-RU"/>
              </w:rPr>
              <w:t>1600</w:t>
            </w:r>
          </w:p>
        </w:tc>
        <w:tc>
          <w:tcPr>
            <w:tcW w:w="1843" w:type="dxa"/>
            <w:tcBorders>
              <w:top w:val="single" w:sz="6" w:space="0" w:color="auto"/>
              <w:left w:val="single" w:sz="6" w:space="0" w:color="auto"/>
              <w:bottom w:val="single" w:sz="6" w:space="0" w:color="auto"/>
              <w:right w:val="single" w:sz="6" w:space="0" w:color="auto"/>
            </w:tcBorders>
            <w:vAlign w:val="center"/>
          </w:tcPr>
          <w:p w:rsidR="00113C7B" w:rsidRPr="00113C7B" w:rsidRDefault="00113C7B" w:rsidP="00113C7B">
            <w:pPr>
              <w:widowControl w:val="0"/>
              <w:spacing w:after="0" w:line="240" w:lineRule="auto"/>
              <w:ind w:firstLine="567"/>
              <w:jc w:val="center"/>
              <w:rPr>
                <w:rFonts w:ascii="Times New Roman" w:hAnsi="Times New Roman"/>
                <w:sz w:val="20"/>
                <w:szCs w:val="20"/>
                <w:lang w:val="en-US" w:eastAsia="ru-RU"/>
              </w:rPr>
            </w:pPr>
            <w:r w:rsidRPr="00113C7B">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113C7B" w:rsidRPr="00113C7B" w:rsidRDefault="00113C7B" w:rsidP="00113C7B">
            <w:pPr>
              <w:widowControl w:val="0"/>
              <w:spacing w:after="0" w:line="240" w:lineRule="auto"/>
              <w:ind w:firstLine="567"/>
              <w:jc w:val="center"/>
              <w:rPr>
                <w:rFonts w:ascii="Times New Roman" w:hAnsi="Times New Roman"/>
                <w:sz w:val="20"/>
                <w:szCs w:val="20"/>
                <w:lang w:val="ru-RU" w:eastAsia="ru-RU"/>
              </w:rPr>
            </w:pPr>
            <w:r w:rsidRPr="00113C7B">
              <w:rPr>
                <w:rFonts w:ascii="Times New Roman" w:hAnsi="Times New Roman"/>
                <w:sz w:val="20"/>
                <w:szCs w:val="20"/>
                <w:lang w:eastAsia="ru-RU"/>
              </w:rPr>
              <w:t>--</w:t>
            </w:r>
          </w:p>
        </w:tc>
      </w:tr>
      <w:tr w:rsidR="00113C7B" w:rsidRPr="00113C7B" w:rsidTr="00FF54E8">
        <w:tc>
          <w:tcPr>
            <w:tcW w:w="5107" w:type="dxa"/>
            <w:tcBorders>
              <w:top w:val="single" w:sz="6" w:space="0" w:color="auto"/>
              <w:left w:val="single" w:sz="6" w:space="0" w:color="auto"/>
              <w:bottom w:val="single" w:sz="6" w:space="0" w:color="auto"/>
              <w:right w:val="single" w:sz="6" w:space="0" w:color="auto"/>
            </w:tcBorders>
          </w:tcPr>
          <w:p w:rsidR="00113C7B" w:rsidRPr="00113C7B" w:rsidRDefault="00113C7B" w:rsidP="00113C7B">
            <w:pPr>
              <w:widowControl w:val="0"/>
              <w:spacing w:after="0" w:line="240" w:lineRule="auto"/>
              <w:rPr>
                <w:rFonts w:ascii="Times New Roman" w:hAnsi="Times New Roman"/>
                <w:sz w:val="20"/>
                <w:szCs w:val="20"/>
                <w:lang w:eastAsia="ru-RU"/>
              </w:rPr>
            </w:pPr>
            <w:r w:rsidRPr="00113C7B">
              <w:rPr>
                <w:rFonts w:ascii="Times New Roman" w:hAnsi="Times New Roman"/>
                <w:sz w:val="20"/>
                <w:szCs w:val="20"/>
                <w:lang w:val="ru-RU" w:eastAsia="ru-RU"/>
              </w:rPr>
              <w:t xml:space="preserve">Поточна </w:t>
            </w:r>
            <w:r w:rsidRPr="00113C7B">
              <w:rPr>
                <w:rFonts w:ascii="Times New Roman" w:hAnsi="Times New Roman"/>
                <w:sz w:val="20"/>
                <w:szCs w:val="20"/>
                <w:lang w:eastAsia="ru-RU"/>
              </w:rPr>
              <w:t xml:space="preserve">кредиторська </w:t>
            </w:r>
            <w:r w:rsidRPr="00113C7B">
              <w:rPr>
                <w:rFonts w:ascii="Times New Roman" w:hAnsi="Times New Roman"/>
                <w:sz w:val="20"/>
                <w:szCs w:val="20"/>
                <w:lang w:val="ru-RU" w:eastAsia="ru-RU"/>
              </w:rPr>
              <w:t>заборгованість за</w:t>
            </w:r>
            <w:r w:rsidRPr="00113C7B">
              <w:rPr>
                <w:rFonts w:ascii="Times New Roman" w:hAnsi="Times New Roman"/>
                <w:sz w:val="20"/>
                <w:szCs w:val="20"/>
                <w:lang w:eastAsia="ru-RU"/>
              </w:rPr>
              <w:t xml:space="preserve"> :</w:t>
            </w:r>
          </w:p>
          <w:p w:rsidR="00113C7B" w:rsidRPr="00113C7B" w:rsidRDefault="00113C7B" w:rsidP="00113C7B">
            <w:pPr>
              <w:widowControl w:val="0"/>
              <w:spacing w:after="0" w:line="240" w:lineRule="auto"/>
              <w:rPr>
                <w:rFonts w:ascii="Times New Roman" w:hAnsi="Times New Roman"/>
                <w:sz w:val="20"/>
                <w:szCs w:val="20"/>
                <w:lang w:val="ru-RU" w:eastAsia="ru-RU"/>
              </w:rPr>
            </w:pPr>
            <w:r w:rsidRPr="00113C7B">
              <w:rPr>
                <w:rFonts w:ascii="Times New Roman" w:hAnsi="Times New Roman"/>
                <w:sz w:val="20"/>
                <w:szCs w:val="20"/>
                <w:lang w:eastAsia="ru-RU"/>
              </w:rPr>
              <w:t xml:space="preserve">      </w:t>
            </w:r>
            <w:r w:rsidRPr="00113C7B">
              <w:rPr>
                <w:rFonts w:ascii="Times New Roman" w:hAnsi="Times New Roman"/>
                <w:sz w:val="20"/>
                <w:szCs w:val="20"/>
                <w:lang w:val="ru-RU" w:eastAsia="ru-RU"/>
              </w:rPr>
              <w:t>довгостроковими зобов'язаннями</w:t>
            </w:r>
          </w:p>
        </w:tc>
        <w:tc>
          <w:tcPr>
            <w:tcW w:w="994" w:type="dxa"/>
            <w:tcBorders>
              <w:top w:val="single" w:sz="6" w:space="0" w:color="auto"/>
              <w:left w:val="single" w:sz="6" w:space="0" w:color="auto"/>
              <w:bottom w:val="single" w:sz="6" w:space="0" w:color="auto"/>
              <w:right w:val="single" w:sz="6" w:space="0" w:color="auto"/>
            </w:tcBorders>
            <w:vAlign w:val="center"/>
          </w:tcPr>
          <w:p w:rsidR="00113C7B" w:rsidRPr="00113C7B" w:rsidRDefault="00113C7B" w:rsidP="00113C7B">
            <w:pPr>
              <w:widowControl w:val="0"/>
              <w:spacing w:after="0" w:line="240" w:lineRule="auto"/>
              <w:jc w:val="center"/>
              <w:rPr>
                <w:rFonts w:ascii="Times New Roman" w:hAnsi="Times New Roman"/>
                <w:sz w:val="20"/>
                <w:szCs w:val="20"/>
                <w:lang w:eastAsia="ru-RU"/>
              </w:rPr>
            </w:pPr>
            <w:r w:rsidRPr="00113C7B">
              <w:rPr>
                <w:rFonts w:ascii="Times New Roman" w:hAnsi="Times New Roman"/>
                <w:sz w:val="20"/>
                <w:szCs w:val="20"/>
                <w:lang w:eastAsia="ru-RU"/>
              </w:rPr>
              <w:t>1610</w:t>
            </w:r>
          </w:p>
        </w:tc>
        <w:tc>
          <w:tcPr>
            <w:tcW w:w="1843" w:type="dxa"/>
            <w:tcBorders>
              <w:top w:val="single" w:sz="6" w:space="0" w:color="auto"/>
              <w:left w:val="single" w:sz="6" w:space="0" w:color="auto"/>
              <w:bottom w:val="single" w:sz="6" w:space="0" w:color="auto"/>
              <w:right w:val="single" w:sz="6" w:space="0" w:color="auto"/>
            </w:tcBorders>
            <w:vAlign w:val="center"/>
          </w:tcPr>
          <w:p w:rsidR="00113C7B" w:rsidRPr="00113C7B" w:rsidRDefault="00113C7B" w:rsidP="00113C7B">
            <w:pPr>
              <w:widowControl w:val="0"/>
              <w:spacing w:after="0" w:line="240" w:lineRule="auto"/>
              <w:ind w:firstLine="567"/>
              <w:jc w:val="center"/>
              <w:rPr>
                <w:rFonts w:ascii="Times New Roman" w:hAnsi="Times New Roman"/>
                <w:sz w:val="20"/>
                <w:szCs w:val="20"/>
                <w:lang w:val="en-US" w:eastAsia="ru-RU"/>
              </w:rPr>
            </w:pPr>
            <w:r w:rsidRPr="00113C7B">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113C7B" w:rsidRPr="00113C7B" w:rsidRDefault="00113C7B" w:rsidP="00113C7B">
            <w:pPr>
              <w:widowControl w:val="0"/>
              <w:spacing w:after="0" w:line="240" w:lineRule="auto"/>
              <w:ind w:firstLine="567"/>
              <w:jc w:val="center"/>
              <w:rPr>
                <w:rFonts w:ascii="Times New Roman" w:hAnsi="Times New Roman"/>
                <w:sz w:val="20"/>
                <w:szCs w:val="20"/>
                <w:lang w:val="ru-RU" w:eastAsia="ru-RU"/>
              </w:rPr>
            </w:pPr>
            <w:r w:rsidRPr="00113C7B">
              <w:rPr>
                <w:rFonts w:ascii="Times New Roman" w:hAnsi="Times New Roman"/>
                <w:sz w:val="20"/>
                <w:szCs w:val="20"/>
                <w:lang w:eastAsia="ru-RU"/>
              </w:rPr>
              <w:t>--</w:t>
            </w:r>
          </w:p>
        </w:tc>
      </w:tr>
      <w:tr w:rsidR="00113C7B" w:rsidRPr="00113C7B" w:rsidTr="00FF54E8">
        <w:tc>
          <w:tcPr>
            <w:tcW w:w="5107" w:type="dxa"/>
            <w:tcBorders>
              <w:top w:val="single" w:sz="6" w:space="0" w:color="auto"/>
              <w:left w:val="single" w:sz="6" w:space="0" w:color="auto"/>
              <w:bottom w:val="single" w:sz="6" w:space="0" w:color="auto"/>
              <w:right w:val="single" w:sz="6" w:space="0" w:color="auto"/>
            </w:tcBorders>
          </w:tcPr>
          <w:p w:rsidR="00113C7B" w:rsidRPr="00113C7B" w:rsidRDefault="00113C7B" w:rsidP="00113C7B">
            <w:pPr>
              <w:widowControl w:val="0"/>
              <w:spacing w:after="0" w:line="240" w:lineRule="auto"/>
              <w:rPr>
                <w:rFonts w:ascii="Times New Roman" w:hAnsi="Times New Roman"/>
                <w:sz w:val="20"/>
                <w:szCs w:val="20"/>
                <w:lang w:val="ru-RU" w:eastAsia="ru-RU"/>
              </w:rPr>
            </w:pPr>
            <w:r w:rsidRPr="00113C7B">
              <w:rPr>
                <w:rFonts w:ascii="Times New Roman" w:hAnsi="Times New Roman"/>
                <w:sz w:val="20"/>
                <w:szCs w:val="20"/>
                <w:lang w:eastAsia="ru-RU"/>
              </w:rPr>
              <w:t xml:space="preserve">      </w:t>
            </w:r>
            <w:r w:rsidRPr="00113C7B">
              <w:rPr>
                <w:rFonts w:ascii="Times New Roman" w:hAnsi="Times New Roman"/>
                <w:sz w:val="20"/>
                <w:szCs w:val="20"/>
                <w:lang w:val="ru-RU" w:eastAsia="ru-RU"/>
              </w:rPr>
              <w:t>за товари, роботи, послуги</w:t>
            </w:r>
          </w:p>
        </w:tc>
        <w:tc>
          <w:tcPr>
            <w:tcW w:w="994" w:type="dxa"/>
            <w:tcBorders>
              <w:top w:val="single" w:sz="6" w:space="0" w:color="auto"/>
              <w:left w:val="single" w:sz="6" w:space="0" w:color="auto"/>
              <w:bottom w:val="single" w:sz="6" w:space="0" w:color="auto"/>
              <w:right w:val="single" w:sz="6" w:space="0" w:color="auto"/>
            </w:tcBorders>
            <w:vAlign w:val="center"/>
          </w:tcPr>
          <w:p w:rsidR="00113C7B" w:rsidRPr="00113C7B" w:rsidRDefault="00113C7B" w:rsidP="00113C7B">
            <w:pPr>
              <w:widowControl w:val="0"/>
              <w:spacing w:after="0" w:line="240" w:lineRule="auto"/>
              <w:jc w:val="center"/>
              <w:rPr>
                <w:rFonts w:ascii="Times New Roman" w:hAnsi="Times New Roman"/>
                <w:sz w:val="20"/>
                <w:szCs w:val="20"/>
                <w:lang w:eastAsia="ru-RU"/>
              </w:rPr>
            </w:pPr>
            <w:r w:rsidRPr="00113C7B">
              <w:rPr>
                <w:rFonts w:ascii="Times New Roman" w:hAnsi="Times New Roman"/>
                <w:sz w:val="20"/>
                <w:szCs w:val="20"/>
                <w:lang w:eastAsia="ru-RU"/>
              </w:rPr>
              <w:t>1615</w:t>
            </w:r>
          </w:p>
        </w:tc>
        <w:tc>
          <w:tcPr>
            <w:tcW w:w="1843" w:type="dxa"/>
            <w:tcBorders>
              <w:top w:val="single" w:sz="6" w:space="0" w:color="auto"/>
              <w:left w:val="single" w:sz="6" w:space="0" w:color="auto"/>
              <w:bottom w:val="single" w:sz="6" w:space="0" w:color="auto"/>
              <w:right w:val="single" w:sz="6" w:space="0" w:color="auto"/>
            </w:tcBorders>
            <w:vAlign w:val="center"/>
          </w:tcPr>
          <w:p w:rsidR="00113C7B" w:rsidRPr="00113C7B" w:rsidRDefault="00113C7B" w:rsidP="00113C7B">
            <w:pPr>
              <w:widowControl w:val="0"/>
              <w:spacing w:after="0" w:line="240" w:lineRule="auto"/>
              <w:ind w:firstLine="567"/>
              <w:jc w:val="center"/>
              <w:rPr>
                <w:rFonts w:ascii="Times New Roman" w:hAnsi="Times New Roman"/>
                <w:sz w:val="20"/>
                <w:szCs w:val="20"/>
                <w:lang w:val="en-US" w:eastAsia="ru-RU"/>
              </w:rPr>
            </w:pPr>
            <w:r w:rsidRPr="00113C7B">
              <w:rPr>
                <w:rFonts w:ascii="Times New Roman" w:hAnsi="Times New Roman"/>
                <w:sz w:val="20"/>
                <w:szCs w:val="20"/>
                <w:lang w:eastAsia="ru-RU"/>
              </w:rPr>
              <w:t>1155.4</w:t>
            </w:r>
          </w:p>
        </w:tc>
        <w:tc>
          <w:tcPr>
            <w:tcW w:w="1986" w:type="dxa"/>
            <w:tcBorders>
              <w:top w:val="single" w:sz="6" w:space="0" w:color="auto"/>
              <w:left w:val="single" w:sz="6" w:space="0" w:color="auto"/>
              <w:bottom w:val="single" w:sz="6" w:space="0" w:color="auto"/>
              <w:right w:val="single" w:sz="6" w:space="0" w:color="auto"/>
            </w:tcBorders>
            <w:vAlign w:val="center"/>
          </w:tcPr>
          <w:p w:rsidR="00113C7B" w:rsidRPr="00113C7B" w:rsidRDefault="00113C7B" w:rsidP="00113C7B">
            <w:pPr>
              <w:widowControl w:val="0"/>
              <w:spacing w:after="0" w:line="240" w:lineRule="auto"/>
              <w:ind w:firstLine="567"/>
              <w:jc w:val="center"/>
              <w:rPr>
                <w:rFonts w:ascii="Times New Roman" w:hAnsi="Times New Roman"/>
                <w:sz w:val="20"/>
                <w:szCs w:val="20"/>
                <w:lang w:val="ru-RU" w:eastAsia="ru-RU"/>
              </w:rPr>
            </w:pPr>
            <w:r w:rsidRPr="00113C7B">
              <w:rPr>
                <w:rFonts w:ascii="Times New Roman" w:hAnsi="Times New Roman"/>
                <w:sz w:val="20"/>
                <w:szCs w:val="20"/>
                <w:lang w:eastAsia="ru-RU"/>
              </w:rPr>
              <w:t>2386.6</w:t>
            </w:r>
          </w:p>
        </w:tc>
      </w:tr>
      <w:tr w:rsidR="00113C7B" w:rsidRPr="00113C7B" w:rsidTr="00FF54E8">
        <w:tc>
          <w:tcPr>
            <w:tcW w:w="5107" w:type="dxa"/>
            <w:tcBorders>
              <w:top w:val="single" w:sz="6" w:space="0" w:color="auto"/>
              <w:left w:val="single" w:sz="6" w:space="0" w:color="auto"/>
              <w:bottom w:val="single" w:sz="6" w:space="0" w:color="auto"/>
              <w:right w:val="single" w:sz="6" w:space="0" w:color="auto"/>
            </w:tcBorders>
          </w:tcPr>
          <w:p w:rsidR="00113C7B" w:rsidRPr="00113C7B" w:rsidRDefault="00113C7B" w:rsidP="00113C7B">
            <w:pPr>
              <w:widowControl w:val="0"/>
              <w:spacing w:after="0" w:line="240" w:lineRule="auto"/>
              <w:rPr>
                <w:rFonts w:ascii="Times New Roman" w:hAnsi="Times New Roman"/>
                <w:sz w:val="20"/>
                <w:szCs w:val="20"/>
                <w:lang w:eastAsia="ru-RU"/>
              </w:rPr>
            </w:pPr>
            <w:r w:rsidRPr="00113C7B">
              <w:rPr>
                <w:rFonts w:ascii="Times New Roman" w:hAnsi="Times New Roman"/>
                <w:sz w:val="20"/>
                <w:szCs w:val="20"/>
                <w:lang w:eastAsia="ru-RU"/>
              </w:rPr>
              <w:t xml:space="preserve">      розрахунками з бюджетом</w:t>
            </w:r>
          </w:p>
        </w:tc>
        <w:tc>
          <w:tcPr>
            <w:tcW w:w="994" w:type="dxa"/>
            <w:tcBorders>
              <w:top w:val="single" w:sz="6" w:space="0" w:color="auto"/>
              <w:left w:val="single" w:sz="6" w:space="0" w:color="auto"/>
              <w:bottom w:val="single" w:sz="6" w:space="0" w:color="auto"/>
              <w:right w:val="single" w:sz="6" w:space="0" w:color="auto"/>
            </w:tcBorders>
            <w:vAlign w:val="center"/>
          </w:tcPr>
          <w:p w:rsidR="00113C7B" w:rsidRPr="00113C7B" w:rsidRDefault="00113C7B" w:rsidP="00113C7B">
            <w:pPr>
              <w:widowControl w:val="0"/>
              <w:spacing w:after="0" w:line="240" w:lineRule="auto"/>
              <w:jc w:val="center"/>
              <w:rPr>
                <w:rFonts w:ascii="Times New Roman" w:hAnsi="Times New Roman"/>
                <w:sz w:val="20"/>
                <w:szCs w:val="20"/>
                <w:lang w:eastAsia="ru-RU"/>
              </w:rPr>
            </w:pPr>
            <w:r w:rsidRPr="00113C7B">
              <w:rPr>
                <w:rFonts w:ascii="Times New Roman" w:hAnsi="Times New Roman"/>
                <w:sz w:val="20"/>
                <w:szCs w:val="20"/>
                <w:lang w:eastAsia="ru-RU"/>
              </w:rPr>
              <w:t>1620</w:t>
            </w:r>
          </w:p>
        </w:tc>
        <w:tc>
          <w:tcPr>
            <w:tcW w:w="1843" w:type="dxa"/>
            <w:tcBorders>
              <w:top w:val="single" w:sz="6" w:space="0" w:color="auto"/>
              <w:left w:val="single" w:sz="6" w:space="0" w:color="auto"/>
              <w:bottom w:val="single" w:sz="6" w:space="0" w:color="auto"/>
              <w:right w:val="single" w:sz="6" w:space="0" w:color="auto"/>
            </w:tcBorders>
            <w:vAlign w:val="center"/>
          </w:tcPr>
          <w:p w:rsidR="00113C7B" w:rsidRPr="00113C7B" w:rsidRDefault="00113C7B" w:rsidP="00113C7B">
            <w:pPr>
              <w:widowControl w:val="0"/>
              <w:spacing w:after="0" w:line="240" w:lineRule="auto"/>
              <w:ind w:firstLine="567"/>
              <w:jc w:val="center"/>
              <w:rPr>
                <w:rFonts w:ascii="Times New Roman" w:hAnsi="Times New Roman"/>
                <w:sz w:val="20"/>
                <w:szCs w:val="20"/>
                <w:lang w:val="en-US" w:eastAsia="ru-RU"/>
              </w:rPr>
            </w:pPr>
            <w:r w:rsidRPr="00113C7B">
              <w:rPr>
                <w:rFonts w:ascii="Times New Roman" w:hAnsi="Times New Roman"/>
                <w:sz w:val="20"/>
                <w:szCs w:val="20"/>
                <w:lang w:eastAsia="ru-RU"/>
              </w:rPr>
              <w:t>905.1</w:t>
            </w:r>
          </w:p>
        </w:tc>
        <w:tc>
          <w:tcPr>
            <w:tcW w:w="1986" w:type="dxa"/>
            <w:tcBorders>
              <w:top w:val="single" w:sz="6" w:space="0" w:color="auto"/>
              <w:left w:val="single" w:sz="6" w:space="0" w:color="auto"/>
              <w:bottom w:val="single" w:sz="6" w:space="0" w:color="auto"/>
              <w:right w:val="single" w:sz="6" w:space="0" w:color="auto"/>
            </w:tcBorders>
            <w:vAlign w:val="center"/>
          </w:tcPr>
          <w:p w:rsidR="00113C7B" w:rsidRPr="00113C7B" w:rsidRDefault="00113C7B" w:rsidP="00113C7B">
            <w:pPr>
              <w:widowControl w:val="0"/>
              <w:spacing w:after="0" w:line="240" w:lineRule="auto"/>
              <w:ind w:firstLine="567"/>
              <w:jc w:val="center"/>
              <w:rPr>
                <w:rFonts w:ascii="Times New Roman" w:hAnsi="Times New Roman"/>
                <w:sz w:val="20"/>
                <w:szCs w:val="20"/>
                <w:lang w:val="ru-RU" w:eastAsia="ru-RU"/>
              </w:rPr>
            </w:pPr>
            <w:r w:rsidRPr="00113C7B">
              <w:rPr>
                <w:rFonts w:ascii="Times New Roman" w:hAnsi="Times New Roman"/>
                <w:sz w:val="20"/>
                <w:szCs w:val="20"/>
                <w:lang w:eastAsia="ru-RU"/>
              </w:rPr>
              <w:t>1067.2</w:t>
            </w:r>
          </w:p>
        </w:tc>
      </w:tr>
      <w:tr w:rsidR="00113C7B" w:rsidRPr="00113C7B" w:rsidTr="00FF54E8">
        <w:tc>
          <w:tcPr>
            <w:tcW w:w="5107" w:type="dxa"/>
            <w:tcBorders>
              <w:top w:val="single" w:sz="6" w:space="0" w:color="auto"/>
              <w:left w:val="single" w:sz="6" w:space="0" w:color="auto"/>
              <w:bottom w:val="single" w:sz="6" w:space="0" w:color="auto"/>
              <w:right w:val="single" w:sz="6" w:space="0" w:color="auto"/>
            </w:tcBorders>
          </w:tcPr>
          <w:p w:rsidR="00113C7B" w:rsidRPr="00113C7B" w:rsidRDefault="00113C7B" w:rsidP="00113C7B">
            <w:pPr>
              <w:widowControl w:val="0"/>
              <w:spacing w:after="0" w:line="240" w:lineRule="auto"/>
              <w:rPr>
                <w:rFonts w:ascii="Times New Roman" w:hAnsi="Times New Roman"/>
                <w:sz w:val="20"/>
                <w:szCs w:val="20"/>
                <w:lang w:eastAsia="ru-RU"/>
              </w:rPr>
            </w:pPr>
            <w:r w:rsidRPr="00113C7B">
              <w:rPr>
                <w:rFonts w:ascii="Times New Roman" w:hAnsi="Times New Roman"/>
                <w:sz w:val="20"/>
                <w:szCs w:val="20"/>
                <w:lang w:eastAsia="ru-RU"/>
              </w:rPr>
              <w:t xml:space="preserve">      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vAlign w:val="center"/>
          </w:tcPr>
          <w:p w:rsidR="00113C7B" w:rsidRPr="00113C7B" w:rsidRDefault="00113C7B" w:rsidP="00113C7B">
            <w:pPr>
              <w:widowControl w:val="0"/>
              <w:spacing w:after="0" w:line="240" w:lineRule="auto"/>
              <w:jc w:val="center"/>
              <w:rPr>
                <w:rFonts w:ascii="Times New Roman" w:hAnsi="Times New Roman"/>
                <w:sz w:val="20"/>
                <w:szCs w:val="20"/>
                <w:lang w:eastAsia="ru-RU"/>
              </w:rPr>
            </w:pPr>
            <w:r w:rsidRPr="00113C7B">
              <w:rPr>
                <w:rFonts w:ascii="Times New Roman" w:hAnsi="Times New Roman"/>
                <w:sz w:val="20"/>
                <w:szCs w:val="20"/>
                <w:lang w:eastAsia="ru-RU"/>
              </w:rPr>
              <w:t>1621</w:t>
            </w:r>
          </w:p>
        </w:tc>
        <w:tc>
          <w:tcPr>
            <w:tcW w:w="1843" w:type="dxa"/>
            <w:tcBorders>
              <w:top w:val="single" w:sz="6" w:space="0" w:color="auto"/>
              <w:left w:val="single" w:sz="6" w:space="0" w:color="auto"/>
              <w:bottom w:val="single" w:sz="6" w:space="0" w:color="auto"/>
              <w:right w:val="single" w:sz="6" w:space="0" w:color="auto"/>
            </w:tcBorders>
            <w:vAlign w:val="center"/>
          </w:tcPr>
          <w:p w:rsidR="00113C7B" w:rsidRPr="00113C7B" w:rsidRDefault="00113C7B" w:rsidP="00113C7B">
            <w:pPr>
              <w:widowControl w:val="0"/>
              <w:spacing w:after="0" w:line="240" w:lineRule="auto"/>
              <w:ind w:firstLine="567"/>
              <w:jc w:val="center"/>
              <w:rPr>
                <w:rFonts w:ascii="Times New Roman" w:hAnsi="Times New Roman"/>
                <w:sz w:val="20"/>
                <w:szCs w:val="20"/>
                <w:lang w:val="en-US" w:eastAsia="ru-RU"/>
              </w:rPr>
            </w:pPr>
            <w:r w:rsidRPr="00113C7B">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113C7B" w:rsidRPr="00113C7B" w:rsidRDefault="00113C7B" w:rsidP="00113C7B">
            <w:pPr>
              <w:widowControl w:val="0"/>
              <w:spacing w:after="0" w:line="240" w:lineRule="auto"/>
              <w:ind w:firstLine="567"/>
              <w:jc w:val="center"/>
              <w:rPr>
                <w:rFonts w:ascii="Times New Roman" w:hAnsi="Times New Roman"/>
                <w:sz w:val="20"/>
                <w:szCs w:val="20"/>
                <w:lang w:val="ru-RU" w:eastAsia="ru-RU"/>
              </w:rPr>
            </w:pPr>
            <w:r w:rsidRPr="00113C7B">
              <w:rPr>
                <w:rFonts w:ascii="Times New Roman" w:hAnsi="Times New Roman"/>
                <w:sz w:val="20"/>
                <w:szCs w:val="20"/>
                <w:lang w:eastAsia="ru-RU"/>
              </w:rPr>
              <w:t>--</w:t>
            </w:r>
          </w:p>
        </w:tc>
      </w:tr>
      <w:tr w:rsidR="00113C7B" w:rsidRPr="00113C7B" w:rsidTr="00FF54E8">
        <w:tc>
          <w:tcPr>
            <w:tcW w:w="5107" w:type="dxa"/>
            <w:tcBorders>
              <w:top w:val="single" w:sz="6" w:space="0" w:color="auto"/>
              <w:left w:val="single" w:sz="6" w:space="0" w:color="auto"/>
              <w:bottom w:val="single" w:sz="6" w:space="0" w:color="auto"/>
              <w:right w:val="single" w:sz="6" w:space="0" w:color="auto"/>
            </w:tcBorders>
          </w:tcPr>
          <w:p w:rsidR="00113C7B" w:rsidRPr="00113C7B" w:rsidRDefault="00113C7B" w:rsidP="00113C7B">
            <w:pPr>
              <w:widowControl w:val="0"/>
              <w:spacing w:after="0" w:line="240" w:lineRule="auto"/>
              <w:ind w:hanging="40"/>
              <w:rPr>
                <w:rFonts w:ascii="Times New Roman" w:hAnsi="Times New Roman"/>
                <w:sz w:val="20"/>
                <w:szCs w:val="20"/>
                <w:lang w:val="ru-RU" w:eastAsia="ru-RU"/>
              </w:rPr>
            </w:pPr>
            <w:r w:rsidRPr="00113C7B">
              <w:rPr>
                <w:rFonts w:ascii="Times New Roman" w:hAnsi="Times New Roman"/>
                <w:sz w:val="20"/>
                <w:szCs w:val="20"/>
                <w:lang w:eastAsia="ru-RU"/>
              </w:rPr>
              <w:t xml:space="preserve">       розрахунками </w:t>
            </w:r>
            <w:r w:rsidRPr="00113C7B">
              <w:rPr>
                <w:rFonts w:ascii="Times New Roman" w:hAnsi="Times New Roman"/>
                <w:sz w:val="20"/>
                <w:szCs w:val="20"/>
                <w:lang w:val="ru-RU" w:eastAsia="ru-RU"/>
              </w:rPr>
              <w:t>зі страхування</w:t>
            </w:r>
          </w:p>
        </w:tc>
        <w:tc>
          <w:tcPr>
            <w:tcW w:w="994" w:type="dxa"/>
            <w:tcBorders>
              <w:top w:val="single" w:sz="6" w:space="0" w:color="auto"/>
              <w:left w:val="single" w:sz="6" w:space="0" w:color="auto"/>
              <w:bottom w:val="single" w:sz="6" w:space="0" w:color="auto"/>
              <w:right w:val="single" w:sz="6" w:space="0" w:color="auto"/>
            </w:tcBorders>
            <w:vAlign w:val="center"/>
          </w:tcPr>
          <w:p w:rsidR="00113C7B" w:rsidRPr="00113C7B" w:rsidRDefault="00113C7B" w:rsidP="00113C7B">
            <w:pPr>
              <w:widowControl w:val="0"/>
              <w:spacing w:after="0" w:line="240" w:lineRule="auto"/>
              <w:jc w:val="center"/>
              <w:rPr>
                <w:rFonts w:ascii="Times New Roman" w:hAnsi="Times New Roman"/>
                <w:sz w:val="20"/>
                <w:szCs w:val="20"/>
                <w:lang w:eastAsia="ru-RU"/>
              </w:rPr>
            </w:pPr>
            <w:r w:rsidRPr="00113C7B">
              <w:rPr>
                <w:rFonts w:ascii="Times New Roman" w:hAnsi="Times New Roman"/>
                <w:sz w:val="20"/>
                <w:szCs w:val="20"/>
                <w:lang w:eastAsia="ru-RU"/>
              </w:rPr>
              <w:t>1625</w:t>
            </w:r>
          </w:p>
        </w:tc>
        <w:tc>
          <w:tcPr>
            <w:tcW w:w="1843" w:type="dxa"/>
            <w:tcBorders>
              <w:top w:val="single" w:sz="6" w:space="0" w:color="auto"/>
              <w:left w:val="single" w:sz="6" w:space="0" w:color="auto"/>
              <w:bottom w:val="single" w:sz="6" w:space="0" w:color="auto"/>
              <w:right w:val="single" w:sz="6" w:space="0" w:color="auto"/>
            </w:tcBorders>
            <w:vAlign w:val="center"/>
          </w:tcPr>
          <w:p w:rsidR="00113C7B" w:rsidRPr="00113C7B" w:rsidRDefault="00113C7B" w:rsidP="00113C7B">
            <w:pPr>
              <w:widowControl w:val="0"/>
              <w:spacing w:after="0" w:line="240" w:lineRule="auto"/>
              <w:ind w:firstLine="567"/>
              <w:jc w:val="center"/>
              <w:rPr>
                <w:rFonts w:ascii="Times New Roman" w:hAnsi="Times New Roman"/>
                <w:sz w:val="20"/>
                <w:szCs w:val="20"/>
                <w:lang w:val="en-US" w:eastAsia="ru-RU"/>
              </w:rPr>
            </w:pPr>
            <w:r w:rsidRPr="00113C7B">
              <w:rPr>
                <w:rFonts w:ascii="Times New Roman" w:hAnsi="Times New Roman"/>
                <w:sz w:val="20"/>
                <w:szCs w:val="20"/>
                <w:lang w:eastAsia="ru-RU"/>
              </w:rPr>
              <w:t>0.6</w:t>
            </w:r>
          </w:p>
        </w:tc>
        <w:tc>
          <w:tcPr>
            <w:tcW w:w="1986" w:type="dxa"/>
            <w:tcBorders>
              <w:top w:val="single" w:sz="6" w:space="0" w:color="auto"/>
              <w:left w:val="single" w:sz="6" w:space="0" w:color="auto"/>
              <w:bottom w:val="single" w:sz="6" w:space="0" w:color="auto"/>
              <w:right w:val="single" w:sz="6" w:space="0" w:color="auto"/>
            </w:tcBorders>
            <w:vAlign w:val="center"/>
          </w:tcPr>
          <w:p w:rsidR="00113C7B" w:rsidRPr="00113C7B" w:rsidRDefault="00113C7B" w:rsidP="00113C7B">
            <w:pPr>
              <w:widowControl w:val="0"/>
              <w:spacing w:after="0" w:line="240" w:lineRule="auto"/>
              <w:ind w:firstLine="567"/>
              <w:jc w:val="center"/>
              <w:rPr>
                <w:rFonts w:ascii="Times New Roman" w:hAnsi="Times New Roman"/>
                <w:sz w:val="20"/>
                <w:szCs w:val="20"/>
                <w:lang w:val="ru-RU" w:eastAsia="ru-RU"/>
              </w:rPr>
            </w:pPr>
            <w:r w:rsidRPr="00113C7B">
              <w:rPr>
                <w:rFonts w:ascii="Times New Roman" w:hAnsi="Times New Roman"/>
                <w:sz w:val="20"/>
                <w:szCs w:val="20"/>
                <w:lang w:eastAsia="ru-RU"/>
              </w:rPr>
              <w:t>0.7</w:t>
            </w:r>
          </w:p>
        </w:tc>
      </w:tr>
      <w:tr w:rsidR="00113C7B" w:rsidRPr="00113C7B" w:rsidTr="00FF54E8">
        <w:tc>
          <w:tcPr>
            <w:tcW w:w="5107" w:type="dxa"/>
            <w:tcBorders>
              <w:top w:val="single" w:sz="6" w:space="0" w:color="auto"/>
              <w:left w:val="single" w:sz="6" w:space="0" w:color="auto"/>
              <w:bottom w:val="single" w:sz="6" w:space="0" w:color="auto"/>
              <w:right w:val="single" w:sz="6" w:space="0" w:color="auto"/>
            </w:tcBorders>
          </w:tcPr>
          <w:p w:rsidR="00113C7B" w:rsidRPr="00113C7B" w:rsidRDefault="00113C7B" w:rsidP="00113C7B">
            <w:pPr>
              <w:widowControl w:val="0"/>
              <w:spacing w:after="0" w:line="240" w:lineRule="auto"/>
              <w:rPr>
                <w:rFonts w:ascii="Times New Roman" w:hAnsi="Times New Roman"/>
                <w:sz w:val="20"/>
                <w:szCs w:val="20"/>
                <w:lang w:val="ru-RU" w:eastAsia="ru-RU"/>
              </w:rPr>
            </w:pPr>
            <w:r w:rsidRPr="00113C7B">
              <w:rPr>
                <w:rFonts w:ascii="Times New Roman" w:hAnsi="Times New Roman"/>
                <w:sz w:val="20"/>
                <w:szCs w:val="20"/>
                <w:lang w:eastAsia="ru-RU"/>
              </w:rPr>
              <w:t xml:space="preserve">      розрахунками </w:t>
            </w:r>
            <w:r w:rsidRPr="00113C7B">
              <w:rPr>
                <w:rFonts w:ascii="Times New Roman" w:hAnsi="Times New Roman"/>
                <w:sz w:val="20"/>
                <w:szCs w:val="20"/>
                <w:lang w:val="ru-RU" w:eastAsia="ru-RU"/>
              </w:rPr>
              <w:t>з оплати праці</w:t>
            </w:r>
          </w:p>
        </w:tc>
        <w:tc>
          <w:tcPr>
            <w:tcW w:w="994" w:type="dxa"/>
            <w:tcBorders>
              <w:top w:val="single" w:sz="6" w:space="0" w:color="auto"/>
              <w:left w:val="single" w:sz="6" w:space="0" w:color="auto"/>
              <w:bottom w:val="single" w:sz="6" w:space="0" w:color="auto"/>
              <w:right w:val="single" w:sz="6" w:space="0" w:color="auto"/>
            </w:tcBorders>
            <w:vAlign w:val="center"/>
          </w:tcPr>
          <w:p w:rsidR="00113C7B" w:rsidRPr="00113C7B" w:rsidRDefault="00113C7B" w:rsidP="00113C7B">
            <w:pPr>
              <w:widowControl w:val="0"/>
              <w:spacing w:after="0" w:line="240" w:lineRule="auto"/>
              <w:jc w:val="center"/>
              <w:rPr>
                <w:rFonts w:ascii="Times New Roman" w:hAnsi="Times New Roman"/>
                <w:sz w:val="20"/>
                <w:szCs w:val="20"/>
                <w:lang w:eastAsia="ru-RU"/>
              </w:rPr>
            </w:pPr>
            <w:r w:rsidRPr="00113C7B">
              <w:rPr>
                <w:rFonts w:ascii="Times New Roman" w:hAnsi="Times New Roman"/>
                <w:sz w:val="20"/>
                <w:szCs w:val="20"/>
                <w:lang w:eastAsia="ru-RU"/>
              </w:rPr>
              <w:t>1630</w:t>
            </w:r>
          </w:p>
        </w:tc>
        <w:tc>
          <w:tcPr>
            <w:tcW w:w="1843" w:type="dxa"/>
            <w:tcBorders>
              <w:top w:val="single" w:sz="6" w:space="0" w:color="auto"/>
              <w:left w:val="single" w:sz="6" w:space="0" w:color="auto"/>
              <w:bottom w:val="single" w:sz="6" w:space="0" w:color="auto"/>
              <w:right w:val="single" w:sz="6" w:space="0" w:color="auto"/>
            </w:tcBorders>
            <w:vAlign w:val="center"/>
          </w:tcPr>
          <w:p w:rsidR="00113C7B" w:rsidRPr="00113C7B" w:rsidRDefault="00113C7B" w:rsidP="00113C7B">
            <w:pPr>
              <w:widowControl w:val="0"/>
              <w:spacing w:after="0" w:line="240" w:lineRule="auto"/>
              <w:ind w:firstLine="567"/>
              <w:jc w:val="center"/>
              <w:rPr>
                <w:rFonts w:ascii="Times New Roman" w:hAnsi="Times New Roman"/>
                <w:sz w:val="20"/>
                <w:szCs w:val="20"/>
                <w:lang w:val="en-US" w:eastAsia="ru-RU"/>
              </w:rPr>
            </w:pPr>
            <w:r w:rsidRPr="00113C7B">
              <w:rPr>
                <w:rFonts w:ascii="Times New Roman" w:hAnsi="Times New Roman"/>
                <w:sz w:val="20"/>
                <w:szCs w:val="20"/>
                <w:lang w:eastAsia="ru-RU"/>
              </w:rPr>
              <w:t>2.3</w:t>
            </w:r>
          </w:p>
        </w:tc>
        <w:tc>
          <w:tcPr>
            <w:tcW w:w="1986" w:type="dxa"/>
            <w:tcBorders>
              <w:top w:val="single" w:sz="6" w:space="0" w:color="auto"/>
              <w:left w:val="single" w:sz="6" w:space="0" w:color="auto"/>
              <w:bottom w:val="single" w:sz="6" w:space="0" w:color="auto"/>
              <w:right w:val="single" w:sz="6" w:space="0" w:color="auto"/>
            </w:tcBorders>
            <w:vAlign w:val="center"/>
          </w:tcPr>
          <w:p w:rsidR="00113C7B" w:rsidRPr="00113C7B" w:rsidRDefault="00113C7B" w:rsidP="00113C7B">
            <w:pPr>
              <w:widowControl w:val="0"/>
              <w:spacing w:after="0" w:line="240" w:lineRule="auto"/>
              <w:ind w:firstLine="567"/>
              <w:jc w:val="center"/>
              <w:rPr>
                <w:rFonts w:ascii="Times New Roman" w:hAnsi="Times New Roman"/>
                <w:sz w:val="20"/>
                <w:szCs w:val="20"/>
                <w:lang w:val="ru-RU" w:eastAsia="ru-RU"/>
              </w:rPr>
            </w:pPr>
            <w:r w:rsidRPr="00113C7B">
              <w:rPr>
                <w:rFonts w:ascii="Times New Roman" w:hAnsi="Times New Roman"/>
                <w:sz w:val="20"/>
                <w:szCs w:val="20"/>
                <w:lang w:eastAsia="ru-RU"/>
              </w:rPr>
              <w:t>6.3</w:t>
            </w:r>
          </w:p>
        </w:tc>
      </w:tr>
      <w:tr w:rsidR="00113C7B" w:rsidRPr="00113C7B" w:rsidTr="00FF54E8">
        <w:tc>
          <w:tcPr>
            <w:tcW w:w="5107" w:type="dxa"/>
            <w:tcBorders>
              <w:top w:val="single" w:sz="6" w:space="0" w:color="auto"/>
              <w:left w:val="single" w:sz="6" w:space="0" w:color="auto"/>
              <w:bottom w:val="single" w:sz="6" w:space="0" w:color="auto"/>
              <w:right w:val="single" w:sz="6" w:space="0" w:color="auto"/>
            </w:tcBorders>
          </w:tcPr>
          <w:p w:rsidR="00113C7B" w:rsidRPr="00113C7B" w:rsidRDefault="00113C7B" w:rsidP="00113C7B">
            <w:pPr>
              <w:widowControl w:val="0"/>
              <w:spacing w:after="0" w:line="240" w:lineRule="auto"/>
              <w:ind w:hanging="40"/>
              <w:rPr>
                <w:rFonts w:ascii="Times New Roman" w:hAnsi="Times New Roman"/>
                <w:sz w:val="20"/>
                <w:szCs w:val="20"/>
                <w:lang w:eastAsia="ru-RU"/>
              </w:rPr>
            </w:pPr>
            <w:r w:rsidRPr="00113C7B">
              <w:rPr>
                <w:rFonts w:ascii="Times New Roman" w:hAnsi="Times New Roman"/>
                <w:sz w:val="20"/>
                <w:szCs w:val="20"/>
                <w:lang w:eastAsia="ru-RU"/>
              </w:rPr>
              <w:t>Доходи майбутніх періодів</w:t>
            </w:r>
          </w:p>
        </w:tc>
        <w:tc>
          <w:tcPr>
            <w:tcW w:w="994" w:type="dxa"/>
            <w:tcBorders>
              <w:top w:val="single" w:sz="6" w:space="0" w:color="auto"/>
              <w:left w:val="single" w:sz="6" w:space="0" w:color="auto"/>
              <w:bottom w:val="single" w:sz="6" w:space="0" w:color="auto"/>
              <w:right w:val="single" w:sz="6" w:space="0" w:color="auto"/>
            </w:tcBorders>
            <w:vAlign w:val="center"/>
          </w:tcPr>
          <w:p w:rsidR="00113C7B" w:rsidRPr="00113C7B" w:rsidRDefault="00113C7B" w:rsidP="00113C7B">
            <w:pPr>
              <w:widowControl w:val="0"/>
              <w:spacing w:after="0" w:line="240" w:lineRule="auto"/>
              <w:jc w:val="center"/>
              <w:rPr>
                <w:rFonts w:ascii="Times New Roman" w:hAnsi="Times New Roman"/>
                <w:sz w:val="20"/>
                <w:szCs w:val="20"/>
                <w:lang w:eastAsia="ru-RU"/>
              </w:rPr>
            </w:pPr>
            <w:r w:rsidRPr="00113C7B">
              <w:rPr>
                <w:rFonts w:ascii="Times New Roman" w:hAnsi="Times New Roman"/>
                <w:sz w:val="20"/>
                <w:szCs w:val="20"/>
                <w:lang w:eastAsia="ru-RU"/>
              </w:rPr>
              <w:t>1665</w:t>
            </w:r>
          </w:p>
        </w:tc>
        <w:tc>
          <w:tcPr>
            <w:tcW w:w="1843" w:type="dxa"/>
            <w:tcBorders>
              <w:top w:val="single" w:sz="6" w:space="0" w:color="auto"/>
              <w:left w:val="single" w:sz="6" w:space="0" w:color="auto"/>
              <w:bottom w:val="single" w:sz="6" w:space="0" w:color="auto"/>
              <w:right w:val="single" w:sz="6" w:space="0" w:color="auto"/>
            </w:tcBorders>
            <w:vAlign w:val="center"/>
          </w:tcPr>
          <w:p w:rsidR="00113C7B" w:rsidRPr="00113C7B" w:rsidRDefault="00113C7B" w:rsidP="00113C7B">
            <w:pPr>
              <w:widowControl w:val="0"/>
              <w:spacing w:after="0" w:line="240" w:lineRule="auto"/>
              <w:ind w:firstLine="567"/>
              <w:jc w:val="center"/>
              <w:rPr>
                <w:rFonts w:ascii="Times New Roman" w:hAnsi="Times New Roman"/>
                <w:sz w:val="20"/>
                <w:szCs w:val="20"/>
                <w:lang w:val="en-US" w:eastAsia="ru-RU"/>
              </w:rPr>
            </w:pPr>
            <w:r w:rsidRPr="00113C7B">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113C7B" w:rsidRPr="00113C7B" w:rsidRDefault="00113C7B" w:rsidP="00113C7B">
            <w:pPr>
              <w:widowControl w:val="0"/>
              <w:spacing w:after="0" w:line="240" w:lineRule="auto"/>
              <w:ind w:firstLine="567"/>
              <w:jc w:val="center"/>
              <w:rPr>
                <w:rFonts w:ascii="Times New Roman" w:hAnsi="Times New Roman"/>
                <w:sz w:val="20"/>
                <w:szCs w:val="20"/>
                <w:lang w:val="ru-RU" w:eastAsia="ru-RU"/>
              </w:rPr>
            </w:pPr>
            <w:r w:rsidRPr="00113C7B">
              <w:rPr>
                <w:rFonts w:ascii="Times New Roman" w:hAnsi="Times New Roman"/>
                <w:sz w:val="20"/>
                <w:szCs w:val="20"/>
                <w:lang w:eastAsia="ru-RU"/>
              </w:rPr>
              <w:t>--</w:t>
            </w:r>
          </w:p>
        </w:tc>
      </w:tr>
      <w:tr w:rsidR="00113C7B" w:rsidRPr="00113C7B" w:rsidTr="00FF54E8">
        <w:tc>
          <w:tcPr>
            <w:tcW w:w="5107" w:type="dxa"/>
            <w:tcBorders>
              <w:top w:val="single" w:sz="6" w:space="0" w:color="auto"/>
              <w:left w:val="single" w:sz="6" w:space="0" w:color="auto"/>
              <w:bottom w:val="single" w:sz="6" w:space="0" w:color="auto"/>
              <w:right w:val="single" w:sz="6" w:space="0" w:color="auto"/>
            </w:tcBorders>
          </w:tcPr>
          <w:p w:rsidR="00113C7B" w:rsidRPr="00113C7B" w:rsidRDefault="00113C7B" w:rsidP="00113C7B">
            <w:pPr>
              <w:widowControl w:val="0"/>
              <w:spacing w:after="0" w:line="240" w:lineRule="auto"/>
              <w:rPr>
                <w:rFonts w:ascii="Times New Roman" w:hAnsi="Times New Roman"/>
                <w:sz w:val="20"/>
                <w:szCs w:val="20"/>
                <w:lang w:val="ru-RU" w:eastAsia="ru-RU"/>
              </w:rPr>
            </w:pPr>
            <w:r w:rsidRPr="00113C7B">
              <w:rPr>
                <w:rFonts w:ascii="Times New Roman" w:hAnsi="Times New Roman"/>
                <w:sz w:val="20"/>
                <w:szCs w:val="20"/>
                <w:lang w:val="ru-RU" w:eastAsia="ru-RU"/>
              </w:rPr>
              <w:t>Інші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113C7B" w:rsidRPr="00113C7B" w:rsidRDefault="00113C7B" w:rsidP="00113C7B">
            <w:pPr>
              <w:widowControl w:val="0"/>
              <w:spacing w:after="0" w:line="240" w:lineRule="auto"/>
              <w:jc w:val="center"/>
              <w:rPr>
                <w:rFonts w:ascii="Times New Roman" w:hAnsi="Times New Roman"/>
                <w:sz w:val="20"/>
                <w:szCs w:val="20"/>
                <w:lang w:eastAsia="ru-RU"/>
              </w:rPr>
            </w:pPr>
            <w:r w:rsidRPr="00113C7B">
              <w:rPr>
                <w:rFonts w:ascii="Times New Roman" w:hAnsi="Times New Roman"/>
                <w:sz w:val="20"/>
                <w:szCs w:val="20"/>
                <w:lang w:eastAsia="ru-RU"/>
              </w:rPr>
              <w:t>1690</w:t>
            </w:r>
          </w:p>
        </w:tc>
        <w:tc>
          <w:tcPr>
            <w:tcW w:w="1843" w:type="dxa"/>
            <w:tcBorders>
              <w:top w:val="single" w:sz="6" w:space="0" w:color="auto"/>
              <w:left w:val="single" w:sz="6" w:space="0" w:color="auto"/>
              <w:bottom w:val="single" w:sz="6" w:space="0" w:color="auto"/>
              <w:right w:val="single" w:sz="6" w:space="0" w:color="auto"/>
            </w:tcBorders>
            <w:vAlign w:val="center"/>
          </w:tcPr>
          <w:p w:rsidR="00113C7B" w:rsidRPr="00113C7B" w:rsidRDefault="00113C7B" w:rsidP="00113C7B">
            <w:pPr>
              <w:widowControl w:val="0"/>
              <w:spacing w:after="0" w:line="240" w:lineRule="auto"/>
              <w:ind w:firstLine="567"/>
              <w:jc w:val="center"/>
              <w:rPr>
                <w:rFonts w:ascii="Times New Roman" w:hAnsi="Times New Roman"/>
                <w:sz w:val="20"/>
                <w:szCs w:val="20"/>
                <w:lang w:val="en-US" w:eastAsia="ru-RU"/>
              </w:rPr>
            </w:pPr>
            <w:r w:rsidRPr="00113C7B">
              <w:rPr>
                <w:rFonts w:ascii="Times New Roman" w:hAnsi="Times New Roman"/>
                <w:sz w:val="20"/>
                <w:szCs w:val="20"/>
                <w:lang w:eastAsia="ru-RU"/>
              </w:rPr>
              <w:t>615.8</w:t>
            </w:r>
          </w:p>
        </w:tc>
        <w:tc>
          <w:tcPr>
            <w:tcW w:w="1986" w:type="dxa"/>
            <w:tcBorders>
              <w:top w:val="single" w:sz="6" w:space="0" w:color="auto"/>
              <w:left w:val="single" w:sz="6" w:space="0" w:color="auto"/>
              <w:bottom w:val="single" w:sz="6" w:space="0" w:color="auto"/>
              <w:right w:val="single" w:sz="6" w:space="0" w:color="auto"/>
            </w:tcBorders>
            <w:vAlign w:val="center"/>
          </w:tcPr>
          <w:p w:rsidR="00113C7B" w:rsidRPr="00113C7B" w:rsidRDefault="00113C7B" w:rsidP="00113C7B">
            <w:pPr>
              <w:widowControl w:val="0"/>
              <w:spacing w:after="0" w:line="240" w:lineRule="auto"/>
              <w:ind w:firstLine="567"/>
              <w:jc w:val="center"/>
              <w:rPr>
                <w:rFonts w:ascii="Times New Roman" w:hAnsi="Times New Roman"/>
                <w:sz w:val="20"/>
                <w:szCs w:val="20"/>
                <w:lang w:val="ru-RU" w:eastAsia="ru-RU"/>
              </w:rPr>
            </w:pPr>
            <w:r w:rsidRPr="00113C7B">
              <w:rPr>
                <w:rFonts w:ascii="Times New Roman" w:hAnsi="Times New Roman"/>
                <w:sz w:val="20"/>
                <w:szCs w:val="20"/>
                <w:lang w:eastAsia="ru-RU"/>
              </w:rPr>
              <w:t>687.5</w:t>
            </w:r>
          </w:p>
        </w:tc>
      </w:tr>
      <w:tr w:rsidR="00113C7B" w:rsidRPr="00113C7B" w:rsidTr="00FF54E8">
        <w:tc>
          <w:tcPr>
            <w:tcW w:w="5107" w:type="dxa"/>
            <w:tcBorders>
              <w:top w:val="single" w:sz="6" w:space="0" w:color="auto"/>
              <w:left w:val="single" w:sz="6" w:space="0" w:color="auto"/>
              <w:bottom w:val="single" w:sz="6" w:space="0" w:color="auto"/>
              <w:right w:val="single" w:sz="6" w:space="0" w:color="auto"/>
            </w:tcBorders>
          </w:tcPr>
          <w:p w:rsidR="00113C7B" w:rsidRPr="00113C7B" w:rsidRDefault="00113C7B" w:rsidP="00113C7B">
            <w:pPr>
              <w:widowControl w:val="0"/>
              <w:spacing w:after="0" w:line="240" w:lineRule="auto"/>
              <w:rPr>
                <w:rFonts w:ascii="Times New Roman" w:hAnsi="Times New Roman"/>
                <w:b/>
                <w:bCs/>
                <w:sz w:val="20"/>
                <w:szCs w:val="20"/>
                <w:lang w:eastAsia="ru-RU"/>
              </w:rPr>
            </w:pPr>
            <w:r w:rsidRPr="00113C7B">
              <w:rPr>
                <w:rFonts w:ascii="Times New Roman" w:hAnsi="Times New Roman"/>
                <w:b/>
                <w:bCs/>
                <w:sz w:val="20"/>
                <w:szCs w:val="20"/>
                <w:lang w:val="ru-RU" w:eastAsia="ru-RU"/>
              </w:rPr>
              <w:t>Усього за розділом I</w:t>
            </w:r>
            <w:r w:rsidRPr="00113C7B">
              <w:rPr>
                <w:rFonts w:ascii="Times New Roman" w:hAnsi="Times New Roman"/>
                <w:b/>
                <w:bCs/>
                <w:sz w:val="20"/>
                <w:szCs w:val="20"/>
                <w:lang w:eastAsia="ru-RU"/>
              </w:rPr>
              <w:t>ІІ</w:t>
            </w:r>
          </w:p>
        </w:tc>
        <w:tc>
          <w:tcPr>
            <w:tcW w:w="994" w:type="dxa"/>
            <w:tcBorders>
              <w:top w:val="single" w:sz="6" w:space="0" w:color="auto"/>
              <w:left w:val="single" w:sz="6" w:space="0" w:color="auto"/>
              <w:bottom w:val="single" w:sz="6" w:space="0" w:color="auto"/>
              <w:right w:val="single" w:sz="6" w:space="0" w:color="auto"/>
            </w:tcBorders>
            <w:vAlign w:val="center"/>
          </w:tcPr>
          <w:p w:rsidR="00113C7B" w:rsidRPr="00113C7B" w:rsidRDefault="00113C7B" w:rsidP="00113C7B">
            <w:pPr>
              <w:widowControl w:val="0"/>
              <w:spacing w:after="0" w:line="240" w:lineRule="auto"/>
              <w:jc w:val="center"/>
              <w:rPr>
                <w:rFonts w:ascii="Times New Roman" w:hAnsi="Times New Roman"/>
                <w:sz w:val="20"/>
                <w:szCs w:val="20"/>
                <w:lang w:eastAsia="ru-RU"/>
              </w:rPr>
            </w:pPr>
            <w:r w:rsidRPr="00113C7B">
              <w:rPr>
                <w:rFonts w:ascii="Times New Roman" w:hAnsi="Times New Roman"/>
                <w:sz w:val="20"/>
                <w:szCs w:val="20"/>
                <w:lang w:eastAsia="ru-RU"/>
              </w:rPr>
              <w:t>1695</w:t>
            </w:r>
          </w:p>
        </w:tc>
        <w:tc>
          <w:tcPr>
            <w:tcW w:w="1843" w:type="dxa"/>
            <w:tcBorders>
              <w:top w:val="single" w:sz="6" w:space="0" w:color="auto"/>
              <w:left w:val="single" w:sz="6" w:space="0" w:color="auto"/>
              <w:bottom w:val="single" w:sz="6" w:space="0" w:color="auto"/>
              <w:right w:val="single" w:sz="6" w:space="0" w:color="auto"/>
            </w:tcBorders>
            <w:vAlign w:val="center"/>
          </w:tcPr>
          <w:p w:rsidR="00113C7B" w:rsidRPr="00113C7B" w:rsidRDefault="00113C7B" w:rsidP="00113C7B">
            <w:pPr>
              <w:widowControl w:val="0"/>
              <w:spacing w:after="0" w:line="240" w:lineRule="auto"/>
              <w:ind w:firstLine="567"/>
              <w:jc w:val="center"/>
              <w:rPr>
                <w:rFonts w:ascii="Times New Roman" w:hAnsi="Times New Roman"/>
                <w:sz w:val="20"/>
                <w:szCs w:val="20"/>
                <w:lang w:val="en-US" w:eastAsia="ru-RU"/>
              </w:rPr>
            </w:pPr>
            <w:r w:rsidRPr="00113C7B">
              <w:rPr>
                <w:rFonts w:ascii="Times New Roman" w:hAnsi="Times New Roman"/>
                <w:sz w:val="20"/>
                <w:szCs w:val="20"/>
                <w:lang w:eastAsia="ru-RU"/>
              </w:rPr>
              <w:t>2679.2</w:t>
            </w:r>
          </w:p>
        </w:tc>
        <w:tc>
          <w:tcPr>
            <w:tcW w:w="1986" w:type="dxa"/>
            <w:tcBorders>
              <w:top w:val="single" w:sz="6" w:space="0" w:color="auto"/>
              <w:left w:val="single" w:sz="6" w:space="0" w:color="auto"/>
              <w:bottom w:val="single" w:sz="6" w:space="0" w:color="auto"/>
              <w:right w:val="single" w:sz="6" w:space="0" w:color="auto"/>
            </w:tcBorders>
            <w:vAlign w:val="center"/>
          </w:tcPr>
          <w:p w:rsidR="00113C7B" w:rsidRPr="00113C7B" w:rsidRDefault="00113C7B" w:rsidP="00113C7B">
            <w:pPr>
              <w:widowControl w:val="0"/>
              <w:spacing w:after="0" w:line="240" w:lineRule="auto"/>
              <w:ind w:firstLine="567"/>
              <w:jc w:val="center"/>
              <w:rPr>
                <w:rFonts w:ascii="Times New Roman" w:hAnsi="Times New Roman"/>
                <w:sz w:val="20"/>
                <w:szCs w:val="20"/>
                <w:lang w:val="ru-RU" w:eastAsia="ru-RU"/>
              </w:rPr>
            </w:pPr>
            <w:r w:rsidRPr="00113C7B">
              <w:rPr>
                <w:rFonts w:ascii="Times New Roman" w:hAnsi="Times New Roman"/>
                <w:sz w:val="20"/>
                <w:szCs w:val="20"/>
                <w:lang w:eastAsia="ru-RU"/>
              </w:rPr>
              <w:t>4148.3</w:t>
            </w:r>
          </w:p>
        </w:tc>
      </w:tr>
      <w:tr w:rsidR="00113C7B" w:rsidRPr="00113C7B" w:rsidTr="00FF54E8">
        <w:tc>
          <w:tcPr>
            <w:tcW w:w="5107" w:type="dxa"/>
            <w:tcBorders>
              <w:top w:val="single" w:sz="6" w:space="0" w:color="auto"/>
              <w:left w:val="single" w:sz="6" w:space="0" w:color="auto"/>
              <w:bottom w:val="single" w:sz="6" w:space="0" w:color="auto"/>
              <w:right w:val="single" w:sz="6" w:space="0" w:color="auto"/>
            </w:tcBorders>
          </w:tcPr>
          <w:p w:rsidR="00113C7B" w:rsidRPr="00113C7B" w:rsidRDefault="00113C7B" w:rsidP="00113C7B">
            <w:pPr>
              <w:widowControl w:val="0"/>
              <w:spacing w:after="0" w:line="240" w:lineRule="auto"/>
              <w:rPr>
                <w:rFonts w:ascii="Times New Roman" w:hAnsi="Times New Roman"/>
                <w:b/>
                <w:bCs/>
                <w:sz w:val="20"/>
                <w:szCs w:val="20"/>
                <w:lang w:eastAsia="ru-RU"/>
              </w:rPr>
            </w:pPr>
            <w:r w:rsidRPr="00113C7B">
              <w:rPr>
                <w:rFonts w:ascii="Times New Roman" w:hAnsi="Times New Roman"/>
                <w:b/>
                <w:bCs/>
                <w:sz w:val="20"/>
                <w:szCs w:val="20"/>
                <w:lang w:eastAsia="ru-RU"/>
              </w:rPr>
              <w:t>І</w:t>
            </w:r>
            <w:r w:rsidRPr="00113C7B">
              <w:rPr>
                <w:rFonts w:ascii="Times New Roman" w:hAnsi="Times New Roman"/>
                <w:b/>
                <w:bCs/>
                <w:sz w:val="20"/>
                <w:szCs w:val="20"/>
                <w:lang w:val="ru-RU" w:eastAsia="ru-RU"/>
              </w:rPr>
              <w:t xml:space="preserve">V. </w:t>
            </w:r>
            <w:r w:rsidRPr="00113C7B">
              <w:rPr>
                <w:rFonts w:ascii="Times New Roman" w:hAnsi="Times New Roman"/>
                <w:b/>
                <w:bCs/>
                <w:sz w:val="20"/>
                <w:szCs w:val="20"/>
                <w:lang w:eastAsia="ru-RU"/>
              </w:rPr>
              <w:t>Зобов’</w:t>
            </w:r>
            <w:r w:rsidRPr="00113C7B">
              <w:rPr>
                <w:rFonts w:ascii="Times New Roman" w:hAnsi="Times New Roman"/>
                <w:b/>
                <w:bCs/>
                <w:sz w:val="20"/>
                <w:szCs w:val="20"/>
                <w:lang w:val="ru-RU" w:eastAsia="ru-RU"/>
              </w:rPr>
              <w:t>язання, пов’язані з необоротними активами, утримуваними для продажу та групами вибуття</w:t>
            </w:r>
          </w:p>
        </w:tc>
        <w:tc>
          <w:tcPr>
            <w:tcW w:w="994" w:type="dxa"/>
            <w:tcBorders>
              <w:top w:val="single" w:sz="6" w:space="0" w:color="auto"/>
              <w:left w:val="single" w:sz="6" w:space="0" w:color="auto"/>
              <w:bottom w:val="single" w:sz="6" w:space="0" w:color="auto"/>
              <w:right w:val="single" w:sz="6" w:space="0" w:color="auto"/>
            </w:tcBorders>
            <w:vAlign w:val="center"/>
          </w:tcPr>
          <w:p w:rsidR="00113C7B" w:rsidRPr="00113C7B" w:rsidRDefault="00113C7B" w:rsidP="00113C7B">
            <w:pPr>
              <w:widowControl w:val="0"/>
              <w:spacing w:after="0" w:line="240" w:lineRule="auto"/>
              <w:jc w:val="center"/>
              <w:rPr>
                <w:rFonts w:ascii="Times New Roman" w:hAnsi="Times New Roman"/>
                <w:sz w:val="20"/>
                <w:szCs w:val="20"/>
                <w:lang w:eastAsia="ru-RU"/>
              </w:rPr>
            </w:pPr>
            <w:r w:rsidRPr="00113C7B">
              <w:rPr>
                <w:rFonts w:ascii="Times New Roman" w:hAnsi="Times New Roman"/>
                <w:sz w:val="20"/>
                <w:szCs w:val="20"/>
                <w:lang w:eastAsia="ru-RU"/>
              </w:rPr>
              <w:t>1700</w:t>
            </w:r>
          </w:p>
        </w:tc>
        <w:tc>
          <w:tcPr>
            <w:tcW w:w="1843" w:type="dxa"/>
            <w:tcBorders>
              <w:top w:val="single" w:sz="6" w:space="0" w:color="auto"/>
              <w:left w:val="single" w:sz="6" w:space="0" w:color="auto"/>
              <w:bottom w:val="single" w:sz="6" w:space="0" w:color="auto"/>
              <w:right w:val="single" w:sz="6" w:space="0" w:color="auto"/>
            </w:tcBorders>
            <w:vAlign w:val="center"/>
          </w:tcPr>
          <w:p w:rsidR="00113C7B" w:rsidRPr="00113C7B" w:rsidRDefault="00113C7B" w:rsidP="00113C7B">
            <w:pPr>
              <w:widowControl w:val="0"/>
              <w:spacing w:after="0" w:line="240" w:lineRule="auto"/>
              <w:ind w:firstLine="567"/>
              <w:jc w:val="center"/>
              <w:rPr>
                <w:rFonts w:ascii="Times New Roman" w:hAnsi="Times New Roman"/>
                <w:sz w:val="20"/>
                <w:szCs w:val="20"/>
                <w:lang w:val="en-US" w:eastAsia="ru-RU"/>
              </w:rPr>
            </w:pPr>
            <w:r w:rsidRPr="00113C7B">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113C7B" w:rsidRPr="00113C7B" w:rsidRDefault="00113C7B" w:rsidP="00113C7B">
            <w:pPr>
              <w:widowControl w:val="0"/>
              <w:spacing w:after="0" w:line="240" w:lineRule="auto"/>
              <w:ind w:firstLine="567"/>
              <w:jc w:val="center"/>
              <w:rPr>
                <w:rFonts w:ascii="Times New Roman" w:hAnsi="Times New Roman"/>
                <w:sz w:val="20"/>
                <w:szCs w:val="20"/>
                <w:lang w:val="ru-RU" w:eastAsia="ru-RU"/>
              </w:rPr>
            </w:pPr>
            <w:r w:rsidRPr="00113C7B">
              <w:rPr>
                <w:rFonts w:ascii="Times New Roman" w:hAnsi="Times New Roman"/>
                <w:sz w:val="20"/>
                <w:szCs w:val="20"/>
                <w:lang w:eastAsia="ru-RU"/>
              </w:rPr>
              <w:t>--</w:t>
            </w:r>
          </w:p>
        </w:tc>
      </w:tr>
      <w:tr w:rsidR="00113C7B" w:rsidRPr="00113C7B" w:rsidTr="00FF54E8">
        <w:tc>
          <w:tcPr>
            <w:tcW w:w="5107" w:type="dxa"/>
            <w:tcBorders>
              <w:top w:val="single" w:sz="6" w:space="0" w:color="auto"/>
              <w:left w:val="single" w:sz="6" w:space="0" w:color="auto"/>
              <w:bottom w:val="single" w:sz="6" w:space="0" w:color="auto"/>
              <w:right w:val="single" w:sz="6" w:space="0" w:color="auto"/>
            </w:tcBorders>
          </w:tcPr>
          <w:p w:rsidR="00113C7B" w:rsidRPr="00113C7B" w:rsidRDefault="00113C7B" w:rsidP="00113C7B">
            <w:pPr>
              <w:widowControl w:val="0"/>
              <w:spacing w:after="0" w:line="240" w:lineRule="auto"/>
              <w:ind w:firstLine="567"/>
              <w:rPr>
                <w:rFonts w:ascii="Times New Roman" w:hAnsi="Times New Roman"/>
                <w:b/>
                <w:lang w:val="ru-RU" w:eastAsia="ru-RU"/>
              </w:rPr>
            </w:pPr>
            <w:r w:rsidRPr="00113C7B">
              <w:rPr>
                <w:rFonts w:ascii="Times New Roman" w:hAnsi="Times New Roman"/>
                <w:b/>
                <w:sz w:val="20"/>
                <w:lang w:val="ru-RU"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113C7B" w:rsidRPr="00113C7B" w:rsidRDefault="00113C7B" w:rsidP="00113C7B">
            <w:pPr>
              <w:widowControl w:val="0"/>
              <w:spacing w:after="0" w:line="240" w:lineRule="auto"/>
              <w:jc w:val="center"/>
              <w:rPr>
                <w:rFonts w:ascii="Times New Roman" w:hAnsi="Times New Roman"/>
                <w:sz w:val="20"/>
                <w:szCs w:val="20"/>
                <w:lang w:eastAsia="ru-RU"/>
              </w:rPr>
            </w:pPr>
            <w:r w:rsidRPr="00113C7B">
              <w:rPr>
                <w:rFonts w:ascii="Times New Roman" w:hAnsi="Times New Roman"/>
                <w:sz w:val="20"/>
                <w:szCs w:val="20"/>
                <w:lang w:eastAsia="ru-RU"/>
              </w:rPr>
              <w:t>1900</w:t>
            </w:r>
          </w:p>
        </w:tc>
        <w:tc>
          <w:tcPr>
            <w:tcW w:w="1843" w:type="dxa"/>
            <w:tcBorders>
              <w:top w:val="single" w:sz="6" w:space="0" w:color="auto"/>
              <w:left w:val="single" w:sz="6" w:space="0" w:color="auto"/>
              <w:bottom w:val="single" w:sz="6" w:space="0" w:color="auto"/>
              <w:right w:val="single" w:sz="6" w:space="0" w:color="auto"/>
            </w:tcBorders>
            <w:vAlign w:val="center"/>
          </w:tcPr>
          <w:p w:rsidR="00113C7B" w:rsidRPr="00113C7B" w:rsidRDefault="00113C7B" w:rsidP="00113C7B">
            <w:pPr>
              <w:widowControl w:val="0"/>
              <w:spacing w:after="0" w:line="240" w:lineRule="auto"/>
              <w:ind w:firstLine="567"/>
              <w:jc w:val="center"/>
              <w:rPr>
                <w:rFonts w:ascii="Times New Roman" w:hAnsi="Times New Roman"/>
                <w:sz w:val="20"/>
                <w:szCs w:val="20"/>
                <w:lang w:val="en-US" w:eastAsia="ru-RU"/>
              </w:rPr>
            </w:pPr>
            <w:r w:rsidRPr="00113C7B">
              <w:rPr>
                <w:rFonts w:ascii="Times New Roman" w:hAnsi="Times New Roman"/>
                <w:sz w:val="20"/>
                <w:szCs w:val="20"/>
                <w:lang w:eastAsia="ru-RU"/>
              </w:rPr>
              <w:t>675009.2</w:t>
            </w:r>
          </w:p>
        </w:tc>
        <w:tc>
          <w:tcPr>
            <w:tcW w:w="1986" w:type="dxa"/>
            <w:tcBorders>
              <w:top w:val="single" w:sz="6" w:space="0" w:color="auto"/>
              <w:left w:val="single" w:sz="6" w:space="0" w:color="auto"/>
              <w:bottom w:val="single" w:sz="6" w:space="0" w:color="auto"/>
              <w:right w:val="single" w:sz="6" w:space="0" w:color="auto"/>
            </w:tcBorders>
            <w:vAlign w:val="center"/>
          </w:tcPr>
          <w:p w:rsidR="00113C7B" w:rsidRPr="00113C7B" w:rsidRDefault="00113C7B" w:rsidP="00113C7B">
            <w:pPr>
              <w:widowControl w:val="0"/>
              <w:spacing w:after="0" w:line="240" w:lineRule="auto"/>
              <w:ind w:firstLine="567"/>
              <w:jc w:val="center"/>
              <w:rPr>
                <w:rFonts w:ascii="Times New Roman" w:hAnsi="Times New Roman"/>
                <w:sz w:val="20"/>
                <w:szCs w:val="20"/>
                <w:lang w:val="ru-RU" w:eastAsia="ru-RU"/>
              </w:rPr>
            </w:pPr>
            <w:r w:rsidRPr="00113C7B">
              <w:rPr>
                <w:rFonts w:ascii="Times New Roman" w:hAnsi="Times New Roman"/>
                <w:sz w:val="20"/>
                <w:szCs w:val="20"/>
                <w:lang w:eastAsia="ru-RU"/>
              </w:rPr>
              <w:t>672091.4</w:t>
            </w:r>
          </w:p>
        </w:tc>
      </w:tr>
    </w:tbl>
    <w:p w:rsidR="00113C7B" w:rsidRPr="00113C7B" w:rsidRDefault="00113C7B" w:rsidP="00113C7B">
      <w:pPr>
        <w:widowControl w:val="0"/>
        <w:spacing w:after="0" w:line="240" w:lineRule="auto"/>
        <w:ind w:firstLine="567"/>
        <w:jc w:val="right"/>
        <w:rPr>
          <w:rFonts w:ascii="Times New Roman" w:hAnsi="Times New Roman"/>
          <w:b/>
          <w:lang w:eastAsia="ru-RU"/>
        </w:rPr>
      </w:pPr>
    </w:p>
    <w:p w:rsidR="00113C7B" w:rsidRPr="00113C7B" w:rsidRDefault="00113C7B" w:rsidP="00113C7B">
      <w:pPr>
        <w:widowControl w:val="0"/>
        <w:spacing w:after="0" w:line="240" w:lineRule="auto"/>
        <w:jc w:val="both"/>
        <w:rPr>
          <w:rFonts w:ascii="Times New Roman" w:hAnsi="Times New Roman"/>
          <w:sz w:val="20"/>
          <w:szCs w:val="20"/>
          <w:lang w:val="en-US" w:eastAsia="ru-RU"/>
        </w:rPr>
      </w:pPr>
    </w:p>
    <w:p w:rsidR="00113C7B" w:rsidRPr="00113C7B" w:rsidRDefault="00113C7B" w:rsidP="00113C7B">
      <w:pPr>
        <w:widowControl w:val="0"/>
        <w:spacing w:after="0" w:line="240" w:lineRule="auto"/>
        <w:jc w:val="both"/>
        <w:rPr>
          <w:rFonts w:ascii="Times New Roman" w:hAnsi="Times New Roman"/>
          <w:color w:val="000000"/>
          <w:sz w:val="20"/>
          <w:szCs w:val="20"/>
          <w:lang w:val="en-US" w:eastAsia="ru-RU"/>
        </w:rPr>
      </w:pPr>
      <w:r w:rsidRPr="00113C7B">
        <w:rPr>
          <w:rFonts w:ascii="Times New Roman" w:hAnsi="Times New Roman"/>
          <w:color w:val="000000"/>
          <w:sz w:val="20"/>
          <w:szCs w:val="20"/>
          <w:lang w:eastAsia="ru-RU"/>
        </w:rPr>
        <w:t>д/н</w:t>
      </w:r>
    </w:p>
    <w:p w:rsidR="00113C7B" w:rsidRPr="00113C7B" w:rsidRDefault="00113C7B" w:rsidP="00113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p w:rsidR="00113C7B" w:rsidRPr="008D233A" w:rsidRDefault="00113C7B" w:rsidP="00113C7B">
      <w:pPr>
        <w:pStyle w:val="a6"/>
        <w:rPr>
          <w:color w:val="auto"/>
        </w:rPr>
      </w:pPr>
      <w:r w:rsidRPr="00F62C87">
        <w:rPr>
          <w:color w:val="auto"/>
        </w:rPr>
        <w:t xml:space="preserve">2. </w:t>
      </w:r>
      <w:r w:rsidRPr="008D233A">
        <w:rPr>
          <w:color w:val="auto"/>
        </w:rPr>
        <w:t xml:space="preserve">ЗВІТ ПРО ФІНАНСОВІ РЕЗУЛЬТАТИ </w:t>
      </w:r>
    </w:p>
    <w:p w:rsidR="00113C7B" w:rsidRPr="00251407" w:rsidRDefault="00113C7B" w:rsidP="00113C7B">
      <w:pPr>
        <w:pStyle w:val="a6"/>
      </w:pPr>
      <w:r>
        <w:rPr>
          <w:lang w:val="uk-UA"/>
        </w:rPr>
        <w:t xml:space="preserve"> </w:t>
      </w:r>
      <w:r>
        <w:rPr>
          <w:lang w:val="en-US"/>
        </w:rPr>
        <w:t>за рік 2021</w:t>
      </w:r>
      <w:r w:rsidRPr="00F62C87">
        <w:t xml:space="preserve"> </w:t>
      </w:r>
      <w:r>
        <w:rPr>
          <w:lang w:val="uk-UA"/>
        </w:rPr>
        <w:t xml:space="preserve"> </w:t>
      </w:r>
      <w:r w:rsidRPr="00F62C87">
        <w:t>рік</w:t>
      </w:r>
    </w:p>
    <w:p w:rsidR="00113C7B" w:rsidRPr="00AB2B7B" w:rsidRDefault="00113C7B" w:rsidP="00113C7B">
      <w:pPr>
        <w:pStyle w:val="a5"/>
      </w:pPr>
      <w:r w:rsidRPr="00AB2B7B">
        <w:t>Форма N 2-м</w:t>
      </w:r>
    </w:p>
    <w:tbl>
      <w:tblPr>
        <w:tblW w:w="0" w:type="auto"/>
        <w:tblInd w:w="6629" w:type="dxa"/>
        <w:tblLayout w:type="fixed"/>
        <w:tblLook w:val="00A0" w:firstRow="1" w:lastRow="0" w:firstColumn="1" w:lastColumn="0" w:noHBand="0" w:noVBand="0"/>
      </w:tblPr>
      <w:tblGrid>
        <w:gridCol w:w="2158"/>
        <w:gridCol w:w="1044"/>
      </w:tblGrid>
      <w:tr w:rsidR="00113C7B" w:rsidRPr="00930F7C" w:rsidTr="00FF54E8">
        <w:trPr>
          <w:trHeight w:val="190"/>
        </w:trPr>
        <w:tc>
          <w:tcPr>
            <w:tcW w:w="2158" w:type="dxa"/>
          </w:tcPr>
          <w:p w:rsidR="00113C7B" w:rsidRPr="00930F7C" w:rsidRDefault="00113C7B" w:rsidP="00FF54E8">
            <w:pPr>
              <w:pStyle w:val="a9"/>
              <w:rPr>
                <w:rFonts w:ascii="Arial Narrow" w:hAnsi="Arial Narrow" w:cs="Arial Narrow"/>
                <w:color w:val="auto"/>
              </w:rPr>
            </w:pPr>
            <w:r w:rsidRPr="00930F7C">
              <w:rPr>
                <w:rFonts w:ascii="Arial Narrow" w:hAnsi="Arial Narrow" w:cs="Arial Narrow"/>
                <w:color w:val="auto"/>
              </w:rPr>
              <w:t>Код за ДКУД</w:t>
            </w:r>
          </w:p>
        </w:tc>
        <w:tc>
          <w:tcPr>
            <w:tcW w:w="1044" w:type="dxa"/>
          </w:tcPr>
          <w:p w:rsidR="00113C7B" w:rsidRPr="00930F7C" w:rsidRDefault="00113C7B" w:rsidP="00FF54E8">
            <w:pPr>
              <w:pStyle w:val="a7"/>
              <w:rPr>
                <w:rFonts w:ascii="Arial Narrow" w:hAnsi="Arial Narrow" w:cs="Arial Narrow"/>
                <w:lang w:val="uk-UA"/>
              </w:rPr>
            </w:pPr>
            <w:r w:rsidRPr="00930F7C">
              <w:rPr>
                <w:rFonts w:ascii="Arial Narrow" w:hAnsi="Arial Narrow" w:cs="Arial Narrow"/>
                <w:lang w:val="uk-UA"/>
              </w:rPr>
              <w:t>1801007</w:t>
            </w:r>
          </w:p>
        </w:tc>
      </w:tr>
    </w:tbl>
    <w:p w:rsidR="00113C7B" w:rsidRPr="00930F7C" w:rsidRDefault="00113C7B" w:rsidP="00113C7B">
      <w:pPr>
        <w:pStyle w:val="a6"/>
        <w:rPr>
          <w:rFonts w:ascii="Arial Narrow" w:hAnsi="Arial Narrow" w:cs="Arial Narrow"/>
          <w:color w:val="auto"/>
          <w:sz w:val="20"/>
          <w:szCs w:val="20"/>
        </w:rPr>
      </w:pPr>
    </w:p>
    <w:tbl>
      <w:tblPr>
        <w:tblW w:w="9923"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A0" w:firstRow="1" w:lastRow="0" w:firstColumn="1" w:lastColumn="0" w:noHBand="0" w:noVBand="0"/>
      </w:tblPr>
      <w:tblGrid>
        <w:gridCol w:w="5670"/>
        <w:gridCol w:w="1134"/>
        <w:gridCol w:w="1560"/>
        <w:gridCol w:w="1559"/>
      </w:tblGrid>
      <w:tr w:rsidR="00113C7B" w:rsidRPr="00930F7C" w:rsidTr="00FF54E8">
        <w:tc>
          <w:tcPr>
            <w:tcW w:w="5670" w:type="dxa"/>
            <w:tcBorders>
              <w:top w:val="single" w:sz="4" w:space="0" w:color="auto"/>
              <w:left w:val="single" w:sz="4" w:space="0" w:color="auto"/>
              <w:bottom w:val="single" w:sz="4" w:space="0" w:color="auto"/>
              <w:right w:val="single" w:sz="4" w:space="0" w:color="auto"/>
            </w:tcBorders>
            <w:vAlign w:val="center"/>
          </w:tcPr>
          <w:p w:rsidR="00113C7B" w:rsidRPr="008D233A" w:rsidRDefault="00113C7B" w:rsidP="00FF54E8">
            <w:pPr>
              <w:pStyle w:val="a8"/>
              <w:rPr>
                <w:b/>
                <w:bCs/>
                <w:sz w:val="20"/>
                <w:szCs w:val="20"/>
                <w:lang w:val="uk-UA"/>
              </w:rPr>
            </w:pPr>
            <w:r w:rsidRPr="008D233A">
              <w:rPr>
                <w:b/>
                <w:bCs/>
                <w:sz w:val="20"/>
                <w:szCs w:val="20"/>
                <w:lang w:val="uk-UA"/>
              </w:rPr>
              <w:t>Стаття</w:t>
            </w:r>
          </w:p>
        </w:tc>
        <w:tc>
          <w:tcPr>
            <w:tcW w:w="1134" w:type="dxa"/>
            <w:tcBorders>
              <w:top w:val="single" w:sz="4" w:space="0" w:color="auto"/>
              <w:left w:val="single" w:sz="4" w:space="0" w:color="auto"/>
              <w:bottom w:val="single" w:sz="4" w:space="0" w:color="auto"/>
              <w:right w:val="single" w:sz="4" w:space="0" w:color="auto"/>
            </w:tcBorders>
            <w:vAlign w:val="center"/>
          </w:tcPr>
          <w:p w:rsidR="00113C7B" w:rsidRPr="008D233A" w:rsidRDefault="00113C7B" w:rsidP="00FF54E8">
            <w:pPr>
              <w:pStyle w:val="a8"/>
              <w:rPr>
                <w:b/>
                <w:bCs/>
                <w:sz w:val="20"/>
                <w:szCs w:val="20"/>
                <w:lang w:val="uk-UA"/>
              </w:rPr>
            </w:pPr>
            <w:r w:rsidRPr="008D233A">
              <w:rPr>
                <w:b/>
                <w:bCs/>
                <w:sz w:val="20"/>
                <w:szCs w:val="20"/>
                <w:lang w:val="uk-UA"/>
              </w:rPr>
              <w:t>Код рядка</w:t>
            </w:r>
          </w:p>
        </w:tc>
        <w:tc>
          <w:tcPr>
            <w:tcW w:w="1560" w:type="dxa"/>
            <w:tcBorders>
              <w:top w:val="single" w:sz="4" w:space="0" w:color="auto"/>
              <w:left w:val="single" w:sz="4" w:space="0" w:color="auto"/>
              <w:bottom w:val="single" w:sz="4" w:space="0" w:color="auto"/>
              <w:right w:val="single" w:sz="4" w:space="0" w:color="auto"/>
            </w:tcBorders>
            <w:vAlign w:val="center"/>
          </w:tcPr>
          <w:p w:rsidR="00113C7B" w:rsidRPr="008D233A" w:rsidRDefault="00113C7B" w:rsidP="00FF54E8">
            <w:pPr>
              <w:pStyle w:val="a8"/>
              <w:rPr>
                <w:b/>
                <w:bCs/>
                <w:sz w:val="20"/>
                <w:szCs w:val="20"/>
                <w:lang w:val="uk-UA"/>
              </w:rPr>
            </w:pPr>
            <w:r w:rsidRPr="008D233A">
              <w:rPr>
                <w:b/>
                <w:bCs/>
                <w:sz w:val="20"/>
                <w:szCs w:val="20"/>
                <w:lang w:val="uk-UA"/>
              </w:rPr>
              <w:t>За звітний період</w:t>
            </w:r>
          </w:p>
        </w:tc>
        <w:tc>
          <w:tcPr>
            <w:tcW w:w="1559" w:type="dxa"/>
            <w:tcBorders>
              <w:top w:val="single" w:sz="4" w:space="0" w:color="auto"/>
              <w:left w:val="single" w:sz="4" w:space="0" w:color="auto"/>
              <w:bottom w:val="single" w:sz="4" w:space="0" w:color="auto"/>
              <w:right w:val="single" w:sz="4" w:space="0" w:color="auto"/>
            </w:tcBorders>
            <w:vAlign w:val="center"/>
          </w:tcPr>
          <w:p w:rsidR="00113C7B" w:rsidRPr="008D233A" w:rsidRDefault="00113C7B" w:rsidP="00FF54E8">
            <w:pPr>
              <w:pStyle w:val="a8"/>
              <w:rPr>
                <w:b/>
                <w:bCs/>
                <w:sz w:val="20"/>
                <w:szCs w:val="20"/>
                <w:lang w:val="uk-UA"/>
              </w:rPr>
            </w:pPr>
            <w:r w:rsidRPr="008D233A">
              <w:rPr>
                <w:b/>
                <w:bCs/>
                <w:sz w:val="20"/>
                <w:szCs w:val="20"/>
                <w:lang w:val="uk-UA"/>
              </w:rPr>
              <w:t>За аналогічний період попереднього року</w:t>
            </w:r>
          </w:p>
        </w:tc>
      </w:tr>
      <w:tr w:rsidR="00113C7B" w:rsidRPr="00930F7C" w:rsidTr="00FF54E8">
        <w:tc>
          <w:tcPr>
            <w:tcW w:w="5670" w:type="dxa"/>
            <w:tcBorders>
              <w:top w:val="single" w:sz="4" w:space="0" w:color="auto"/>
              <w:left w:val="single" w:sz="4" w:space="0" w:color="auto"/>
              <w:bottom w:val="single" w:sz="4" w:space="0" w:color="auto"/>
              <w:right w:val="single" w:sz="4" w:space="0" w:color="auto"/>
            </w:tcBorders>
          </w:tcPr>
          <w:p w:rsidR="00113C7B" w:rsidRPr="008D233A" w:rsidRDefault="00113C7B" w:rsidP="00FF54E8">
            <w:pPr>
              <w:pStyle w:val="a8"/>
              <w:rPr>
                <w:b/>
                <w:bCs/>
                <w:sz w:val="20"/>
                <w:szCs w:val="20"/>
                <w:lang w:val="uk-UA"/>
              </w:rPr>
            </w:pPr>
            <w:r w:rsidRPr="008D233A">
              <w:rPr>
                <w:b/>
                <w:bCs/>
                <w:sz w:val="20"/>
                <w:szCs w:val="20"/>
                <w:lang w:val="uk-UA"/>
              </w:rPr>
              <w:t>1</w:t>
            </w:r>
          </w:p>
        </w:tc>
        <w:tc>
          <w:tcPr>
            <w:tcW w:w="1134" w:type="dxa"/>
            <w:tcBorders>
              <w:top w:val="single" w:sz="4" w:space="0" w:color="auto"/>
              <w:left w:val="single" w:sz="4" w:space="0" w:color="auto"/>
              <w:bottom w:val="single" w:sz="4" w:space="0" w:color="auto"/>
              <w:right w:val="single" w:sz="4" w:space="0" w:color="auto"/>
            </w:tcBorders>
          </w:tcPr>
          <w:p w:rsidR="00113C7B" w:rsidRPr="008D233A" w:rsidRDefault="00113C7B" w:rsidP="00FF54E8">
            <w:pPr>
              <w:pStyle w:val="a8"/>
              <w:rPr>
                <w:b/>
                <w:bCs/>
                <w:sz w:val="20"/>
                <w:szCs w:val="20"/>
                <w:lang w:val="uk-UA"/>
              </w:rPr>
            </w:pPr>
            <w:r w:rsidRPr="008D233A">
              <w:rPr>
                <w:b/>
                <w:bCs/>
                <w:sz w:val="20"/>
                <w:szCs w:val="20"/>
                <w:lang w:val="uk-UA"/>
              </w:rPr>
              <w:t>2</w:t>
            </w:r>
          </w:p>
        </w:tc>
        <w:tc>
          <w:tcPr>
            <w:tcW w:w="1560" w:type="dxa"/>
            <w:tcBorders>
              <w:top w:val="single" w:sz="4" w:space="0" w:color="auto"/>
              <w:left w:val="single" w:sz="4" w:space="0" w:color="auto"/>
              <w:bottom w:val="single" w:sz="4" w:space="0" w:color="auto"/>
              <w:right w:val="single" w:sz="4" w:space="0" w:color="auto"/>
            </w:tcBorders>
          </w:tcPr>
          <w:p w:rsidR="00113C7B" w:rsidRPr="008D233A" w:rsidRDefault="00113C7B" w:rsidP="00FF54E8">
            <w:pPr>
              <w:pStyle w:val="a8"/>
              <w:rPr>
                <w:b/>
                <w:bCs/>
                <w:sz w:val="20"/>
                <w:szCs w:val="20"/>
                <w:lang w:val="uk-UA"/>
              </w:rPr>
            </w:pPr>
            <w:r w:rsidRPr="008D233A">
              <w:rPr>
                <w:b/>
                <w:bCs/>
                <w:sz w:val="20"/>
                <w:szCs w:val="20"/>
                <w:lang w:val="uk-UA"/>
              </w:rPr>
              <w:t>3</w:t>
            </w:r>
          </w:p>
        </w:tc>
        <w:tc>
          <w:tcPr>
            <w:tcW w:w="1559" w:type="dxa"/>
            <w:tcBorders>
              <w:top w:val="single" w:sz="4" w:space="0" w:color="auto"/>
              <w:left w:val="single" w:sz="4" w:space="0" w:color="auto"/>
              <w:bottom w:val="single" w:sz="4" w:space="0" w:color="auto"/>
              <w:right w:val="single" w:sz="4" w:space="0" w:color="auto"/>
            </w:tcBorders>
          </w:tcPr>
          <w:p w:rsidR="00113C7B" w:rsidRPr="008D233A" w:rsidRDefault="00113C7B" w:rsidP="00FF54E8">
            <w:pPr>
              <w:pStyle w:val="a8"/>
              <w:rPr>
                <w:b/>
                <w:bCs/>
                <w:sz w:val="20"/>
                <w:szCs w:val="20"/>
                <w:lang w:val="uk-UA"/>
              </w:rPr>
            </w:pPr>
            <w:r w:rsidRPr="008D233A">
              <w:rPr>
                <w:b/>
                <w:bCs/>
                <w:sz w:val="20"/>
                <w:szCs w:val="20"/>
                <w:lang w:val="uk-UA"/>
              </w:rPr>
              <w:t>4</w:t>
            </w:r>
          </w:p>
        </w:tc>
      </w:tr>
      <w:tr w:rsidR="00113C7B" w:rsidRPr="00930F7C" w:rsidTr="00FF54E8">
        <w:tc>
          <w:tcPr>
            <w:tcW w:w="5670" w:type="dxa"/>
            <w:tcBorders>
              <w:top w:val="single" w:sz="4" w:space="0" w:color="auto"/>
              <w:left w:val="single" w:sz="4" w:space="0" w:color="auto"/>
              <w:bottom w:val="single" w:sz="4" w:space="0" w:color="auto"/>
              <w:right w:val="single" w:sz="4" w:space="0" w:color="auto"/>
            </w:tcBorders>
          </w:tcPr>
          <w:p w:rsidR="00113C7B" w:rsidRPr="008D233A" w:rsidRDefault="00113C7B" w:rsidP="00FF54E8">
            <w:pPr>
              <w:pStyle w:val="a7"/>
              <w:rPr>
                <w:sz w:val="20"/>
                <w:szCs w:val="20"/>
                <w:lang w:val="uk-UA"/>
              </w:rPr>
            </w:pPr>
            <w:r>
              <w:rPr>
                <w:sz w:val="20"/>
                <w:szCs w:val="20"/>
                <w:lang w:val="uk-UA"/>
              </w:rPr>
              <w:t>Чистий дохід</w:t>
            </w:r>
            <w:r w:rsidRPr="008D233A">
              <w:rPr>
                <w:sz w:val="20"/>
                <w:szCs w:val="20"/>
                <w:lang w:val="uk-UA"/>
              </w:rPr>
              <w:t xml:space="preserve"> від реалізації продукції (товарів, робіт, послуг)</w:t>
            </w:r>
          </w:p>
        </w:tc>
        <w:tc>
          <w:tcPr>
            <w:tcW w:w="1134" w:type="dxa"/>
            <w:tcBorders>
              <w:top w:val="single" w:sz="4" w:space="0" w:color="auto"/>
              <w:left w:val="single" w:sz="4" w:space="0" w:color="auto"/>
              <w:bottom w:val="single" w:sz="4" w:space="0" w:color="auto"/>
              <w:right w:val="single" w:sz="4" w:space="0" w:color="auto"/>
            </w:tcBorders>
          </w:tcPr>
          <w:p w:rsidR="00113C7B" w:rsidRPr="008D233A" w:rsidRDefault="00113C7B" w:rsidP="00FF54E8">
            <w:pPr>
              <w:pStyle w:val="a8"/>
              <w:rPr>
                <w:sz w:val="20"/>
                <w:szCs w:val="20"/>
                <w:lang w:val="uk-UA"/>
              </w:rPr>
            </w:pPr>
            <w:r>
              <w:rPr>
                <w:sz w:val="20"/>
                <w:szCs w:val="20"/>
                <w:lang w:val="uk-UA"/>
              </w:rPr>
              <w:t>2000</w:t>
            </w:r>
          </w:p>
        </w:tc>
        <w:tc>
          <w:tcPr>
            <w:tcW w:w="1560" w:type="dxa"/>
            <w:tcBorders>
              <w:top w:val="single" w:sz="4" w:space="0" w:color="auto"/>
              <w:left w:val="single" w:sz="4" w:space="0" w:color="auto"/>
              <w:bottom w:val="single" w:sz="4" w:space="0" w:color="auto"/>
              <w:right w:val="single" w:sz="4" w:space="0" w:color="auto"/>
            </w:tcBorders>
            <w:vAlign w:val="center"/>
          </w:tcPr>
          <w:p w:rsidR="00113C7B" w:rsidRPr="00F438E0" w:rsidRDefault="00113C7B" w:rsidP="00FF54E8">
            <w:pPr>
              <w:pStyle w:val="a8"/>
              <w:rPr>
                <w:sz w:val="20"/>
                <w:szCs w:val="20"/>
              </w:rPr>
            </w:pPr>
            <w:r>
              <w:rPr>
                <w:sz w:val="20"/>
                <w:szCs w:val="20"/>
              </w:rPr>
              <w:t>14639.6</w:t>
            </w:r>
          </w:p>
        </w:tc>
        <w:tc>
          <w:tcPr>
            <w:tcW w:w="1559" w:type="dxa"/>
            <w:tcBorders>
              <w:top w:val="single" w:sz="4" w:space="0" w:color="auto"/>
              <w:left w:val="single" w:sz="4" w:space="0" w:color="auto"/>
              <w:bottom w:val="single" w:sz="4" w:space="0" w:color="auto"/>
              <w:right w:val="single" w:sz="4" w:space="0" w:color="auto"/>
            </w:tcBorders>
            <w:vAlign w:val="center"/>
          </w:tcPr>
          <w:p w:rsidR="00113C7B" w:rsidRPr="008D233A" w:rsidRDefault="00113C7B" w:rsidP="00FF54E8">
            <w:pPr>
              <w:pStyle w:val="a8"/>
              <w:rPr>
                <w:sz w:val="20"/>
                <w:szCs w:val="20"/>
                <w:lang w:val="uk-UA"/>
              </w:rPr>
            </w:pPr>
            <w:r>
              <w:rPr>
                <w:sz w:val="20"/>
                <w:szCs w:val="20"/>
              </w:rPr>
              <w:t>20346.4</w:t>
            </w:r>
          </w:p>
        </w:tc>
      </w:tr>
      <w:tr w:rsidR="00113C7B" w:rsidRPr="00930F7C" w:rsidTr="00FF54E8">
        <w:tc>
          <w:tcPr>
            <w:tcW w:w="5670" w:type="dxa"/>
            <w:tcBorders>
              <w:top w:val="single" w:sz="4" w:space="0" w:color="auto"/>
              <w:left w:val="single" w:sz="4" w:space="0" w:color="auto"/>
              <w:bottom w:val="single" w:sz="4" w:space="0" w:color="auto"/>
              <w:right w:val="single" w:sz="4" w:space="0" w:color="auto"/>
            </w:tcBorders>
          </w:tcPr>
          <w:p w:rsidR="00113C7B" w:rsidRPr="008D233A" w:rsidRDefault="00113C7B" w:rsidP="00FF54E8">
            <w:pPr>
              <w:pStyle w:val="a7"/>
              <w:rPr>
                <w:sz w:val="20"/>
                <w:szCs w:val="20"/>
                <w:lang w:val="uk-UA"/>
              </w:rPr>
            </w:pPr>
            <w:r w:rsidRPr="008D233A">
              <w:rPr>
                <w:sz w:val="20"/>
                <w:szCs w:val="20"/>
                <w:lang w:val="uk-UA"/>
              </w:rPr>
              <w:t>Інші операційні доходи</w:t>
            </w:r>
          </w:p>
        </w:tc>
        <w:tc>
          <w:tcPr>
            <w:tcW w:w="1134" w:type="dxa"/>
            <w:tcBorders>
              <w:top w:val="single" w:sz="4" w:space="0" w:color="auto"/>
              <w:left w:val="single" w:sz="4" w:space="0" w:color="auto"/>
              <w:bottom w:val="single" w:sz="4" w:space="0" w:color="auto"/>
              <w:right w:val="single" w:sz="4" w:space="0" w:color="auto"/>
            </w:tcBorders>
          </w:tcPr>
          <w:p w:rsidR="00113C7B" w:rsidRPr="008D233A" w:rsidRDefault="00113C7B" w:rsidP="00FF54E8">
            <w:pPr>
              <w:pStyle w:val="a8"/>
              <w:rPr>
                <w:sz w:val="20"/>
                <w:szCs w:val="20"/>
                <w:lang w:val="uk-UA"/>
              </w:rPr>
            </w:pPr>
            <w:r>
              <w:rPr>
                <w:sz w:val="20"/>
                <w:szCs w:val="20"/>
                <w:lang w:val="uk-UA"/>
              </w:rPr>
              <w:t>2120</w:t>
            </w:r>
          </w:p>
        </w:tc>
        <w:tc>
          <w:tcPr>
            <w:tcW w:w="1560" w:type="dxa"/>
            <w:tcBorders>
              <w:top w:val="single" w:sz="4" w:space="0" w:color="auto"/>
              <w:left w:val="single" w:sz="4" w:space="0" w:color="auto"/>
              <w:bottom w:val="single" w:sz="4" w:space="0" w:color="auto"/>
              <w:right w:val="single" w:sz="4" w:space="0" w:color="auto"/>
            </w:tcBorders>
            <w:vAlign w:val="center"/>
          </w:tcPr>
          <w:p w:rsidR="00113C7B" w:rsidRPr="00F438E0" w:rsidRDefault="00113C7B" w:rsidP="00FF54E8">
            <w:pPr>
              <w:pStyle w:val="a8"/>
              <w:rPr>
                <w:sz w:val="20"/>
                <w:szCs w:val="20"/>
              </w:rPr>
            </w:pPr>
            <w:r>
              <w:rPr>
                <w:sz w:val="20"/>
                <w:szCs w:val="20"/>
              </w:rPr>
              <w:t>18079.7</w:t>
            </w:r>
          </w:p>
        </w:tc>
        <w:tc>
          <w:tcPr>
            <w:tcW w:w="1559" w:type="dxa"/>
            <w:tcBorders>
              <w:top w:val="single" w:sz="4" w:space="0" w:color="auto"/>
              <w:left w:val="single" w:sz="4" w:space="0" w:color="auto"/>
              <w:bottom w:val="single" w:sz="4" w:space="0" w:color="auto"/>
              <w:right w:val="single" w:sz="4" w:space="0" w:color="auto"/>
            </w:tcBorders>
            <w:vAlign w:val="center"/>
          </w:tcPr>
          <w:p w:rsidR="00113C7B" w:rsidRPr="008D233A" w:rsidRDefault="00113C7B" w:rsidP="00FF54E8">
            <w:pPr>
              <w:pStyle w:val="a8"/>
              <w:rPr>
                <w:sz w:val="20"/>
                <w:szCs w:val="20"/>
                <w:lang w:val="uk-UA"/>
              </w:rPr>
            </w:pPr>
            <w:r>
              <w:rPr>
                <w:sz w:val="20"/>
                <w:szCs w:val="20"/>
              </w:rPr>
              <w:t>7948.3</w:t>
            </w:r>
          </w:p>
        </w:tc>
      </w:tr>
      <w:tr w:rsidR="00113C7B" w:rsidRPr="00930F7C" w:rsidTr="00FF54E8">
        <w:tc>
          <w:tcPr>
            <w:tcW w:w="5670" w:type="dxa"/>
            <w:tcBorders>
              <w:top w:val="single" w:sz="4" w:space="0" w:color="auto"/>
              <w:left w:val="single" w:sz="4" w:space="0" w:color="auto"/>
              <w:bottom w:val="single" w:sz="4" w:space="0" w:color="auto"/>
              <w:right w:val="single" w:sz="4" w:space="0" w:color="auto"/>
            </w:tcBorders>
          </w:tcPr>
          <w:p w:rsidR="00113C7B" w:rsidRPr="008D233A" w:rsidRDefault="00113C7B" w:rsidP="00FF54E8">
            <w:pPr>
              <w:pStyle w:val="a7"/>
              <w:rPr>
                <w:sz w:val="20"/>
                <w:szCs w:val="20"/>
                <w:lang w:val="uk-UA"/>
              </w:rPr>
            </w:pPr>
            <w:r w:rsidRPr="008D233A">
              <w:rPr>
                <w:sz w:val="20"/>
                <w:szCs w:val="20"/>
                <w:lang w:val="uk-UA"/>
              </w:rPr>
              <w:t>Інші доходи</w:t>
            </w:r>
          </w:p>
        </w:tc>
        <w:tc>
          <w:tcPr>
            <w:tcW w:w="1134" w:type="dxa"/>
            <w:tcBorders>
              <w:top w:val="single" w:sz="4" w:space="0" w:color="auto"/>
              <w:left w:val="single" w:sz="4" w:space="0" w:color="auto"/>
              <w:bottom w:val="single" w:sz="4" w:space="0" w:color="auto"/>
              <w:right w:val="single" w:sz="4" w:space="0" w:color="auto"/>
            </w:tcBorders>
          </w:tcPr>
          <w:p w:rsidR="00113C7B" w:rsidRPr="008D233A" w:rsidRDefault="00113C7B" w:rsidP="00FF54E8">
            <w:pPr>
              <w:pStyle w:val="a8"/>
              <w:rPr>
                <w:sz w:val="20"/>
                <w:szCs w:val="20"/>
                <w:lang w:val="uk-UA"/>
              </w:rPr>
            </w:pPr>
            <w:r>
              <w:rPr>
                <w:sz w:val="20"/>
                <w:szCs w:val="20"/>
                <w:lang w:val="uk-UA"/>
              </w:rPr>
              <w:t>2240</w:t>
            </w:r>
          </w:p>
        </w:tc>
        <w:tc>
          <w:tcPr>
            <w:tcW w:w="1560" w:type="dxa"/>
            <w:tcBorders>
              <w:top w:val="single" w:sz="4" w:space="0" w:color="auto"/>
              <w:left w:val="single" w:sz="4" w:space="0" w:color="auto"/>
              <w:bottom w:val="single" w:sz="4" w:space="0" w:color="auto"/>
              <w:right w:val="single" w:sz="4" w:space="0" w:color="auto"/>
            </w:tcBorders>
            <w:vAlign w:val="center"/>
          </w:tcPr>
          <w:p w:rsidR="00113C7B" w:rsidRPr="00F438E0" w:rsidRDefault="00113C7B" w:rsidP="00FF54E8">
            <w:pPr>
              <w:pStyle w:val="a8"/>
              <w:rPr>
                <w:sz w:val="20"/>
                <w:szCs w:val="20"/>
              </w:rPr>
            </w:pPr>
            <w:r>
              <w:rPr>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113C7B" w:rsidRPr="008D233A" w:rsidRDefault="00113C7B" w:rsidP="00FF54E8">
            <w:pPr>
              <w:pStyle w:val="a8"/>
              <w:rPr>
                <w:sz w:val="20"/>
                <w:szCs w:val="20"/>
                <w:lang w:val="uk-UA"/>
              </w:rPr>
            </w:pPr>
            <w:r>
              <w:rPr>
                <w:sz w:val="20"/>
                <w:szCs w:val="20"/>
              </w:rPr>
              <w:t>--</w:t>
            </w:r>
          </w:p>
        </w:tc>
      </w:tr>
      <w:tr w:rsidR="00113C7B" w:rsidRPr="00930F7C" w:rsidTr="00FF54E8">
        <w:tc>
          <w:tcPr>
            <w:tcW w:w="5670" w:type="dxa"/>
            <w:tcBorders>
              <w:top w:val="single" w:sz="4" w:space="0" w:color="auto"/>
              <w:left w:val="single" w:sz="4" w:space="0" w:color="auto"/>
              <w:bottom w:val="single" w:sz="4" w:space="0" w:color="auto"/>
              <w:right w:val="single" w:sz="4" w:space="0" w:color="auto"/>
            </w:tcBorders>
          </w:tcPr>
          <w:p w:rsidR="00113C7B" w:rsidRPr="008D233A" w:rsidRDefault="00113C7B" w:rsidP="00FF54E8">
            <w:pPr>
              <w:pStyle w:val="a7"/>
              <w:rPr>
                <w:sz w:val="20"/>
                <w:szCs w:val="20"/>
                <w:lang w:val="uk-UA"/>
              </w:rPr>
            </w:pPr>
            <w:r w:rsidRPr="008D233A">
              <w:rPr>
                <w:b/>
                <w:sz w:val="20"/>
                <w:szCs w:val="20"/>
                <w:lang w:val="uk-UA"/>
              </w:rPr>
              <w:t>Разом доходи</w:t>
            </w:r>
            <w:r w:rsidRPr="008D233A">
              <w:rPr>
                <w:sz w:val="20"/>
                <w:szCs w:val="20"/>
                <w:lang w:val="uk-UA"/>
              </w:rPr>
              <w:t xml:space="preserve"> ( </w:t>
            </w:r>
            <w:r>
              <w:rPr>
                <w:sz w:val="20"/>
                <w:szCs w:val="20"/>
                <w:lang w:val="uk-UA"/>
              </w:rPr>
              <w:t>2000</w:t>
            </w:r>
            <w:r w:rsidRPr="008D233A">
              <w:rPr>
                <w:sz w:val="20"/>
                <w:szCs w:val="20"/>
                <w:lang w:val="uk-UA"/>
              </w:rPr>
              <w:t xml:space="preserve"> + </w:t>
            </w:r>
            <w:r>
              <w:rPr>
                <w:sz w:val="20"/>
                <w:szCs w:val="20"/>
                <w:lang w:val="uk-UA"/>
              </w:rPr>
              <w:t xml:space="preserve">2120 </w:t>
            </w:r>
            <w:r w:rsidRPr="008D233A">
              <w:rPr>
                <w:sz w:val="20"/>
                <w:szCs w:val="20"/>
                <w:lang w:val="uk-UA"/>
              </w:rPr>
              <w:t xml:space="preserve">+ </w:t>
            </w:r>
            <w:r>
              <w:rPr>
                <w:sz w:val="20"/>
                <w:szCs w:val="20"/>
                <w:lang w:val="uk-UA"/>
              </w:rPr>
              <w:t>2240</w:t>
            </w:r>
            <w:r w:rsidRPr="008D233A">
              <w:rPr>
                <w:sz w:val="20"/>
                <w:szCs w:val="20"/>
                <w:lang w:val="uk-UA"/>
              </w:rPr>
              <w:t>)</w:t>
            </w:r>
          </w:p>
        </w:tc>
        <w:tc>
          <w:tcPr>
            <w:tcW w:w="1134" w:type="dxa"/>
            <w:tcBorders>
              <w:top w:val="single" w:sz="4" w:space="0" w:color="auto"/>
              <w:left w:val="single" w:sz="4" w:space="0" w:color="auto"/>
              <w:bottom w:val="single" w:sz="4" w:space="0" w:color="auto"/>
              <w:right w:val="single" w:sz="4" w:space="0" w:color="auto"/>
            </w:tcBorders>
          </w:tcPr>
          <w:p w:rsidR="00113C7B" w:rsidRPr="008D233A" w:rsidRDefault="00113C7B" w:rsidP="00FF54E8">
            <w:pPr>
              <w:pStyle w:val="a8"/>
              <w:rPr>
                <w:sz w:val="20"/>
                <w:szCs w:val="20"/>
                <w:lang w:val="uk-UA"/>
              </w:rPr>
            </w:pPr>
            <w:r>
              <w:rPr>
                <w:sz w:val="20"/>
                <w:szCs w:val="20"/>
                <w:lang w:val="uk-UA"/>
              </w:rPr>
              <w:t>2280</w:t>
            </w:r>
          </w:p>
        </w:tc>
        <w:tc>
          <w:tcPr>
            <w:tcW w:w="1560" w:type="dxa"/>
            <w:tcBorders>
              <w:top w:val="single" w:sz="4" w:space="0" w:color="auto"/>
              <w:left w:val="single" w:sz="4" w:space="0" w:color="auto"/>
              <w:bottom w:val="single" w:sz="4" w:space="0" w:color="auto"/>
              <w:right w:val="single" w:sz="4" w:space="0" w:color="auto"/>
            </w:tcBorders>
            <w:vAlign w:val="center"/>
          </w:tcPr>
          <w:p w:rsidR="00113C7B" w:rsidRPr="00F438E0" w:rsidRDefault="00113C7B" w:rsidP="00FF54E8">
            <w:pPr>
              <w:pStyle w:val="a8"/>
              <w:rPr>
                <w:sz w:val="20"/>
                <w:szCs w:val="20"/>
              </w:rPr>
            </w:pPr>
            <w:r>
              <w:rPr>
                <w:sz w:val="20"/>
                <w:szCs w:val="20"/>
              </w:rPr>
              <w:t>32719.3</w:t>
            </w:r>
          </w:p>
        </w:tc>
        <w:tc>
          <w:tcPr>
            <w:tcW w:w="1559" w:type="dxa"/>
            <w:tcBorders>
              <w:top w:val="single" w:sz="4" w:space="0" w:color="auto"/>
              <w:left w:val="single" w:sz="4" w:space="0" w:color="auto"/>
              <w:bottom w:val="single" w:sz="4" w:space="0" w:color="auto"/>
              <w:right w:val="single" w:sz="4" w:space="0" w:color="auto"/>
            </w:tcBorders>
            <w:vAlign w:val="center"/>
          </w:tcPr>
          <w:p w:rsidR="00113C7B" w:rsidRPr="008D233A" w:rsidRDefault="00113C7B" w:rsidP="00FF54E8">
            <w:pPr>
              <w:pStyle w:val="a8"/>
              <w:rPr>
                <w:sz w:val="20"/>
                <w:szCs w:val="20"/>
                <w:lang w:val="uk-UA"/>
              </w:rPr>
            </w:pPr>
            <w:r>
              <w:rPr>
                <w:sz w:val="20"/>
                <w:szCs w:val="20"/>
              </w:rPr>
              <w:t>28294.7</w:t>
            </w:r>
          </w:p>
        </w:tc>
      </w:tr>
      <w:tr w:rsidR="00113C7B" w:rsidRPr="00930F7C" w:rsidTr="00FF54E8">
        <w:tc>
          <w:tcPr>
            <w:tcW w:w="5670" w:type="dxa"/>
            <w:tcBorders>
              <w:top w:val="single" w:sz="4" w:space="0" w:color="auto"/>
              <w:left w:val="single" w:sz="4" w:space="0" w:color="auto"/>
              <w:bottom w:val="single" w:sz="4" w:space="0" w:color="auto"/>
              <w:right w:val="single" w:sz="4" w:space="0" w:color="auto"/>
            </w:tcBorders>
          </w:tcPr>
          <w:p w:rsidR="00113C7B" w:rsidRPr="008D233A" w:rsidRDefault="00113C7B" w:rsidP="00FF54E8">
            <w:pPr>
              <w:pStyle w:val="HTML"/>
              <w:rPr>
                <w:rFonts w:ascii="Times New Roman" w:hAnsi="Times New Roman"/>
              </w:rPr>
            </w:pPr>
            <w:r w:rsidRPr="008D233A">
              <w:rPr>
                <w:rFonts w:ascii="Times New Roman" w:hAnsi="Times New Roman"/>
                <w:color w:val="000000"/>
              </w:rPr>
              <w:t>Собівартість реалізованої продукції (товарів, робіт,послуг)</w:t>
            </w:r>
          </w:p>
        </w:tc>
        <w:tc>
          <w:tcPr>
            <w:tcW w:w="1134" w:type="dxa"/>
            <w:tcBorders>
              <w:top w:val="single" w:sz="4" w:space="0" w:color="auto"/>
              <w:left w:val="single" w:sz="4" w:space="0" w:color="auto"/>
              <w:bottom w:val="single" w:sz="4" w:space="0" w:color="auto"/>
              <w:right w:val="single" w:sz="4" w:space="0" w:color="auto"/>
            </w:tcBorders>
          </w:tcPr>
          <w:p w:rsidR="00113C7B" w:rsidRPr="008D233A" w:rsidRDefault="00113C7B" w:rsidP="00FF54E8">
            <w:pPr>
              <w:pStyle w:val="a8"/>
              <w:rPr>
                <w:sz w:val="20"/>
                <w:szCs w:val="20"/>
                <w:lang w:val="uk-UA"/>
              </w:rPr>
            </w:pPr>
            <w:r>
              <w:rPr>
                <w:sz w:val="20"/>
                <w:szCs w:val="20"/>
                <w:lang w:val="uk-UA"/>
              </w:rPr>
              <w:t>2050</w:t>
            </w:r>
          </w:p>
        </w:tc>
        <w:tc>
          <w:tcPr>
            <w:tcW w:w="1560" w:type="dxa"/>
            <w:tcBorders>
              <w:top w:val="single" w:sz="4" w:space="0" w:color="auto"/>
              <w:left w:val="single" w:sz="4" w:space="0" w:color="auto"/>
              <w:bottom w:val="single" w:sz="4" w:space="0" w:color="auto"/>
              <w:right w:val="single" w:sz="4" w:space="0" w:color="auto"/>
            </w:tcBorders>
            <w:vAlign w:val="center"/>
          </w:tcPr>
          <w:p w:rsidR="00113C7B" w:rsidRPr="00F438E0" w:rsidRDefault="00113C7B" w:rsidP="00FF54E8">
            <w:pPr>
              <w:pStyle w:val="a8"/>
              <w:rPr>
                <w:sz w:val="20"/>
                <w:szCs w:val="20"/>
              </w:rPr>
            </w:pPr>
            <w:r>
              <w:rPr>
                <w:sz w:val="20"/>
                <w:szCs w:val="20"/>
              </w:rPr>
              <w:t>( 10168.8 )</w:t>
            </w:r>
          </w:p>
        </w:tc>
        <w:tc>
          <w:tcPr>
            <w:tcW w:w="1559" w:type="dxa"/>
            <w:tcBorders>
              <w:top w:val="single" w:sz="4" w:space="0" w:color="auto"/>
              <w:left w:val="single" w:sz="4" w:space="0" w:color="auto"/>
              <w:bottom w:val="single" w:sz="4" w:space="0" w:color="auto"/>
              <w:right w:val="single" w:sz="4" w:space="0" w:color="auto"/>
            </w:tcBorders>
            <w:vAlign w:val="center"/>
          </w:tcPr>
          <w:p w:rsidR="00113C7B" w:rsidRPr="008D233A" w:rsidRDefault="00113C7B" w:rsidP="00FF54E8">
            <w:pPr>
              <w:pStyle w:val="a8"/>
              <w:rPr>
                <w:sz w:val="20"/>
                <w:szCs w:val="20"/>
                <w:lang w:val="uk-UA"/>
              </w:rPr>
            </w:pPr>
            <w:r>
              <w:rPr>
                <w:sz w:val="20"/>
                <w:szCs w:val="20"/>
              </w:rPr>
              <w:t>( 15395.3 )</w:t>
            </w:r>
          </w:p>
        </w:tc>
      </w:tr>
      <w:tr w:rsidR="00113C7B" w:rsidRPr="00930F7C" w:rsidTr="00FF54E8">
        <w:tc>
          <w:tcPr>
            <w:tcW w:w="5670" w:type="dxa"/>
            <w:tcBorders>
              <w:top w:val="single" w:sz="4" w:space="0" w:color="auto"/>
              <w:left w:val="single" w:sz="4" w:space="0" w:color="auto"/>
              <w:bottom w:val="single" w:sz="4" w:space="0" w:color="auto"/>
              <w:right w:val="single" w:sz="4" w:space="0" w:color="auto"/>
            </w:tcBorders>
          </w:tcPr>
          <w:p w:rsidR="00113C7B" w:rsidRPr="008D233A" w:rsidRDefault="00113C7B" w:rsidP="00FF54E8">
            <w:pPr>
              <w:pStyle w:val="a7"/>
              <w:rPr>
                <w:sz w:val="20"/>
                <w:szCs w:val="20"/>
                <w:lang w:val="uk-UA"/>
              </w:rPr>
            </w:pPr>
            <w:r w:rsidRPr="008D233A">
              <w:rPr>
                <w:sz w:val="20"/>
                <w:szCs w:val="20"/>
                <w:lang w:val="uk-UA"/>
              </w:rPr>
              <w:t>Інші операційні витрати</w:t>
            </w:r>
          </w:p>
        </w:tc>
        <w:tc>
          <w:tcPr>
            <w:tcW w:w="1134" w:type="dxa"/>
            <w:tcBorders>
              <w:top w:val="single" w:sz="4" w:space="0" w:color="auto"/>
              <w:left w:val="single" w:sz="4" w:space="0" w:color="auto"/>
              <w:bottom w:val="single" w:sz="4" w:space="0" w:color="auto"/>
              <w:right w:val="single" w:sz="4" w:space="0" w:color="auto"/>
            </w:tcBorders>
          </w:tcPr>
          <w:p w:rsidR="00113C7B" w:rsidRPr="008D233A" w:rsidRDefault="00113C7B" w:rsidP="00FF54E8">
            <w:pPr>
              <w:pStyle w:val="a8"/>
              <w:rPr>
                <w:sz w:val="20"/>
                <w:szCs w:val="20"/>
                <w:lang w:val="uk-UA"/>
              </w:rPr>
            </w:pPr>
            <w:r>
              <w:rPr>
                <w:sz w:val="20"/>
                <w:szCs w:val="20"/>
                <w:lang w:val="uk-UA"/>
              </w:rPr>
              <w:t>2180</w:t>
            </w:r>
          </w:p>
        </w:tc>
        <w:tc>
          <w:tcPr>
            <w:tcW w:w="1560" w:type="dxa"/>
            <w:tcBorders>
              <w:top w:val="single" w:sz="4" w:space="0" w:color="auto"/>
              <w:left w:val="single" w:sz="4" w:space="0" w:color="auto"/>
              <w:bottom w:val="single" w:sz="4" w:space="0" w:color="auto"/>
              <w:right w:val="single" w:sz="4" w:space="0" w:color="auto"/>
            </w:tcBorders>
            <w:vAlign w:val="center"/>
          </w:tcPr>
          <w:p w:rsidR="00113C7B" w:rsidRPr="00F438E0" w:rsidRDefault="00113C7B" w:rsidP="00FF54E8">
            <w:pPr>
              <w:pStyle w:val="a8"/>
              <w:rPr>
                <w:sz w:val="20"/>
                <w:szCs w:val="20"/>
              </w:rPr>
            </w:pPr>
            <w:r>
              <w:rPr>
                <w:sz w:val="20"/>
                <w:szCs w:val="20"/>
              </w:rPr>
              <w:t>( 19644.7 )</w:t>
            </w:r>
          </w:p>
        </w:tc>
        <w:tc>
          <w:tcPr>
            <w:tcW w:w="1559" w:type="dxa"/>
            <w:tcBorders>
              <w:top w:val="single" w:sz="4" w:space="0" w:color="auto"/>
              <w:left w:val="single" w:sz="4" w:space="0" w:color="auto"/>
              <w:bottom w:val="single" w:sz="4" w:space="0" w:color="auto"/>
              <w:right w:val="single" w:sz="4" w:space="0" w:color="auto"/>
            </w:tcBorders>
            <w:vAlign w:val="center"/>
          </w:tcPr>
          <w:p w:rsidR="00113C7B" w:rsidRPr="008D233A" w:rsidRDefault="00113C7B" w:rsidP="00FF54E8">
            <w:pPr>
              <w:pStyle w:val="a8"/>
              <w:rPr>
                <w:sz w:val="20"/>
                <w:szCs w:val="20"/>
                <w:lang w:val="uk-UA"/>
              </w:rPr>
            </w:pPr>
            <w:r>
              <w:rPr>
                <w:sz w:val="20"/>
                <w:szCs w:val="20"/>
              </w:rPr>
              <w:t>( 9213.3 )</w:t>
            </w:r>
          </w:p>
        </w:tc>
      </w:tr>
      <w:tr w:rsidR="00113C7B" w:rsidRPr="00930F7C" w:rsidTr="00FF54E8">
        <w:tc>
          <w:tcPr>
            <w:tcW w:w="5670" w:type="dxa"/>
            <w:tcBorders>
              <w:top w:val="single" w:sz="4" w:space="0" w:color="auto"/>
              <w:left w:val="single" w:sz="4" w:space="0" w:color="auto"/>
              <w:bottom w:val="single" w:sz="4" w:space="0" w:color="auto"/>
              <w:right w:val="single" w:sz="4" w:space="0" w:color="auto"/>
            </w:tcBorders>
          </w:tcPr>
          <w:p w:rsidR="00113C7B" w:rsidRPr="008D233A" w:rsidRDefault="00113C7B" w:rsidP="00FF54E8">
            <w:pPr>
              <w:pStyle w:val="a7"/>
              <w:rPr>
                <w:sz w:val="20"/>
                <w:szCs w:val="20"/>
                <w:lang w:val="uk-UA"/>
              </w:rPr>
            </w:pPr>
            <w:r w:rsidRPr="008D233A">
              <w:rPr>
                <w:sz w:val="20"/>
                <w:szCs w:val="20"/>
                <w:lang w:val="uk-UA"/>
              </w:rPr>
              <w:t>Інші витрати</w:t>
            </w:r>
          </w:p>
        </w:tc>
        <w:tc>
          <w:tcPr>
            <w:tcW w:w="1134" w:type="dxa"/>
            <w:tcBorders>
              <w:top w:val="single" w:sz="4" w:space="0" w:color="auto"/>
              <w:left w:val="single" w:sz="4" w:space="0" w:color="auto"/>
              <w:bottom w:val="single" w:sz="4" w:space="0" w:color="auto"/>
              <w:right w:val="single" w:sz="4" w:space="0" w:color="auto"/>
            </w:tcBorders>
          </w:tcPr>
          <w:p w:rsidR="00113C7B" w:rsidRPr="008D233A" w:rsidRDefault="00113C7B" w:rsidP="00FF54E8">
            <w:pPr>
              <w:pStyle w:val="a8"/>
              <w:rPr>
                <w:sz w:val="20"/>
                <w:szCs w:val="20"/>
                <w:lang w:val="uk-UA"/>
              </w:rPr>
            </w:pPr>
            <w:r>
              <w:rPr>
                <w:sz w:val="20"/>
                <w:szCs w:val="20"/>
                <w:lang w:val="uk-UA"/>
              </w:rPr>
              <w:t>2270</w:t>
            </w:r>
          </w:p>
        </w:tc>
        <w:tc>
          <w:tcPr>
            <w:tcW w:w="1560" w:type="dxa"/>
            <w:tcBorders>
              <w:top w:val="single" w:sz="4" w:space="0" w:color="auto"/>
              <w:left w:val="single" w:sz="4" w:space="0" w:color="auto"/>
              <w:bottom w:val="single" w:sz="4" w:space="0" w:color="auto"/>
              <w:right w:val="single" w:sz="4" w:space="0" w:color="auto"/>
            </w:tcBorders>
            <w:vAlign w:val="center"/>
          </w:tcPr>
          <w:p w:rsidR="00113C7B" w:rsidRPr="00F438E0" w:rsidRDefault="00113C7B" w:rsidP="00FF54E8">
            <w:pPr>
              <w:pStyle w:val="a8"/>
              <w:rPr>
                <w:sz w:val="20"/>
                <w:szCs w:val="20"/>
              </w:rPr>
            </w:pPr>
            <w:r>
              <w:rPr>
                <w:sz w:val="20"/>
                <w:szCs w:val="20"/>
              </w:rPr>
              <w:t>( 7292.7 )</w:t>
            </w:r>
          </w:p>
        </w:tc>
        <w:tc>
          <w:tcPr>
            <w:tcW w:w="1559" w:type="dxa"/>
            <w:tcBorders>
              <w:top w:val="single" w:sz="4" w:space="0" w:color="auto"/>
              <w:left w:val="single" w:sz="4" w:space="0" w:color="auto"/>
              <w:bottom w:val="single" w:sz="4" w:space="0" w:color="auto"/>
              <w:right w:val="single" w:sz="4" w:space="0" w:color="auto"/>
            </w:tcBorders>
            <w:vAlign w:val="center"/>
          </w:tcPr>
          <w:p w:rsidR="00113C7B" w:rsidRPr="008D233A" w:rsidRDefault="00113C7B" w:rsidP="00FF54E8">
            <w:pPr>
              <w:pStyle w:val="a8"/>
              <w:rPr>
                <w:sz w:val="20"/>
                <w:szCs w:val="20"/>
                <w:lang w:val="uk-UA"/>
              </w:rPr>
            </w:pPr>
            <w:r>
              <w:rPr>
                <w:sz w:val="20"/>
                <w:szCs w:val="20"/>
              </w:rPr>
              <w:t>( 3574.4 )</w:t>
            </w:r>
          </w:p>
        </w:tc>
      </w:tr>
      <w:tr w:rsidR="00113C7B" w:rsidRPr="00930F7C" w:rsidTr="00FF54E8">
        <w:tc>
          <w:tcPr>
            <w:tcW w:w="5670" w:type="dxa"/>
            <w:tcBorders>
              <w:top w:val="single" w:sz="4" w:space="0" w:color="auto"/>
              <w:left w:val="single" w:sz="4" w:space="0" w:color="auto"/>
              <w:bottom w:val="single" w:sz="4" w:space="0" w:color="auto"/>
              <w:right w:val="single" w:sz="4" w:space="0" w:color="auto"/>
            </w:tcBorders>
          </w:tcPr>
          <w:p w:rsidR="00113C7B" w:rsidRPr="008D233A" w:rsidRDefault="00113C7B" w:rsidP="00FF54E8">
            <w:pPr>
              <w:pStyle w:val="HTML"/>
              <w:rPr>
                <w:rFonts w:ascii="Times New Roman" w:hAnsi="Times New Roman"/>
              </w:rPr>
            </w:pPr>
            <w:r w:rsidRPr="008D233A">
              <w:rPr>
                <w:rFonts w:ascii="Times New Roman" w:hAnsi="Times New Roman"/>
                <w:b/>
                <w:color w:val="000000"/>
              </w:rPr>
              <w:t>Разом витрати (</w:t>
            </w:r>
            <w:r>
              <w:rPr>
                <w:rFonts w:ascii="Times New Roman" w:hAnsi="Times New Roman"/>
                <w:b/>
                <w:color w:val="000000"/>
              </w:rPr>
              <w:t>2</w:t>
            </w:r>
            <w:r w:rsidRPr="008D233A">
              <w:rPr>
                <w:rFonts w:ascii="Times New Roman" w:hAnsi="Times New Roman"/>
                <w:b/>
                <w:color w:val="000000"/>
              </w:rPr>
              <w:t>0</w:t>
            </w:r>
            <w:r>
              <w:rPr>
                <w:rFonts w:ascii="Times New Roman" w:hAnsi="Times New Roman"/>
                <w:b/>
                <w:color w:val="000000"/>
              </w:rPr>
              <w:t>5</w:t>
            </w:r>
            <w:r w:rsidRPr="008D233A">
              <w:rPr>
                <w:rFonts w:ascii="Times New Roman" w:hAnsi="Times New Roman"/>
                <w:b/>
                <w:color w:val="000000"/>
              </w:rPr>
              <w:t xml:space="preserve">0 + </w:t>
            </w:r>
            <w:r>
              <w:rPr>
                <w:rFonts w:ascii="Times New Roman" w:hAnsi="Times New Roman"/>
                <w:b/>
                <w:color w:val="000000"/>
              </w:rPr>
              <w:t>2180</w:t>
            </w:r>
            <w:r w:rsidRPr="008D233A">
              <w:rPr>
                <w:rFonts w:ascii="Times New Roman" w:hAnsi="Times New Roman"/>
                <w:b/>
                <w:color w:val="000000"/>
              </w:rPr>
              <w:t xml:space="preserve">+ </w:t>
            </w:r>
            <w:r>
              <w:rPr>
                <w:rFonts w:ascii="Times New Roman" w:hAnsi="Times New Roman"/>
                <w:b/>
                <w:color w:val="000000"/>
              </w:rPr>
              <w:t>2270</w:t>
            </w:r>
            <w:r w:rsidRPr="008D233A">
              <w:rPr>
                <w:rFonts w:ascii="Times New Roman" w:hAnsi="Times New Roman"/>
                <w:b/>
                <w:color w:val="000000"/>
              </w:rPr>
              <w:t>)</w:t>
            </w:r>
          </w:p>
        </w:tc>
        <w:tc>
          <w:tcPr>
            <w:tcW w:w="1134" w:type="dxa"/>
            <w:tcBorders>
              <w:top w:val="single" w:sz="4" w:space="0" w:color="auto"/>
              <w:left w:val="single" w:sz="4" w:space="0" w:color="auto"/>
              <w:bottom w:val="single" w:sz="4" w:space="0" w:color="auto"/>
              <w:right w:val="single" w:sz="4" w:space="0" w:color="auto"/>
            </w:tcBorders>
          </w:tcPr>
          <w:p w:rsidR="00113C7B" w:rsidRPr="008D233A" w:rsidRDefault="00113C7B" w:rsidP="00FF54E8">
            <w:pPr>
              <w:pStyle w:val="a8"/>
              <w:rPr>
                <w:sz w:val="20"/>
                <w:szCs w:val="20"/>
                <w:lang w:val="uk-UA"/>
              </w:rPr>
            </w:pPr>
            <w:r>
              <w:rPr>
                <w:sz w:val="20"/>
                <w:szCs w:val="20"/>
                <w:lang w:val="uk-UA"/>
              </w:rPr>
              <w:t>2285</w:t>
            </w:r>
          </w:p>
        </w:tc>
        <w:tc>
          <w:tcPr>
            <w:tcW w:w="1560" w:type="dxa"/>
            <w:tcBorders>
              <w:top w:val="single" w:sz="4" w:space="0" w:color="auto"/>
              <w:left w:val="single" w:sz="4" w:space="0" w:color="auto"/>
              <w:bottom w:val="single" w:sz="4" w:space="0" w:color="auto"/>
              <w:right w:val="single" w:sz="4" w:space="0" w:color="auto"/>
            </w:tcBorders>
            <w:vAlign w:val="center"/>
          </w:tcPr>
          <w:p w:rsidR="00113C7B" w:rsidRPr="00F438E0" w:rsidRDefault="00113C7B" w:rsidP="00FF54E8">
            <w:pPr>
              <w:pStyle w:val="a8"/>
              <w:rPr>
                <w:sz w:val="20"/>
                <w:szCs w:val="20"/>
              </w:rPr>
            </w:pPr>
            <w:r>
              <w:rPr>
                <w:sz w:val="20"/>
                <w:szCs w:val="20"/>
              </w:rPr>
              <w:t>( 37106.2 )</w:t>
            </w:r>
          </w:p>
        </w:tc>
        <w:tc>
          <w:tcPr>
            <w:tcW w:w="1559" w:type="dxa"/>
            <w:tcBorders>
              <w:top w:val="single" w:sz="4" w:space="0" w:color="auto"/>
              <w:left w:val="single" w:sz="4" w:space="0" w:color="auto"/>
              <w:bottom w:val="single" w:sz="4" w:space="0" w:color="auto"/>
              <w:right w:val="single" w:sz="4" w:space="0" w:color="auto"/>
            </w:tcBorders>
            <w:vAlign w:val="center"/>
          </w:tcPr>
          <w:p w:rsidR="00113C7B" w:rsidRPr="008D233A" w:rsidRDefault="00113C7B" w:rsidP="00FF54E8">
            <w:pPr>
              <w:pStyle w:val="a8"/>
              <w:rPr>
                <w:sz w:val="20"/>
                <w:szCs w:val="20"/>
                <w:lang w:val="uk-UA"/>
              </w:rPr>
            </w:pPr>
            <w:r>
              <w:rPr>
                <w:sz w:val="20"/>
                <w:szCs w:val="20"/>
              </w:rPr>
              <w:t>( 28183.0 )</w:t>
            </w:r>
          </w:p>
        </w:tc>
      </w:tr>
      <w:tr w:rsidR="00113C7B" w:rsidRPr="00930F7C" w:rsidTr="00FF54E8">
        <w:tc>
          <w:tcPr>
            <w:tcW w:w="5670" w:type="dxa"/>
            <w:tcBorders>
              <w:top w:val="single" w:sz="4" w:space="0" w:color="auto"/>
              <w:left w:val="single" w:sz="4" w:space="0" w:color="auto"/>
              <w:bottom w:val="single" w:sz="4" w:space="0" w:color="auto"/>
              <w:right w:val="single" w:sz="4" w:space="0" w:color="auto"/>
            </w:tcBorders>
          </w:tcPr>
          <w:p w:rsidR="00113C7B" w:rsidRPr="008D233A" w:rsidRDefault="00113C7B" w:rsidP="00FF54E8">
            <w:pPr>
              <w:pStyle w:val="HTML"/>
              <w:rPr>
                <w:rFonts w:ascii="Times New Roman" w:hAnsi="Times New Roman"/>
                <w:b/>
              </w:rPr>
            </w:pPr>
            <w:r w:rsidRPr="008D233A">
              <w:rPr>
                <w:rFonts w:ascii="Times New Roman" w:hAnsi="Times New Roman"/>
                <w:b/>
                <w:color w:val="000000"/>
              </w:rPr>
              <w:t>Фінансовий результат до оподаткування (</w:t>
            </w:r>
            <w:r>
              <w:rPr>
                <w:rFonts w:ascii="Times New Roman" w:hAnsi="Times New Roman"/>
                <w:b/>
                <w:color w:val="000000"/>
                <w:lang w:val="en-US"/>
              </w:rPr>
              <w:t xml:space="preserve">2280 </w:t>
            </w:r>
            <w:r>
              <w:rPr>
                <w:rFonts w:ascii="Times New Roman" w:hAnsi="Times New Roman"/>
                <w:b/>
                <w:color w:val="000000"/>
              </w:rPr>
              <w:t>–</w:t>
            </w:r>
            <w:r w:rsidRPr="008D233A">
              <w:rPr>
                <w:rFonts w:ascii="Times New Roman" w:hAnsi="Times New Roman"/>
                <w:b/>
                <w:color w:val="000000"/>
              </w:rPr>
              <w:t xml:space="preserve"> </w:t>
            </w:r>
            <w:r>
              <w:rPr>
                <w:rFonts w:ascii="Times New Roman" w:hAnsi="Times New Roman"/>
                <w:b/>
                <w:color w:val="000000"/>
                <w:lang w:val="en-US"/>
              </w:rPr>
              <w:t>2285</w:t>
            </w:r>
            <w:r w:rsidRPr="008D233A">
              <w:rPr>
                <w:rFonts w:ascii="Times New Roman" w:hAnsi="Times New Roman"/>
                <w:b/>
                <w:color w:val="000000"/>
              </w:rPr>
              <w:t xml:space="preserve">) </w:t>
            </w:r>
          </w:p>
        </w:tc>
        <w:tc>
          <w:tcPr>
            <w:tcW w:w="1134" w:type="dxa"/>
            <w:tcBorders>
              <w:top w:val="single" w:sz="4" w:space="0" w:color="auto"/>
              <w:left w:val="single" w:sz="4" w:space="0" w:color="auto"/>
              <w:bottom w:val="single" w:sz="4" w:space="0" w:color="auto"/>
              <w:right w:val="single" w:sz="4" w:space="0" w:color="auto"/>
            </w:tcBorders>
          </w:tcPr>
          <w:p w:rsidR="00113C7B" w:rsidRPr="00F438E0" w:rsidRDefault="00113C7B" w:rsidP="00FF54E8">
            <w:pPr>
              <w:pStyle w:val="a8"/>
              <w:rPr>
                <w:sz w:val="20"/>
                <w:szCs w:val="20"/>
              </w:rPr>
            </w:pPr>
            <w:r>
              <w:rPr>
                <w:sz w:val="20"/>
                <w:szCs w:val="20"/>
              </w:rPr>
              <w:t>2290</w:t>
            </w:r>
          </w:p>
        </w:tc>
        <w:tc>
          <w:tcPr>
            <w:tcW w:w="1560" w:type="dxa"/>
            <w:tcBorders>
              <w:top w:val="single" w:sz="4" w:space="0" w:color="auto"/>
              <w:left w:val="single" w:sz="4" w:space="0" w:color="auto"/>
              <w:bottom w:val="single" w:sz="4" w:space="0" w:color="auto"/>
              <w:right w:val="single" w:sz="4" w:space="0" w:color="auto"/>
            </w:tcBorders>
            <w:vAlign w:val="center"/>
          </w:tcPr>
          <w:p w:rsidR="00113C7B" w:rsidRPr="00F438E0" w:rsidRDefault="00113C7B" w:rsidP="00FF54E8">
            <w:pPr>
              <w:pStyle w:val="a8"/>
              <w:rPr>
                <w:sz w:val="20"/>
                <w:szCs w:val="20"/>
              </w:rPr>
            </w:pPr>
            <w:r>
              <w:rPr>
                <w:sz w:val="20"/>
                <w:szCs w:val="20"/>
              </w:rPr>
              <w:t>-4386.9</w:t>
            </w:r>
          </w:p>
        </w:tc>
        <w:tc>
          <w:tcPr>
            <w:tcW w:w="1559" w:type="dxa"/>
            <w:tcBorders>
              <w:top w:val="single" w:sz="4" w:space="0" w:color="auto"/>
              <w:left w:val="single" w:sz="4" w:space="0" w:color="auto"/>
              <w:bottom w:val="single" w:sz="4" w:space="0" w:color="auto"/>
              <w:right w:val="single" w:sz="4" w:space="0" w:color="auto"/>
            </w:tcBorders>
            <w:vAlign w:val="center"/>
          </w:tcPr>
          <w:p w:rsidR="00113C7B" w:rsidRPr="008D233A" w:rsidRDefault="00113C7B" w:rsidP="00FF54E8">
            <w:pPr>
              <w:pStyle w:val="a8"/>
              <w:rPr>
                <w:sz w:val="20"/>
                <w:szCs w:val="20"/>
                <w:lang w:val="uk-UA"/>
              </w:rPr>
            </w:pPr>
            <w:r>
              <w:rPr>
                <w:sz w:val="20"/>
                <w:szCs w:val="20"/>
              </w:rPr>
              <w:t>111.7</w:t>
            </w:r>
          </w:p>
        </w:tc>
      </w:tr>
      <w:tr w:rsidR="00113C7B" w:rsidRPr="00930F7C" w:rsidTr="00FF54E8">
        <w:tc>
          <w:tcPr>
            <w:tcW w:w="5670" w:type="dxa"/>
            <w:tcBorders>
              <w:top w:val="single" w:sz="4" w:space="0" w:color="auto"/>
              <w:left w:val="single" w:sz="4" w:space="0" w:color="auto"/>
              <w:bottom w:val="single" w:sz="4" w:space="0" w:color="auto"/>
              <w:right w:val="single" w:sz="4" w:space="0" w:color="auto"/>
            </w:tcBorders>
          </w:tcPr>
          <w:p w:rsidR="00113C7B" w:rsidRPr="008D233A" w:rsidRDefault="00113C7B" w:rsidP="00FF54E8">
            <w:pPr>
              <w:pStyle w:val="a7"/>
              <w:rPr>
                <w:sz w:val="20"/>
                <w:szCs w:val="20"/>
                <w:lang w:val="uk-UA"/>
              </w:rPr>
            </w:pPr>
            <w:r w:rsidRPr="008D233A">
              <w:rPr>
                <w:sz w:val="20"/>
                <w:szCs w:val="20"/>
                <w:lang w:val="uk-UA"/>
              </w:rPr>
              <w:t>Податок на прибуток</w:t>
            </w:r>
          </w:p>
        </w:tc>
        <w:tc>
          <w:tcPr>
            <w:tcW w:w="1134" w:type="dxa"/>
            <w:tcBorders>
              <w:top w:val="single" w:sz="4" w:space="0" w:color="auto"/>
              <w:left w:val="single" w:sz="4" w:space="0" w:color="auto"/>
              <w:bottom w:val="single" w:sz="4" w:space="0" w:color="auto"/>
              <w:right w:val="single" w:sz="4" w:space="0" w:color="auto"/>
            </w:tcBorders>
          </w:tcPr>
          <w:p w:rsidR="00113C7B" w:rsidRPr="008D233A" w:rsidRDefault="00113C7B" w:rsidP="00FF54E8">
            <w:pPr>
              <w:pStyle w:val="a8"/>
              <w:rPr>
                <w:sz w:val="20"/>
                <w:szCs w:val="20"/>
                <w:lang w:val="uk-UA"/>
              </w:rPr>
            </w:pPr>
            <w:r>
              <w:rPr>
                <w:sz w:val="20"/>
                <w:szCs w:val="20"/>
              </w:rPr>
              <w:t>2300</w:t>
            </w:r>
          </w:p>
        </w:tc>
        <w:tc>
          <w:tcPr>
            <w:tcW w:w="1560" w:type="dxa"/>
            <w:tcBorders>
              <w:top w:val="single" w:sz="4" w:space="0" w:color="auto"/>
              <w:left w:val="single" w:sz="4" w:space="0" w:color="auto"/>
              <w:bottom w:val="single" w:sz="4" w:space="0" w:color="auto"/>
              <w:right w:val="single" w:sz="4" w:space="0" w:color="auto"/>
            </w:tcBorders>
            <w:vAlign w:val="center"/>
          </w:tcPr>
          <w:p w:rsidR="00113C7B" w:rsidRPr="00F438E0" w:rsidRDefault="00113C7B" w:rsidP="00FF54E8">
            <w:pPr>
              <w:pStyle w:val="a8"/>
              <w:rPr>
                <w:sz w:val="20"/>
                <w:szCs w:val="20"/>
              </w:rPr>
            </w:pPr>
            <w:r>
              <w:rPr>
                <w:sz w:val="20"/>
                <w:szCs w:val="20"/>
              </w:rPr>
              <w:t>(    --    )</w:t>
            </w:r>
          </w:p>
        </w:tc>
        <w:tc>
          <w:tcPr>
            <w:tcW w:w="1559" w:type="dxa"/>
            <w:tcBorders>
              <w:top w:val="single" w:sz="4" w:space="0" w:color="auto"/>
              <w:left w:val="single" w:sz="4" w:space="0" w:color="auto"/>
              <w:bottom w:val="single" w:sz="4" w:space="0" w:color="auto"/>
              <w:right w:val="single" w:sz="4" w:space="0" w:color="auto"/>
            </w:tcBorders>
            <w:vAlign w:val="center"/>
          </w:tcPr>
          <w:p w:rsidR="00113C7B" w:rsidRPr="008D233A" w:rsidRDefault="00113C7B" w:rsidP="00FF54E8">
            <w:pPr>
              <w:pStyle w:val="a8"/>
              <w:rPr>
                <w:sz w:val="20"/>
                <w:szCs w:val="20"/>
                <w:lang w:val="uk-UA"/>
              </w:rPr>
            </w:pPr>
            <w:r>
              <w:rPr>
                <w:sz w:val="20"/>
                <w:szCs w:val="20"/>
              </w:rPr>
              <w:t>(    --    )</w:t>
            </w:r>
          </w:p>
        </w:tc>
      </w:tr>
      <w:tr w:rsidR="00113C7B" w:rsidRPr="00930F7C" w:rsidTr="00FF54E8">
        <w:tc>
          <w:tcPr>
            <w:tcW w:w="5670" w:type="dxa"/>
            <w:tcBorders>
              <w:top w:val="single" w:sz="4" w:space="0" w:color="auto"/>
              <w:left w:val="single" w:sz="4" w:space="0" w:color="auto"/>
              <w:bottom w:val="single" w:sz="4" w:space="0" w:color="auto"/>
              <w:right w:val="single" w:sz="4" w:space="0" w:color="auto"/>
            </w:tcBorders>
          </w:tcPr>
          <w:p w:rsidR="00113C7B" w:rsidRPr="008D233A" w:rsidRDefault="00113C7B" w:rsidP="00FF54E8">
            <w:pPr>
              <w:pStyle w:val="a7"/>
              <w:rPr>
                <w:sz w:val="20"/>
                <w:szCs w:val="20"/>
                <w:lang w:val="uk-UA"/>
              </w:rPr>
            </w:pPr>
            <w:r w:rsidRPr="008D233A">
              <w:rPr>
                <w:b/>
                <w:sz w:val="20"/>
                <w:szCs w:val="20"/>
                <w:lang w:val="uk-UA"/>
              </w:rPr>
              <w:t>Чистий прибуток (</w:t>
            </w:r>
            <w:r w:rsidRPr="00F438E0">
              <w:rPr>
                <w:b/>
                <w:sz w:val="20"/>
                <w:szCs w:val="20"/>
                <w:lang w:val="uk-UA"/>
              </w:rPr>
              <w:t>збиток) ( 2290 – 2300 )</w:t>
            </w:r>
          </w:p>
        </w:tc>
        <w:tc>
          <w:tcPr>
            <w:tcW w:w="1134" w:type="dxa"/>
            <w:tcBorders>
              <w:top w:val="single" w:sz="4" w:space="0" w:color="auto"/>
              <w:left w:val="single" w:sz="4" w:space="0" w:color="auto"/>
              <w:bottom w:val="single" w:sz="4" w:space="0" w:color="auto"/>
              <w:right w:val="single" w:sz="4" w:space="0" w:color="auto"/>
            </w:tcBorders>
          </w:tcPr>
          <w:p w:rsidR="00113C7B" w:rsidRPr="008D233A" w:rsidRDefault="00113C7B" w:rsidP="00FF54E8">
            <w:pPr>
              <w:pStyle w:val="a8"/>
              <w:rPr>
                <w:sz w:val="20"/>
                <w:szCs w:val="20"/>
                <w:lang w:val="uk-UA"/>
              </w:rPr>
            </w:pPr>
            <w:r>
              <w:rPr>
                <w:sz w:val="20"/>
                <w:szCs w:val="20"/>
                <w:lang w:val="uk-UA"/>
              </w:rPr>
              <w:t>2350</w:t>
            </w:r>
          </w:p>
        </w:tc>
        <w:tc>
          <w:tcPr>
            <w:tcW w:w="1560" w:type="dxa"/>
            <w:tcBorders>
              <w:top w:val="single" w:sz="4" w:space="0" w:color="auto"/>
              <w:left w:val="single" w:sz="4" w:space="0" w:color="auto"/>
              <w:bottom w:val="single" w:sz="4" w:space="0" w:color="auto"/>
              <w:right w:val="single" w:sz="4" w:space="0" w:color="auto"/>
            </w:tcBorders>
            <w:vAlign w:val="center"/>
          </w:tcPr>
          <w:p w:rsidR="00113C7B" w:rsidRPr="00F438E0" w:rsidRDefault="00113C7B" w:rsidP="00FF54E8">
            <w:pPr>
              <w:pStyle w:val="a8"/>
              <w:rPr>
                <w:sz w:val="20"/>
                <w:szCs w:val="20"/>
              </w:rPr>
            </w:pPr>
            <w:r>
              <w:rPr>
                <w:sz w:val="20"/>
                <w:szCs w:val="20"/>
              </w:rPr>
              <w:t>-4386.9</w:t>
            </w:r>
          </w:p>
        </w:tc>
        <w:tc>
          <w:tcPr>
            <w:tcW w:w="1559" w:type="dxa"/>
            <w:tcBorders>
              <w:top w:val="single" w:sz="4" w:space="0" w:color="auto"/>
              <w:left w:val="single" w:sz="4" w:space="0" w:color="auto"/>
              <w:bottom w:val="single" w:sz="4" w:space="0" w:color="auto"/>
              <w:right w:val="single" w:sz="4" w:space="0" w:color="auto"/>
            </w:tcBorders>
            <w:vAlign w:val="center"/>
          </w:tcPr>
          <w:p w:rsidR="00113C7B" w:rsidRPr="008D233A" w:rsidRDefault="00113C7B" w:rsidP="00FF54E8">
            <w:pPr>
              <w:pStyle w:val="a8"/>
              <w:rPr>
                <w:sz w:val="20"/>
                <w:szCs w:val="20"/>
                <w:lang w:val="uk-UA"/>
              </w:rPr>
            </w:pPr>
            <w:r>
              <w:rPr>
                <w:sz w:val="20"/>
                <w:szCs w:val="20"/>
              </w:rPr>
              <w:t>111.7</w:t>
            </w:r>
          </w:p>
        </w:tc>
      </w:tr>
    </w:tbl>
    <w:p w:rsidR="00113C7B" w:rsidRPr="00930F7C" w:rsidRDefault="00113C7B" w:rsidP="00113C7B">
      <w:pPr>
        <w:pStyle w:val="a4"/>
        <w:ind w:firstLine="0"/>
        <w:rPr>
          <w:rFonts w:ascii="Arial Narrow" w:hAnsi="Arial Narrow" w:cs="Arial Narrow"/>
          <w:color w:val="auto"/>
          <w:sz w:val="20"/>
          <w:szCs w:val="20"/>
        </w:rPr>
      </w:pPr>
    </w:p>
    <w:p w:rsidR="00113C7B" w:rsidRPr="00E96CE8" w:rsidRDefault="00113C7B" w:rsidP="00113C7B">
      <w:pPr>
        <w:pStyle w:val="a4"/>
        <w:ind w:firstLine="0"/>
        <w:rPr>
          <w:b/>
          <w:sz w:val="20"/>
          <w:szCs w:val="20"/>
        </w:rPr>
      </w:pPr>
      <w:r>
        <w:rPr>
          <w:sz w:val="20"/>
          <w:szCs w:val="20"/>
          <w:lang w:val="en-US"/>
        </w:rPr>
        <w:t>д/н</w:t>
      </w:r>
    </w:p>
    <w:p w:rsidR="00113C7B" w:rsidRPr="00990A8B" w:rsidRDefault="00113C7B" w:rsidP="00113C7B">
      <w:pPr>
        <w:pStyle w:val="HTML"/>
        <w:rPr>
          <w:rFonts w:ascii="Times New Roman" w:hAnsi="Times New Roman"/>
          <w:b/>
        </w:rPr>
      </w:pPr>
    </w:p>
    <w:tbl>
      <w:tblPr>
        <w:tblW w:w="10173" w:type="dxa"/>
        <w:tblLook w:val="01E0" w:firstRow="1" w:lastRow="1" w:firstColumn="1" w:lastColumn="1" w:noHBand="0" w:noVBand="0"/>
      </w:tblPr>
      <w:tblGrid>
        <w:gridCol w:w="2943"/>
        <w:gridCol w:w="2765"/>
        <w:gridCol w:w="4465"/>
      </w:tblGrid>
      <w:tr w:rsidR="00113C7B" w:rsidRPr="0097354E" w:rsidTr="00FF54E8">
        <w:tc>
          <w:tcPr>
            <w:tcW w:w="2943" w:type="dxa"/>
            <w:shd w:val="clear" w:color="auto" w:fill="auto"/>
          </w:tcPr>
          <w:p w:rsidR="00113C7B" w:rsidRPr="0097354E" w:rsidRDefault="00113C7B" w:rsidP="00FF54E8">
            <w:pPr>
              <w:pStyle w:val="HTML"/>
              <w:rPr>
                <w:rFonts w:ascii="Times New Roman" w:hAnsi="Times New Roman"/>
                <w:b/>
                <w:lang w:val="en-US"/>
              </w:rPr>
            </w:pPr>
            <w:r>
              <w:rPr>
                <w:rFonts w:ascii="Times New Roman" w:hAnsi="Times New Roman"/>
                <w:b/>
                <w:lang w:val="en-US"/>
              </w:rPr>
              <w:t>Головний виконавчий директор</w:t>
            </w:r>
          </w:p>
        </w:tc>
        <w:tc>
          <w:tcPr>
            <w:tcW w:w="2765" w:type="dxa"/>
            <w:shd w:val="clear" w:color="auto" w:fill="auto"/>
            <w:vAlign w:val="center"/>
          </w:tcPr>
          <w:p w:rsidR="00113C7B" w:rsidRPr="0097354E" w:rsidRDefault="00113C7B" w:rsidP="00FF54E8">
            <w:pPr>
              <w:pStyle w:val="HTML"/>
              <w:jc w:val="center"/>
              <w:rPr>
                <w:rFonts w:ascii="Times New Roman" w:hAnsi="Times New Roman"/>
                <w:b/>
                <w:lang w:val="en-US"/>
              </w:rPr>
            </w:pPr>
            <w:r w:rsidRPr="0097354E">
              <w:rPr>
                <w:rFonts w:ascii="Times New Roman" w:hAnsi="Times New Roman"/>
                <w:b/>
                <w:color w:val="000000"/>
                <w:lang w:val="en-US"/>
              </w:rPr>
              <w:t>________________</w:t>
            </w:r>
          </w:p>
        </w:tc>
        <w:tc>
          <w:tcPr>
            <w:tcW w:w="4465" w:type="dxa"/>
            <w:shd w:val="clear" w:color="auto" w:fill="auto"/>
          </w:tcPr>
          <w:p w:rsidR="00113C7B" w:rsidRPr="0097354E" w:rsidRDefault="00113C7B" w:rsidP="00FF54E8">
            <w:pPr>
              <w:pStyle w:val="HTML"/>
              <w:rPr>
                <w:rFonts w:ascii="Times New Roman" w:hAnsi="Times New Roman"/>
                <w:b/>
                <w:lang w:val="en-US"/>
              </w:rPr>
            </w:pPr>
            <w:r>
              <w:rPr>
                <w:rFonts w:ascii="Times New Roman" w:hAnsi="Times New Roman"/>
                <w:b/>
                <w:lang w:val="en-US"/>
              </w:rPr>
              <w:t>Рязанцев Сергій Миронович</w:t>
            </w:r>
          </w:p>
        </w:tc>
      </w:tr>
      <w:tr w:rsidR="00113C7B" w:rsidRPr="0097354E" w:rsidTr="00FF54E8">
        <w:tc>
          <w:tcPr>
            <w:tcW w:w="2943" w:type="dxa"/>
            <w:shd w:val="clear" w:color="auto" w:fill="auto"/>
          </w:tcPr>
          <w:p w:rsidR="00113C7B" w:rsidRPr="0097354E" w:rsidRDefault="00113C7B" w:rsidP="00FF54E8">
            <w:pPr>
              <w:pStyle w:val="HTML"/>
              <w:rPr>
                <w:rFonts w:ascii="Times New Roman" w:hAnsi="Times New Roman"/>
                <w:b/>
                <w:lang w:val="en-US"/>
              </w:rPr>
            </w:pPr>
          </w:p>
        </w:tc>
        <w:tc>
          <w:tcPr>
            <w:tcW w:w="2765" w:type="dxa"/>
            <w:shd w:val="clear" w:color="auto" w:fill="auto"/>
            <w:vAlign w:val="center"/>
          </w:tcPr>
          <w:p w:rsidR="00113C7B" w:rsidRPr="0097354E" w:rsidRDefault="00113C7B" w:rsidP="00FF54E8">
            <w:pPr>
              <w:pStyle w:val="HTML"/>
              <w:jc w:val="center"/>
              <w:rPr>
                <w:rFonts w:ascii="Times New Roman" w:hAnsi="Times New Roman"/>
                <w:b/>
                <w:lang w:val="en-US"/>
              </w:rPr>
            </w:pPr>
            <w:r w:rsidRPr="0097354E">
              <w:rPr>
                <w:rFonts w:ascii="Times New Roman" w:hAnsi="Times New Roman"/>
                <w:b/>
                <w:color w:val="000000"/>
                <w:sz w:val="16"/>
                <w:szCs w:val="16"/>
                <w:lang w:val="en-US"/>
              </w:rPr>
              <w:t>(</w:t>
            </w:r>
            <w:r w:rsidRPr="0097354E">
              <w:rPr>
                <w:rFonts w:ascii="Times New Roman" w:hAnsi="Times New Roman"/>
                <w:b/>
                <w:color w:val="000000"/>
                <w:sz w:val="16"/>
                <w:szCs w:val="16"/>
              </w:rPr>
              <w:t>підпис</w:t>
            </w:r>
            <w:r w:rsidRPr="0097354E">
              <w:rPr>
                <w:rFonts w:ascii="Times New Roman" w:hAnsi="Times New Roman"/>
                <w:b/>
                <w:color w:val="000000"/>
                <w:sz w:val="16"/>
                <w:szCs w:val="16"/>
                <w:lang w:val="en-US"/>
              </w:rPr>
              <w:t>)</w:t>
            </w:r>
          </w:p>
        </w:tc>
        <w:tc>
          <w:tcPr>
            <w:tcW w:w="4465" w:type="dxa"/>
            <w:shd w:val="clear" w:color="auto" w:fill="auto"/>
          </w:tcPr>
          <w:p w:rsidR="00113C7B" w:rsidRPr="0097354E" w:rsidRDefault="00113C7B" w:rsidP="00FF54E8">
            <w:pPr>
              <w:pStyle w:val="HTML"/>
              <w:rPr>
                <w:rFonts w:ascii="Times New Roman" w:hAnsi="Times New Roman"/>
                <w:b/>
                <w:lang w:val="en-US"/>
              </w:rPr>
            </w:pPr>
          </w:p>
        </w:tc>
      </w:tr>
      <w:tr w:rsidR="00113C7B" w:rsidRPr="0097354E" w:rsidTr="00FF54E8">
        <w:tc>
          <w:tcPr>
            <w:tcW w:w="2943" w:type="dxa"/>
            <w:shd w:val="clear" w:color="auto" w:fill="auto"/>
          </w:tcPr>
          <w:p w:rsidR="00113C7B" w:rsidRPr="0097354E" w:rsidRDefault="00113C7B" w:rsidP="00FF54E8">
            <w:pPr>
              <w:pStyle w:val="HTML"/>
              <w:rPr>
                <w:rFonts w:ascii="Times New Roman" w:hAnsi="Times New Roman"/>
                <w:b/>
                <w:lang w:val="en-US"/>
              </w:rPr>
            </w:pPr>
          </w:p>
        </w:tc>
        <w:tc>
          <w:tcPr>
            <w:tcW w:w="2765" w:type="dxa"/>
            <w:shd w:val="clear" w:color="auto" w:fill="auto"/>
            <w:vAlign w:val="center"/>
          </w:tcPr>
          <w:p w:rsidR="00113C7B" w:rsidRPr="0097354E" w:rsidRDefault="00113C7B" w:rsidP="00FF54E8">
            <w:pPr>
              <w:pStyle w:val="HTML"/>
              <w:jc w:val="center"/>
              <w:rPr>
                <w:rFonts w:ascii="Times New Roman" w:hAnsi="Times New Roman"/>
                <w:b/>
                <w:lang w:val="en-US"/>
              </w:rPr>
            </w:pPr>
          </w:p>
        </w:tc>
        <w:tc>
          <w:tcPr>
            <w:tcW w:w="4465" w:type="dxa"/>
            <w:shd w:val="clear" w:color="auto" w:fill="auto"/>
          </w:tcPr>
          <w:p w:rsidR="00113C7B" w:rsidRPr="0097354E" w:rsidRDefault="00113C7B" w:rsidP="00FF54E8">
            <w:pPr>
              <w:pStyle w:val="HTML"/>
              <w:rPr>
                <w:rFonts w:ascii="Times New Roman" w:hAnsi="Times New Roman"/>
                <w:b/>
                <w:lang w:val="en-US"/>
              </w:rPr>
            </w:pPr>
          </w:p>
        </w:tc>
      </w:tr>
      <w:tr w:rsidR="00113C7B" w:rsidRPr="0097354E" w:rsidTr="00FF54E8">
        <w:trPr>
          <w:trHeight w:val="70"/>
        </w:trPr>
        <w:tc>
          <w:tcPr>
            <w:tcW w:w="2943" w:type="dxa"/>
            <w:shd w:val="clear" w:color="auto" w:fill="auto"/>
          </w:tcPr>
          <w:p w:rsidR="00113C7B" w:rsidRPr="0097354E" w:rsidRDefault="00113C7B" w:rsidP="00FF54E8">
            <w:pPr>
              <w:pStyle w:val="HTML"/>
              <w:rPr>
                <w:rFonts w:ascii="Times New Roman" w:hAnsi="Times New Roman"/>
                <w:b/>
                <w:lang w:val="en-US"/>
              </w:rPr>
            </w:pPr>
            <w:r w:rsidRPr="0097354E">
              <w:rPr>
                <w:rFonts w:ascii="Times New Roman" w:hAnsi="Times New Roman"/>
                <w:b/>
              </w:rPr>
              <w:t>Головний бухгалтер</w:t>
            </w:r>
            <w:r w:rsidRPr="0097354E">
              <w:rPr>
                <w:rFonts w:ascii="Times New Roman" w:hAnsi="Times New Roman"/>
                <w:b/>
                <w:color w:val="000000"/>
              </w:rPr>
              <w:t xml:space="preserve">    </w:t>
            </w:r>
          </w:p>
        </w:tc>
        <w:tc>
          <w:tcPr>
            <w:tcW w:w="2765" w:type="dxa"/>
            <w:shd w:val="clear" w:color="auto" w:fill="auto"/>
            <w:vAlign w:val="center"/>
          </w:tcPr>
          <w:p w:rsidR="00113C7B" w:rsidRPr="0097354E" w:rsidRDefault="00113C7B" w:rsidP="00FF54E8">
            <w:pPr>
              <w:pStyle w:val="HTML"/>
              <w:jc w:val="center"/>
              <w:rPr>
                <w:rFonts w:ascii="Times New Roman" w:hAnsi="Times New Roman"/>
                <w:b/>
                <w:lang w:val="en-US"/>
              </w:rPr>
            </w:pPr>
            <w:r w:rsidRPr="0097354E">
              <w:rPr>
                <w:rFonts w:ascii="Times New Roman" w:hAnsi="Times New Roman"/>
                <w:b/>
                <w:color w:val="000000"/>
                <w:lang w:val="en-US"/>
              </w:rPr>
              <w:t>________________</w:t>
            </w:r>
          </w:p>
        </w:tc>
        <w:tc>
          <w:tcPr>
            <w:tcW w:w="4465" w:type="dxa"/>
            <w:shd w:val="clear" w:color="auto" w:fill="auto"/>
          </w:tcPr>
          <w:p w:rsidR="00113C7B" w:rsidRPr="0097354E" w:rsidRDefault="00113C7B" w:rsidP="00FF54E8">
            <w:pPr>
              <w:pStyle w:val="HTML"/>
              <w:rPr>
                <w:rFonts w:ascii="Times New Roman" w:hAnsi="Times New Roman"/>
                <w:b/>
                <w:lang w:val="en-US"/>
              </w:rPr>
            </w:pPr>
            <w:r>
              <w:rPr>
                <w:rFonts w:ascii="Times New Roman" w:hAnsi="Times New Roman"/>
                <w:b/>
                <w:lang w:val="en-US"/>
              </w:rPr>
              <w:t>Гончарова Олена Степанівна</w:t>
            </w:r>
          </w:p>
        </w:tc>
      </w:tr>
      <w:tr w:rsidR="00113C7B" w:rsidRPr="0097354E" w:rsidTr="00FF54E8">
        <w:tc>
          <w:tcPr>
            <w:tcW w:w="2943" w:type="dxa"/>
            <w:shd w:val="clear" w:color="auto" w:fill="auto"/>
          </w:tcPr>
          <w:p w:rsidR="00113C7B" w:rsidRPr="0097354E" w:rsidRDefault="00113C7B" w:rsidP="00FF54E8">
            <w:pPr>
              <w:pStyle w:val="HTML"/>
              <w:rPr>
                <w:rFonts w:ascii="Times New Roman" w:hAnsi="Times New Roman"/>
                <w:b/>
                <w:lang w:val="en-US"/>
              </w:rPr>
            </w:pPr>
          </w:p>
        </w:tc>
        <w:tc>
          <w:tcPr>
            <w:tcW w:w="2765" w:type="dxa"/>
            <w:shd w:val="clear" w:color="auto" w:fill="auto"/>
            <w:vAlign w:val="center"/>
          </w:tcPr>
          <w:p w:rsidR="00113C7B" w:rsidRPr="0097354E" w:rsidRDefault="00113C7B" w:rsidP="00FF54E8">
            <w:pPr>
              <w:pStyle w:val="HTML"/>
              <w:jc w:val="center"/>
              <w:rPr>
                <w:rFonts w:ascii="Times New Roman" w:hAnsi="Times New Roman"/>
                <w:b/>
                <w:lang w:val="en-US"/>
              </w:rPr>
            </w:pPr>
            <w:r w:rsidRPr="0097354E">
              <w:rPr>
                <w:rFonts w:ascii="Times New Roman" w:hAnsi="Times New Roman"/>
                <w:b/>
                <w:color w:val="000000"/>
                <w:sz w:val="16"/>
                <w:szCs w:val="16"/>
                <w:lang w:val="en-US"/>
              </w:rPr>
              <w:t>(</w:t>
            </w:r>
            <w:r w:rsidRPr="0097354E">
              <w:rPr>
                <w:rFonts w:ascii="Times New Roman" w:hAnsi="Times New Roman"/>
                <w:b/>
                <w:color w:val="000000"/>
                <w:sz w:val="16"/>
                <w:szCs w:val="16"/>
              </w:rPr>
              <w:t>підпис</w:t>
            </w:r>
            <w:r w:rsidRPr="0097354E">
              <w:rPr>
                <w:rFonts w:ascii="Times New Roman" w:hAnsi="Times New Roman"/>
                <w:b/>
                <w:color w:val="000000"/>
                <w:sz w:val="16"/>
                <w:szCs w:val="16"/>
                <w:lang w:val="en-US"/>
              </w:rPr>
              <w:t>)</w:t>
            </w:r>
          </w:p>
        </w:tc>
        <w:tc>
          <w:tcPr>
            <w:tcW w:w="4465" w:type="dxa"/>
            <w:shd w:val="clear" w:color="auto" w:fill="auto"/>
          </w:tcPr>
          <w:p w:rsidR="00113C7B" w:rsidRPr="0097354E" w:rsidRDefault="00113C7B" w:rsidP="00FF54E8">
            <w:pPr>
              <w:pStyle w:val="HTML"/>
              <w:rPr>
                <w:rFonts w:ascii="Times New Roman" w:hAnsi="Times New Roman"/>
                <w:b/>
                <w:lang w:val="en-US"/>
              </w:rPr>
            </w:pPr>
          </w:p>
        </w:tc>
      </w:tr>
    </w:tbl>
    <w:p w:rsidR="00113C7B" w:rsidRPr="00930F7C" w:rsidRDefault="00113C7B" w:rsidP="00113C7B">
      <w:pPr>
        <w:rPr>
          <w:rFonts w:ascii="Arial Narrow" w:hAnsi="Arial Narrow" w:cs="Arial Narrow"/>
        </w:rPr>
      </w:pPr>
    </w:p>
    <w:p w:rsidR="007E498F" w:rsidRDefault="007E498F" w:rsidP="00113C7B"/>
    <w:sectPr w:rsidR="007E498F" w:rsidSect="00113C7B">
      <w:pgSz w:w="11906" w:h="16838"/>
      <w:pgMar w:top="363" w:right="567" w:bottom="36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36DD" w:rsidRDefault="00AD36DD" w:rsidP="00113C7B">
      <w:pPr>
        <w:spacing w:after="0" w:line="240" w:lineRule="auto"/>
      </w:pPr>
      <w:r>
        <w:separator/>
      </w:r>
    </w:p>
  </w:endnote>
  <w:endnote w:type="continuationSeparator" w:id="0">
    <w:p w:rsidR="00AD36DD" w:rsidRDefault="00AD36DD" w:rsidP="00113C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C7B" w:rsidRDefault="00113C7B" w:rsidP="00581D9C">
    <w:pPr>
      <w:pStyle w:val="ac"/>
      <w:framePr w:wrap="around" w:vAnchor="text" w:hAnchor="margin" w:xAlign="right" w:y="1"/>
      <w:rPr>
        <w:rStyle w:val="ae"/>
      </w:rPr>
    </w:pPr>
    <w:r>
      <w:rPr>
        <w:rStyle w:val="ae"/>
      </w:rPr>
      <w:fldChar w:fldCharType="begin"/>
    </w:r>
    <w:r>
      <w:rPr>
        <w:rStyle w:val="ae"/>
      </w:rPr>
      <w:instrText xml:space="preserve"> PAGE </w:instrText>
    </w:r>
    <w:r>
      <w:rPr>
        <w:rStyle w:val="ae"/>
      </w:rPr>
      <w:fldChar w:fldCharType="end"/>
    </w:r>
  </w:p>
  <w:p w:rsidR="00113C7B" w:rsidRDefault="00113C7B" w:rsidP="00113C7B">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C7B" w:rsidRDefault="00113C7B" w:rsidP="00581D9C">
    <w:pPr>
      <w:pStyle w:val="ac"/>
      <w:framePr w:wrap="around" w:vAnchor="text" w:hAnchor="margin" w:xAlign="right" w:y="1"/>
      <w:rPr>
        <w:rStyle w:val="ae"/>
      </w:rPr>
    </w:pPr>
    <w:r>
      <w:rPr>
        <w:rStyle w:val="ae"/>
      </w:rPr>
      <w:fldChar w:fldCharType="begin"/>
    </w:r>
    <w:r>
      <w:rPr>
        <w:rStyle w:val="ae"/>
      </w:rPr>
      <w:instrText xml:space="preserve"> PAGE </w:instrText>
    </w:r>
    <w:r>
      <w:rPr>
        <w:rStyle w:val="ae"/>
      </w:rPr>
      <w:fldChar w:fldCharType="separate"/>
    </w:r>
    <w:r w:rsidR="00043530">
      <w:rPr>
        <w:rStyle w:val="ae"/>
        <w:noProof/>
      </w:rPr>
      <w:t>8</w:t>
    </w:r>
    <w:r>
      <w:rPr>
        <w:rStyle w:val="ae"/>
      </w:rPr>
      <w:fldChar w:fldCharType="end"/>
    </w:r>
  </w:p>
  <w:p w:rsidR="00113C7B" w:rsidRDefault="00113C7B" w:rsidP="00113C7B">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C7B" w:rsidRDefault="00113C7B">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36DD" w:rsidRDefault="00AD36DD" w:rsidP="00113C7B">
      <w:pPr>
        <w:spacing w:after="0" w:line="240" w:lineRule="auto"/>
      </w:pPr>
      <w:r>
        <w:separator/>
      </w:r>
    </w:p>
  </w:footnote>
  <w:footnote w:type="continuationSeparator" w:id="0">
    <w:p w:rsidR="00AD36DD" w:rsidRDefault="00AD36DD" w:rsidP="00113C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C7B" w:rsidRDefault="00113C7B">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C7B" w:rsidRDefault="00113C7B">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C7B" w:rsidRDefault="00113C7B">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D5A79"/>
    <w:multiLevelType w:val="hybridMultilevel"/>
    <w:tmpl w:val="C610C8BE"/>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C7B"/>
    <w:rsid w:val="00043530"/>
    <w:rsid w:val="00113C7B"/>
    <w:rsid w:val="007146D3"/>
    <w:rsid w:val="007E498F"/>
    <w:rsid w:val="0082485F"/>
    <w:rsid w:val="00AD36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45B4A"/>
  <w15:chartTrackingRefBased/>
  <w15:docId w15:val="{DA8BF069-B7BC-43BE-B02A-28CA7A0F5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3C7B"/>
    <w:rPr>
      <w:rFonts w:ascii="Calibri" w:eastAsia="Times New Roman" w:hAnsi="Calibri" w:cs="Times New Roman"/>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6">
    <w:name w:val="Основной текст (Ch_6 Міністерства)"/>
    <w:basedOn w:val="a"/>
    <w:uiPriority w:val="99"/>
    <w:rsid w:val="00113C7B"/>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hAnsi="Pragmatica-Book" w:cs="Pragmatica-Book"/>
      <w:color w:val="000000"/>
      <w:w w:val="90"/>
      <w:sz w:val="18"/>
      <w:szCs w:val="18"/>
    </w:rPr>
  </w:style>
  <w:style w:type="paragraph" w:customStyle="1" w:styleId="Ch60">
    <w:name w:val="Заголовок Додатка (Ch_6 Міністерства)"/>
    <w:basedOn w:val="a"/>
    <w:uiPriority w:val="99"/>
    <w:rsid w:val="00113C7B"/>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Ch61">
    <w:name w:val="Додаток № (Ch_6 Міністерства)"/>
    <w:basedOn w:val="a"/>
    <w:uiPriority w:val="99"/>
    <w:rsid w:val="00113C7B"/>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hAnsi="Pragmatica-Book" w:cs="Pragmatica-Book"/>
      <w:color w:val="000000"/>
      <w:w w:val="90"/>
      <w:sz w:val="17"/>
      <w:szCs w:val="17"/>
    </w:rPr>
  </w:style>
  <w:style w:type="paragraph" w:customStyle="1" w:styleId="TableTABL">
    <w:name w:val="Table (TABL)"/>
    <w:basedOn w:val="a"/>
    <w:uiPriority w:val="99"/>
    <w:rsid w:val="00113C7B"/>
    <w:pPr>
      <w:widowControl w:val="0"/>
      <w:tabs>
        <w:tab w:val="right" w:pos="7767"/>
      </w:tabs>
      <w:suppressAutoHyphens/>
      <w:autoSpaceDE w:val="0"/>
      <w:autoSpaceDN w:val="0"/>
      <w:adjustRightInd w:val="0"/>
      <w:spacing w:after="0" w:line="252" w:lineRule="auto"/>
      <w:textAlignment w:val="center"/>
    </w:pPr>
    <w:rPr>
      <w:rFonts w:ascii="HeliosCond" w:hAnsi="HeliosCond" w:cs="HeliosCond"/>
      <w:color w:val="000000"/>
      <w:spacing w:val="-2"/>
      <w:sz w:val="17"/>
      <w:szCs w:val="17"/>
    </w:rPr>
  </w:style>
  <w:style w:type="paragraph" w:customStyle="1" w:styleId="Ch62">
    <w:name w:val="Основной текст (без абзаца) (Ch_6 Міністерства)"/>
    <w:basedOn w:val="Ch6"/>
    <w:uiPriority w:val="99"/>
    <w:rsid w:val="00113C7B"/>
    <w:pPr>
      <w:tabs>
        <w:tab w:val="right" w:leader="underscore" w:pos="7710"/>
        <w:tab w:val="right" w:leader="underscore" w:pos="11514"/>
      </w:tabs>
      <w:ind w:firstLine="0"/>
    </w:pPr>
  </w:style>
  <w:style w:type="paragraph" w:customStyle="1" w:styleId="StrokeCh6">
    <w:name w:val="Stroke (Ch_6 Міністерства)"/>
    <w:basedOn w:val="a"/>
    <w:uiPriority w:val="99"/>
    <w:rsid w:val="00113C7B"/>
    <w:pPr>
      <w:widowControl w:val="0"/>
      <w:tabs>
        <w:tab w:val="right" w:pos="7710"/>
      </w:tabs>
      <w:autoSpaceDE w:val="0"/>
      <w:autoSpaceDN w:val="0"/>
      <w:adjustRightInd w:val="0"/>
      <w:spacing w:before="17" w:after="0" w:line="257" w:lineRule="auto"/>
      <w:jc w:val="center"/>
      <w:textAlignment w:val="center"/>
    </w:pPr>
    <w:rPr>
      <w:rFonts w:ascii="Pragmatica-Book" w:hAnsi="Pragmatica-Book" w:cs="Pragmatica-Book"/>
      <w:color w:val="000000"/>
      <w:w w:val="90"/>
      <w:sz w:val="14"/>
      <w:szCs w:val="14"/>
    </w:rPr>
  </w:style>
  <w:style w:type="table" w:styleId="a3">
    <w:name w:val="Table Grid"/>
    <w:basedOn w:val="a1"/>
    <w:rsid w:val="00113C7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39"/>
    <w:rsid w:val="00113C7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39"/>
    <w:rsid w:val="00113C7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113C7B"/>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113C7B"/>
    <w:rPr>
      <w:rFonts w:ascii="Consolas" w:eastAsia="Times New Roman" w:hAnsi="Consolas" w:cs="Times New Roman"/>
      <w:sz w:val="20"/>
      <w:szCs w:val="20"/>
      <w:lang w:val="uk-UA" w:eastAsia="uk-UA"/>
    </w:rPr>
  </w:style>
  <w:style w:type="paragraph" w:customStyle="1" w:styleId="a4">
    <w:name w:val="ДинТекстОбыч"/>
    <w:basedOn w:val="a"/>
    <w:rsid w:val="00113C7B"/>
    <w:pPr>
      <w:widowControl w:val="0"/>
      <w:spacing w:after="0" w:line="240" w:lineRule="auto"/>
      <w:ind w:firstLine="567"/>
      <w:jc w:val="both"/>
    </w:pPr>
    <w:rPr>
      <w:rFonts w:ascii="Times New Roman" w:hAnsi="Times New Roman"/>
      <w:color w:val="000000"/>
      <w:lang w:val="ru-RU" w:eastAsia="ru-RU"/>
    </w:rPr>
  </w:style>
  <w:style w:type="paragraph" w:customStyle="1" w:styleId="a5">
    <w:name w:val="ДинПодписьОбыч"/>
    <w:basedOn w:val="a4"/>
    <w:autoRedefine/>
    <w:rsid w:val="00113C7B"/>
    <w:pPr>
      <w:jc w:val="right"/>
    </w:pPr>
    <w:rPr>
      <w:rFonts w:ascii="Arial Narrow" w:hAnsi="Arial Narrow" w:cs="Arial Narrow"/>
      <w:b/>
      <w:color w:val="auto"/>
    </w:rPr>
  </w:style>
  <w:style w:type="paragraph" w:customStyle="1" w:styleId="a6">
    <w:name w:val="ДинРазделОбыч"/>
    <w:basedOn w:val="a4"/>
    <w:autoRedefine/>
    <w:rsid w:val="00113C7B"/>
    <w:pPr>
      <w:ind w:firstLine="0"/>
      <w:jc w:val="center"/>
    </w:pPr>
    <w:rPr>
      <w:b/>
      <w:bCs/>
    </w:rPr>
  </w:style>
  <w:style w:type="paragraph" w:customStyle="1" w:styleId="a7">
    <w:name w:val="ДинТекстТабл"/>
    <w:basedOn w:val="a"/>
    <w:rsid w:val="00113C7B"/>
    <w:pPr>
      <w:widowControl w:val="0"/>
      <w:spacing w:after="0" w:line="240" w:lineRule="auto"/>
    </w:pPr>
    <w:rPr>
      <w:rFonts w:ascii="Times New Roman" w:hAnsi="Times New Roman"/>
      <w:lang w:val="en-US" w:eastAsia="ru-RU"/>
    </w:rPr>
  </w:style>
  <w:style w:type="paragraph" w:customStyle="1" w:styleId="a8">
    <w:name w:val="ДинЦентрТабл"/>
    <w:basedOn w:val="a7"/>
    <w:rsid w:val="00113C7B"/>
    <w:pPr>
      <w:jc w:val="center"/>
    </w:pPr>
  </w:style>
  <w:style w:type="paragraph" w:customStyle="1" w:styleId="a9">
    <w:name w:val="ДинШапкаРеквиз"/>
    <w:basedOn w:val="a4"/>
    <w:autoRedefine/>
    <w:rsid w:val="00113C7B"/>
    <w:pPr>
      <w:ind w:firstLine="0"/>
      <w:jc w:val="center"/>
    </w:pPr>
    <w:rPr>
      <w:lang w:val="uk-UA"/>
    </w:rPr>
  </w:style>
  <w:style w:type="paragraph" w:styleId="aa">
    <w:name w:val="header"/>
    <w:basedOn w:val="a"/>
    <w:link w:val="ab"/>
    <w:uiPriority w:val="99"/>
    <w:unhideWhenUsed/>
    <w:rsid w:val="00113C7B"/>
    <w:pPr>
      <w:tabs>
        <w:tab w:val="center" w:pos="4844"/>
        <w:tab w:val="right" w:pos="9689"/>
      </w:tabs>
      <w:spacing w:after="0" w:line="240" w:lineRule="auto"/>
    </w:pPr>
  </w:style>
  <w:style w:type="character" w:customStyle="1" w:styleId="ab">
    <w:name w:val="Верхний колонтитул Знак"/>
    <w:basedOn w:val="a0"/>
    <w:link w:val="aa"/>
    <w:uiPriority w:val="99"/>
    <w:rsid w:val="00113C7B"/>
    <w:rPr>
      <w:rFonts w:ascii="Calibri" w:eastAsia="Times New Roman" w:hAnsi="Calibri" w:cs="Times New Roman"/>
      <w:lang w:val="uk-UA" w:eastAsia="uk-UA"/>
    </w:rPr>
  </w:style>
  <w:style w:type="paragraph" w:styleId="ac">
    <w:name w:val="footer"/>
    <w:basedOn w:val="a"/>
    <w:link w:val="ad"/>
    <w:uiPriority w:val="99"/>
    <w:unhideWhenUsed/>
    <w:rsid w:val="00113C7B"/>
    <w:pPr>
      <w:tabs>
        <w:tab w:val="center" w:pos="4844"/>
        <w:tab w:val="right" w:pos="9689"/>
      </w:tabs>
      <w:spacing w:after="0" w:line="240" w:lineRule="auto"/>
    </w:pPr>
  </w:style>
  <w:style w:type="character" w:customStyle="1" w:styleId="ad">
    <w:name w:val="Нижний колонтитул Знак"/>
    <w:basedOn w:val="a0"/>
    <w:link w:val="ac"/>
    <w:uiPriority w:val="99"/>
    <w:rsid w:val="00113C7B"/>
    <w:rPr>
      <w:rFonts w:ascii="Calibri" w:eastAsia="Times New Roman" w:hAnsi="Calibri" w:cs="Times New Roman"/>
      <w:lang w:val="uk-UA" w:eastAsia="uk-UA"/>
    </w:rPr>
  </w:style>
  <w:style w:type="character" w:styleId="ae">
    <w:name w:val="page number"/>
    <w:basedOn w:val="a0"/>
    <w:uiPriority w:val="99"/>
    <w:semiHidden/>
    <w:unhideWhenUsed/>
    <w:rsid w:val="00113C7B"/>
  </w:style>
  <w:style w:type="paragraph" w:styleId="10">
    <w:name w:val="toc 1"/>
    <w:basedOn w:val="a"/>
    <w:next w:val="a"/>
    <w:autoRedefine/>
    <w:uiPriority w:val="39"/>
    <w:unhideWhenUsed/>
    <w:rsid w:val="00113C7B"/>
    <w:pPr>
      <w:spacing w:after="100"/>
    </w:pPr>
  </w:style>
  <w:style w:type="character" w:styleId="af">
    <w:name w:val="Hyperlink"/>
    <w:basedOn w:val="a0"/>
    <w:uiPriority w:val="99"/>
    <w:unhideWhenUsed/>
    <w:rsid w:val="00113C7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50</Pages>
  <Words>19634</Words>
  <Characters>111915</Characters>
  <Application>Microsoft Office Word</Application>
  <DocSecurity>0</DocSecurity>
  <Lines>932</Lines>
  <Paragraphs>262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zpdell17@outlook.com</dc:creator>
  <cp:keywords/>
  <dc:description/>
  <cp:lastModifiedBy>zpdell17@outlook.com</cp:lastModifiedBy>
  <cp:revision>4</cp:revision>
  <dcterms:created xsi:type="dcterms:W3CDTF">2025-11-25T08:27:00Z</dcterms:created>
  <dcterms:modified xsi:type="dcterms:W3CDTF">2025-11-25T08:30:00Z</dcterms:modified>
</cp:coreProperties>
</file>