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8C" w:rsidRDefault="0003488C" w:rsidP="00AC028B">
      <w:pPr>
        <w:jc w:val="center"/>
        <w:rPr>
          <w:rFonts w:ascii="Times New Roman" w:hAnsi="Times New Roman" w:cs="Times New Roman"/>
          <w:lang w:val="uk-UA"/>
        </w:rPr>
      </w:pPr>
      <w:r w:rsidRPr="00370C89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667.5pt">
            <v:imagedata r:id="rId7" o:title=""/>
          </v:shape>
        </w:pict>
      </w:r>
    </w:p>
    <w:p w:rsidR="0003488C" w:rsidRDefault="0003488C" w:rsidP="00AC028B">
      <w:pPr>
        <w:jc w:val="center"/>
        <w:rPr>
          <w:rFonts w:ascii="Times New Roman" w:hAnsi="Times New Roman" w:cs="Times New Roman"/>
          <w:lang w:val="uk-UA"/>
        </w:rPr>
      </w:pPr>
    </w:p>
    <w:p w:rsidR="0003488C" w:rsidRDefault="0003488C" w:rsidP="00AC028B">
      <w:pPr>
        <w:jc w:val="center"/>
        <w:rPr>
          <w:rFonts w:ascii="Times New Roman" w:hAnsi="Times New Roman" w:cs="Times New Roman"/>
          <w:lang w:val="uk-UA"/>
        </w:rPr>
      </w:pPr>
    </w:p>
    <w:p w:rsidR="0003488C" w:rsidRDefault="0003488C" w:rsidP="00AC028B">
      <w:pPr>
        <w:jc w:val="center"/>
        <w:rPr>
          <w:rFonts w:ascii="Times New Roman" w:hAnsi="Times New Roman" w:cs="Times New Roman"/>
          <w:lang w:val="uk-UA"/>
        </w:rPr>
      </w:pPr>
    </w:p>
    <w:p w:rsidR="0003488C" w:rsidRDefault="0003488C" w:rsidP="00AC028B">
      <w:pPr>
        <w:jc w:val="center"/>
        <w:rPr>
          <w:rFonts w:ascii="Times New Roman" w:hAnsi="Times New Roman" w:cs="Times New Roman"/>
          <w:lang w:val="uk-UA"/>
        </w:rPr>
      </w:pPr>
    </w:p>
    <w:p w:rsidR="0003488C" w:rsidRDefault="0003488C" w:rsidP="00AC028B">
      <w:pPr>
        <w:jc w:val="center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jc w:val="center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widowControl/>
        <w:numPr>
          <w:ilvl w:val="0"/>
          <w:numId w:val="8"/>
        </w:numPr>
        <w:tabs>
          <w:tab w:val="clear" w:pos="360"/>
          <w:tab w:val="num" w:pos="0"/>
        </w:tabs>
        <w:autoSpaceDE/>
        <w:autoSpaceDN/>
        <w:adjustRightInd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ЗАГАЛЬНІ ПОЛОЖЕННЯ</w:t>
      </w:r>
    </w:p>
    <w:p w:rsidR="0003488C" w:rsidRPr="004D0A8B" w:rsidRDefault="0003488C" w:rsidP="003D2F04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1.1. Це Положення «Про ревізора» приватного акціонерного товариства “ЄВРОПОРТ” (далі – Положення) розроблено відповідно до чинного законодавства України, Статуту акціонерного товариства  “ ЄВРОПОРТ”.</w:t>
      </w:r>
    </w:p>
    <w:p w:rsidR="0003488C" w:rsidRPr="004D0A8B" w:rsidRDefault="0003488C" w:rsidP="00147659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1.2. Положення визначає правовий статус, склад, строк повноважень, порядок формування та організацію роботи ревізора Товариства. </w:t>
      </w:r>
    </w:p>
    <w:p w:rsidR="0003488C" w:rsidRPr="004D0A8B" w:rsidRDefault="0003488C" w:rsidP="00147659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1.3.Положення затверджується загальними зборами акціонерів Товариства і може бути змінено та доповнено лише ними.</w:t>
      </w:r>
    </w:p>
    <w:p w:rsidR="0003488C" w:rsidRPr="004D0A8B" w:rsidRDefault="0003488C" w:rsidP="00AC028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widowControl/>
        <w:numPr>
          <w:ilvl w:val="0"/>
          <w:numId w:val="8"/>
        </w:numPr>
        <w:tabs>
          <w:tab w:val="num" w:pos="993"/>
          <w:tab w:val="left" w:pos="1843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ПРАВОВИЙ СТАТУС РЕВІЗОРА</w:t>
      </w:r>
    </w:p>
    <w:p w:rsidR="0003488C" w:rsidRPr="004D0A8B" w:rsidRDefault="0003488C" w:rsidP="00147659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2.1.Ревізор є органом Товариства, який контролює фінансово-господарську діяльність Голови правління Товариства.</w:t>
      </w:r>
    </w:p>
    <w:p w:rsidR="0003488C" w:rsidRPr="004D0A8B" w:rsidRDefault="0003488C" w:rsidP="00147659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2.2. Завдання ревізора полягає у здійсненні планових та позапланових перевірок фінансово-господарської діяльності Товариства, його філій та представництв.</w:t>
      </w:r>
    </w:p>
    <w:p w:rsidR="0003488C" w:rsidRPr="004D0A8B" w:rsidRDefault="0003488C" w:rsidP="00147659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2.3.Ревізор доповідає про результати проведених нею перевірок загальним зборам акціонерів та  Голові правління Товариства. </w:t>
      </w:r>
    </w:p>
    <w:p w:rsidR="0003488C" w:rsidRPr="004D0A8B" w:rsidRDefault="0003488C" w:rsidP="00AC028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Голова правління Товариства не є по відношенню до ревізором керівним органом. </w:t>
      </w:r>
    </w:p>
    <w:p w:rsidR="0003488C" w:rsidRPr="004D0A8B" w:rsidRDefault="0003488C" w:rsidP="004F34EF">
      <w:pPr>
        <w:tabs>
          <w:tab w:val="left" w:pos="900"/>
          <w:tab w:val="num" w:pos="993"/>
          <w:tab w:val="left" w:pos="1843"/>
        </w:tabs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2.4. Ревізор може обиратися для проведення спеціальної перевірки фінансово-господарської діяльності товариства або на визначений період. Строк повноважень ревізора встановлюється на три  роки.</w:t>
      </w:r>
    </w:p>
    <w:p w:rsidR="0003488C" w:rsidRPr="004D0A8B" w:rsidRDefault="0003488C" w:rsidP="00AC028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widowControl/>
        <w:numPr>
          <w:ilvl w:val="0"/>
          <w:numId w:val="8"/>
        </w:numPr>
        <w:tabs>
          <w:tab w:val="num" w:pos="993"/>
          <w:tab w:val="left" w:pos="1843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ПРАВА ТА ОБОВ’ЯЗКИ РЕВІЗОРА.</w:t>
      </w:r>
      <w:r w:rsidRPr="004D0A8B">
        <w:rPr>
          <w:rFonts w:ascii="Times New Roman" w:hAnsi="Times New Roman" w:cs="Times New Roman"/>
          <w:b/>
          <w:lang w:val="uk-UA"/>
        </w:rPr>
        <w:br/>
        <w:t xml:space="preserve">ОБОВ’ЯЗКИ ТА ВІДПОВІДАЛЬНІСТЬ РЕВІЗОРА </w:t>
      </w:r>
    </w:p>
    <w:p w:rsidR="0003488C" w:rsidRPr="004D0A8B" w:rsidRDefault="0003488C" w:rsidP="00147659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3.1.</w:t>
      </w:r>
      <w:r w:rsidRPr="004D0A8B">
        <w:rPr>
          <w:rFonts w:ascii="Times New Roman" w:hAnsi="Times New Roman" w:cs="Times New Roman"/>
          <w:b/>
          <w:lang w:val="uk-UA"/>
        </w:rPr>
        <w:t>Ревізор  має право:</w:t>
      </w:r>
    </w:p>
    <w:p w:rsidR="0003488C" w:rsidRPr="004D0A8B" w:rsidRDefault="0003488C" w:rsidP="00AC028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отримувати від посадових осіб Товариства інформацію та документацію, необхідні для належного виконання покладених на нього функцій; </w:t>
      </w:r>
    </w:p>
    <w:p w:rsidR="0003488C" w:rsidRPr="004D0A8B" w:rsidRDefault="0003488C" w:rsidP="00AC028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отримувати усні та письмові пояснення від посадових осіб та працівників Товариства щодо питань, які належать до компетенції ревізора, під час проведення перевірок;</w:t>
      </w:r>
    </w:p>
    <w:p w:rsidR="0003488C" w:rsidRPr="004D0A8B" w:rsidRDefault="0003488C" w:rsidP="00AC028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оглядати приміщення, де зберігаються грошові кошти і матеріальні цінності та перевіряти їх фактичну наявність;</w:t>
      </w:r>
    </w:p>
    <w:p w:rsidR="0003488C" w:rsidRPr="004D0A8B" w:rsidRDefault="0003488C" w:rsidP="00AC028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ініціювати проведення засідання правління Товариства з метою вирішення питань, пов’язаних із виникненням загрози суттєвим інтересам Товариства або виявленням зловживань, вчинених посадовими особами Товариства. </w:t>
      </w:r>
    </w:p>
    <w:p w:rsidR="0003488C" w:rsidRPr="004D0A8B" w:rsidRDefault="0003488C" w:rsidP="00AC028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вносити пропозиції щодо усунення виявлених під час проведення перевірки порушень та недоліків у фінансово-господарській діяльності Товариства;</w:t>
      </w:r>
    </w:p>
    <w:p w:rsidR="0003488C" w:rsidRPr="004D0A8B" w:rsidRDefault="0003488C" w:rsidP="00AC028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у разі необхідності та у межах затвердженого загальними зборами кошторису залучати для участі у проведенні перевірок професійних консультантів, експертів, аудиторів.</w:t>
      </w:r>
    </w:p>
    <w:p w:rsidR="0003488C" w:rsidRPr="004D0A8B" w:rsidRDefault="0003488C" w:rsidP="00147659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3.2</w:t>
      </w:r>
      <w:r w:rsidRPr="004D0A8B">
        <w:rPr>
          <w:rFonts w:ascii="Times New Roman" w:hAnsi="Times New Roman" w:cs="Times New Roman"/>
          <w:b/>
          <w:lang w:val="uk-UA"/>
        </w:rPr>
        <w:t>. Ревізор зобов’язаний</w:t>
      </w:r>
      <w:r w:rsidRPr="004D0A8B">
        <w:rPr>
          <w:rFonts w:ascii="Times New Roman" w:hAnsi="Times New Roman" w:cs="Times New Roman"/>
          <w:lang w:val="uk-UA"/>
        </w:rPr>
        <w:t>:</w:t>
      </w:r>
    </w:p>
    <w:p w:rsidR="0003488C" w:rsidRPr="004D0A8B" w:rsidRDefault="0003488C" w:rsidP="00AC028B">
      <w:pPr>
        <w:widowControl/>
        <w:numPr>
          <w:ilvl w:val="0"/>
          <w:numId w:val="15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проводити планові та позапланові перевірки фінансово-господарської діяльності Товариства;</w:t>
      </w:r>
    </w:p>
    <w:p w:rsidR="0003488C" w:rsidRPr="004D0A8B" w:rsidRDefault="0003488C" w:rsidP="00AC028B">
      <w:pPr>
        <w:widowControl/>
        <w:numPr>
          <w:ilvl w:val="0"/>
          <w:numId w:val="15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своєчасно складати висновки за підсумками перевірок та надавати їх голові правління та ініціатору проведення позапланової перевірки; </w:t>
      </w:r>
    </w:p>
    <w:p w:rsidR="0003488C" w:rsidRPr="004D0A8B" w:rsidRDefault="0003488C" w:rsidP="00AC028B">
      <w:pPr>
        <w:pStyle w:val="BodyTextIndent"/>
        <w:numPr>
          <w:ilvl w:val="0"/>
          <w:numId w:val="15"/>
        </w:numPr>
        <w:tabs>
          <w:tab w:val="num" w:pos="851"/>
          <w:tab w:val="left" w:pos="1843"/>
        </w:tabs>
        <w:ind w:left="0" w:firstLine="567"/>
        <w:rPr>
          <w:sz w:val="20"/>
          <w:lang w:val="uk-UA"/>
        </w:rPr>
      </w:pPr>
      <w:r w:rsidRPr="004D0A8B">
        <w:rPr>
          <w:sz w:val="20"/>
          <w:lang w:val="uk-UA"/>
        </w:rPr>
        <w:t xml:space="preserve">доповідати загальним зборам акціонерів та Голові правління Товариства про результати проведених перевірок та виявлені недоліки і порушення; </w:t>
      </w:r>
    </w:p>
    <w:p w:rsidR="0003488C" w:rsidRPr="004D0A8B" w:rsidRDefault="0003488C" w:rsidP="00AC028B">
      <w:pPr>
        <w:pStyle w:val="BodyTextIndent"/>
        <w:numPr>
          <w:ilvl w:val="0"/>
          <w:numId w:val="15"/>
        </w:numPr>
        <w:tabs>
          <w:tab w:val="num" w:pos="851"/>
          <w:tab w:val="left" w:pos="1843"/>
        </w:tabs>
        <w:ind w:left="0" w:firstLine="567"/>
        <w:rPr>
          <w:sz w:val="20"/>
          <w:lang w:val="uk-UA"/>
        </w:rPr>
      </w:pPr>
      <w:r w:rsidRPr="004D0A8B">
        <w:rPr>
          <w:sz w:val="20"/>
          <w:lang w:val="uk-UA"/>
        </w:rPr>
        <w:t>негайно інформувати голову правління про факти шахрайства та зловживань, які виявлені під час перевірок;</w:t>
      </w:r>
    </w:p>
    <w:p w:rsidR="0003488C" w:rsidRPr="004D0A8B" w:rsidRDefault="0003488C" w:rsidP="00AC028B">
      <w:pPr>
        <w:widowControl/>
        <w:numPr>
          <w:ilvl w:val="0"/>
          <w:numId w:val="15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здійснювати контроль за усуненням виявлених під час перевірок недоліків і порушень та за виконанням пропозицій ревізійної комісії щодо їх усунення;</w:t>
      </w:r>
    </w:p>
    <w:p w:rsidR="0003488C" w:rsidRPr="004D0A8B" w:rsidRDefault="0003488C" w:rsidP="00AC028B">
      <w:pPr>
        <w:pStyle w:val="Footer"/>
        <w:widowControl/>
        <w:numPr>
          <w:ilvl w:val="0"/>
          <w:numId w:val="15"/>
        </w:numPr>
        <w:tabs>
          <w:tab w:val="clear" w:pos="4677"/>
          <w:tab w:val="clear" w:pos="9355"/>
          <w:tab w:val="num" w:pos="851"/>
          <w:tab w:val="left" w:pos="1843"/>
          <w:tab w:val="center" w:pos="4153"/>
          <w:tab w:val="right" w:pos="830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вимагати скликання позачергових загальних зборів акціонерів у разі виникнення загрози суттєвим інтересам Товариства або виявлення зловживань, вчинених посадовими особами Товариства.</w:t>
      </w:r>
    </w:p>
    <w:p w:rsidR="0003488C" w:rsidRPr="004D0A8B" w:rsidRDefault="0003488C" w:rsidP="00AC028B">
      <w:pPr>
        <w:tabs>
          <w:tab w:val="num" w:pos="993"/>
          <w:tab w:val="left" w:pos="1843"/>
        </w:tabs>
        <w:jc w:val="both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widowControl/>
        <w:numPr>
          <w:ilvl w:val="0"/>
          <w:numId w:val="8"/>
        </w:numPr>
        <w:tabs>
          <w:tab w:val="num" w:pos="993"/>
          <w:tab w:val="left" w:pos="1843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СТРОК ПОВНОВАЖЕНЬ РЕВІЗОРА</w:t>
      </w:r>
    </w:p>
    <w:p w:rsidR="0003488C" w:rsidRPr="00E35DEA" w:rsidRDefault="0003488C" w:rsidP="0061458E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5.1.Ревізіор </w:t>
      </w:r>
      <w:r w:rsidRPr="00E35DEA">
        <w:rPr>
          <w:rFonts w:ascii="Times New Roman" w:hAnsi="Times New Roman" w:cs="Times New Roman"/>
          <w:lang w:val="uk-UA"/>
        </w:rPr>
        <w:t xml:space="preserve">обирається строком на 3 роки. </w:t>
      </w:r>
    </w:p>
    <w:p w:rsidR="0003488C" w:rsidRPr="004D0A8B" w:rsidRDefault="0003488C" w:rsidP="0061458E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E35DEA">
        <w:rPr>
          <w:rFonts w:ascii="Times New Roman" w:hAnsi="Times New Roman" w:cs="Times New Roman"/>
          <w:lang w:val="uk-UA"/>
        </w:rPr>
        <w:t>5.2. У разі, якщо після закінчення строку, на який</w:t>
      </w:r>
      <w:r w:rsidRPr="004D0A8B">
        <w:rPr>
          <w:rFonts w:ascii="Times New Roman" w:hAnsi="Times New Roman" w:cs="Times New Roman"/>
          <w:lang w:val="uk-UA"/>
        </w:rPr>
        <w:t xml:space="preserve"> обраний  ревізор, загальними зборами з будь-яких причин не буде прийнято рішення про обрання або переобрання ревізора, повноваження  ревізора продовжуються до моменту прийняття загальними зборами рішення про обрання або переобрання ревізора.</w:t>
      </w:r>
    </w:p>
    <w:p w:rsidR="0003488C" w:rsidRPr="004D0A8B" w:rsidRDefault="0003488C" w:rsidP="0061458E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5.3.Одна й та сама особа може  бути ревізором необмежену кількість разів.</w:t>
      </w:r>
    </w:p>
    <w:p w:rsidR="0003488C" w:rsidRPr="00E35DEA" w:rsidRDefault="0003488C" w:rsidP="0061458E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5.4.Після обрання з членами ревізійної комісії укладається цивільно-правовий договір, у якому передбачаються права, обов’язки, відповідальність сторін, умови та порядок оплати праці, підстави дострокового припинення та </w:t>
      </w:r>
      <w:r w:rsidRPr="00E35DEA">
        <w:rPr>
          <w:rFonts w:ascii="Times New Roman" w:hAnsi="Times New Roman" w:cs="Times New Roman"/>
          <w:lang w:val="uk-UA"/>
        </w:rPr>
        <w:t xml:space="preserve">наслідки розірвання договору тощо. </w:t>
      </w:r>
    </w:p>
    <w:p w:rsidR="0003488C" w:rsidRPr="004D0A8B" w:rsidRDefault="0003488C" w:rsidP="00E35DEA">
      <w:pPr>
        <w:tabs>
          <w:tab w:val="num" w:pos="993"/>
          <w:tab w:val="left" w:pos="1843"/>
        </w:tabs>
        <w:jc w:val="both"/>
        <w:rPr>
          <w:rFonts w:ascii="Times New Roman" w:hAnsi="Times New Roman" w:cs="Times New Roman"/>
          <w:lang w:val="uk-UA"/>
        </w:rPr>
      </w:pPr>
      <w:r w:rsidRPr="00E35DEA">
        <w:rPr>
          <w:rFonts w:ascii="Times New Roman" w:hAnsi="Times New Roman" w:cs="Times New Roman"/>
          <w:lang w:val="uk-UA"/>
        </w:rPr>
        <w:t>Від імені Товариства цивільно</w:t>
      </w:r>
      <w:r w:rsidRPr="00E35DEA">
        <w:rPr>
          <w:rFonts w:ascii="Times New Roman" w:hAnsi="Times New Roman" w:cs="Times New Roman"/>
          <w:lang w:val="uk-UA"/>
        </w:rPr>
        <w:softHyphen/>
        <w:t>-правовий договір з ревізором укладається_уповноваженою особою протягом 10 днів з дати його обрання на умовах, визначених загальними зборами акціонерів Товариства.</w:t>
      </w:r>
      <w:r w:rsidRPr="004D0A8B">
        <w:rPr>
          <w:rFonts w:ascii="Times New Roman" w:hAnsi="Times New Roman" w:cs="Times New Roman"/>
          <w:lang w:val="uk-UA"/>
        </w:rPr>
        <w:t xml:space="preserve"> </w:t>
      </w:r>
    </w:p>
    <w:p w:rsidR="0003488C" w:rsidRPr="004D0A8B" w:rsidRDefault="0003488C" w:rsidP="0061458E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5.5.Повноваження  ревізора припиняються достроково:</w:t>
      </w:r>
    </w:p>
    <w:p w:rsidR="0003488C" w:rsidRPr="004D0A8B" w:rsidRDefault="0003488C" w:rsidP="00AC028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у разі одностороннього складання з себе повноважень ревізора;</w:t>
      </w:r>
    </w:p>
    <w:p w:rsidR="0003488C" w:rsidRPr="004D0A8B" w:rsidRDefault="0003488C" w:rsidP="00AC028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у разі втрати ревізором  статусу акціонера Товариства;</w:t>
      </w:r>
    </w:p>
    <w:p w:rsidR="0003488C" w:rsidRPr="004D0A8B" w:rsidRDefault="0003488C" w:rsidP="00AC028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у разі виникнення обставин, які відповідно до чинного законодавства України перешкоджають виконанню обов’язків ревізора;</w:t>
      </w:r>
    </w:p>
    <w:p w:rsidR="0003488C" w:rsidRPr="004D0A8B" w:rsidRDefault="0003488C" w:rsidP="00AC028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прийняття загальними зборами акціонерів рішення про відкликання ревізора за невиконання або неналежне виконання покладених на них обов’язків;</w:t>
      </w:r>
    </w:p>
    <w:p w:rsidR="0003488C" w:rsidRPr="004D0A8B" w:rsidRDefault="0003488C" w:rsidP="00AC028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обрання загальними зборами акціонерів нового складу ревізора на підставі п. 4.5 цього Положення;</w:t>
      </w:r>
    </w:p>
    <w:p w:rsidR="0003488C" w:rsidRPr="004D0A8B" w:rsidRDefault="0003488C" w:rsidP="00AC028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в інших випадках, передбачених чинним законодавством України.</w:t>
      </w:r>
    </w:p>
    <w:p w:rsidR="0003488C" w:rsidRPr="004D0A8B" w:rsidRDefault="0003488C" w:rsidP="0061458E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5.6.У випадках, передбачених пп. 2, 3 п. 5.5 цього Положення, ревізор зобов’язаний повідомити Голову правління про настання цих обставин.</w:t>
      </w:r>
    </w:p>
    <w:p w:rsidR="0003488C" w:rsidRPr="004D0A8B" w:rsidRDefault="0003488C" w:rsidP="0061458E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5.7.У разі одностороннього складання з себе повноважень ревізор зобов’язаний повідомити про це Голову  правління.</w:t>
      </w:r>
    </w:p>
    <w:p w:rsidR="0003488C" w:rsidRPr="004D0A8B" w:rsidRDefault="0003488C" w:rsidP="00AC028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widowControl/>
        <w:numPr>
          <w:ilvl w:val="0"/>
          <w:numId w:val="8"/>
        </w:numPr>
        <w:tabs>
          <w:tab w:val="left" w:pos="1843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 xml:space="preserve">ОБРАННЯ РЕВІЗОРА </w:t>
      </w:r>
    </w:p>
    <w:p w:rsidR="0003488C" w:rsidRPr="004D0A8B" w:rsidRDefault="0003488C" w:rsidP="0061458E">
      <w:pPr>
        <w:pStyle w:val="BodyText"/>
        <w:tabs>
          <w:tab w:val="num" w:pos="1506"/>
          <w:tab w:val="left" w:pos="1843"/>
        </w:tabs>
        <w:rPr>
          <w:sz w:val="20"/>
        </w:rPr>
      </w:pPr>
      <w:r w:rsidRPr="004D0A8B">
        <w:rPr>
          <w:sz w:val="20"/>
        </w:rPr>
        <w:t>6.1. Ревізор  обирається загальними зборами акціонерів.</w:t>
      </w:r>
    </w:p>
    <w:p w:rsidR="0003488C" w:rsidRPr="004D0A8B" w:rsidRDefault="0003488C" w:rsidP="0061458E">
      <w:pPr>
        <w:pStyle w:val="BodyText"/>
        <w:tabs>
          <w:tab w:val="num" w:pos="1506"/>
          <w:tab w:val="left" w:pos="1843"/>
        </w:tabs>
        <w:rPr>
          <w:sz w:val="20"/>
        </w:rPr>
      </w:pPr>
      <w:r w:rsidRPr="004D0A8B">
        <w:rPr>
          <w:sz w:val="20"/>
        </w:rPr>
        <w:t xml:space="preserve">6.2.Право висувати кандидатів для обрання до складу  ревізора мають акціонери Товариства. </w:t>
      </w:r>
    </w:p>
    <w:p w:rsidR="0003488C" w:rsidRPr="004D0A8B" w:rsidRDefault="0003488C" w:rsidP="00AC028B">
      <w:pPr>
        <w:pStyle w:val="BodyText"/>
        <w:tabs>
          <w:tab w:val="num" w:pos="1134"/>
          <w:tab w:val="left" w:pos="1843"/>
        </w:tabs>
        <w:ind w:firstLine="567"/>
        <w:rPr>
          <w:sz w:val="20"/>
        </w:rPr>
      </w:pPr>
      <w:r w:rsidRPr="004D0A8B">
        <w:rPr>
          <w:sz w:val="20"/>
        </w:rPr>
        <w:t>Акціонер має право висувати власну кандидатуру.</w:t>
      </w:r>
    </w:p>
    <w:p w:rsidR="0003488C" w:rsidRPr="004D0A8B" w:rsidRDefault="0003488C" w:rsidP="0061458E">
      <w:pPr>
        <w:pStyle w:val="BodyText"/>
        <w:tabs>
          <w:tab w:val="num" w:pos="1506"/>
          <w:tab w:val="left" w:pos="1843"/>
        </w:tabs>
        <w:rPr>
          <w:sz w:val="20"/>
        </w:rPr>
      </w:pPr>
      <w:r w:rsidRPr="004D0A8B">
        <w:rPr>
          <w:sz w:val="20"/>
        </w:rPr>
        <w:t xml:space="preserve">6.3. Пропозиція акціонера про висування кандидатів для обрання до ревізора подається безпосередньо до Товариства або надсилається листом на адресу Товариства не пізніше як за 30 днів до дати проведення загальних зборів. </w:t>
      </w:r>
    </w:p>
    <w:p w:rsidR="0003488C" w:rsidRPr="004D0A8B" w:rsidRDefault="0003488C" w:rsidP="002B18CB">
      <w:pPr>
        <w:pStyle w:val="BodyText"/>
        <w:tabs>
          <w:tab w:val="left" w:pos="1843"/>
        </w:tabs>
        <w:rPr>
          <w:sz w:val="20"/>
        </w:rPr>
      </w:pPr>
      <w:r w:rsidRPr="004D0A8B">
        <w:rPr>
          <w:sz w:val="20"/>
        </w:rPr>
        <w:t>6.</w:t>
      </w:r>
      <w:r w:rsidRPr="0069739E">
        <w:rPr>
          <w:sz w:val="20"/>
        </w:rPr>
        <w:t>4</w:t>
      </w:r>
      <w:r w:rsidRPr="004D0A8B">
        <w:rPr>
          <w:sz w:val="20"/>
        </w:rPr>
        <w:t>. Ревізор в Товаристві обирається виключно шляхом кумулятивного голосування з числа фізичних осіб, які мають повну цивільну дієздатність, та /або з числа  юридичних осіб- акціонерів.</w:t>
      </w:r>
    </w:p>
    <w:p w:rsidR="0003488C" w:rsidRPr="004D0A8B" w:rsidRDefault="0003488C" w:rsidP="002B18CB">
      <w:pPr>
        <w:pStyle w:val="BodyText"/>
        <w:tabs>
          <w:tab w:val="left" w:pos="1843"/>
        </w:tabs>
        <w:rPr>
          <w:sz w:val="20"/>
        </w:rPr>
      </w:pPr>
      <w:r w:rsidRPr="004D0A8B">
        <w:rPr>
          <w:sz w:val="20"/>
        </w:rPr>
        <w:t>6.</w:t>
      </w:r>
      <w:r>
        <w:rPr>
          <w:sz w:val="20"/>
          <w:lang w:val="ru-RU"/>
        </w:rPr>
        <w:t>5</w:t>
      </w:r>
      <w:r w:rsidRPr="004D0A8B">
        <w:rPr>
          <w:sz w:val="20"/>
        </w:rPr>
        <w:t>.Якщо ревізора не обрали, скликаються позачергові загальні збори, до порядку денного яких вноситься питання про обрання ревізора. У такому разі повноваження діючого  ревізора  продовжуються до моменту ухвалення загальними зборами рішення про обрання або переобрання нового ревізора.</w:t>
      </w:r>
    </w:p>
    <w:p w:rsidR="0003488C" w:rsidRPr="004D0A8B" w:rsidRDefault="0003488C" w:rsidP="00AC028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widowControl/>
        <w:numPr>
          <w:ilvl w:val="0"/>
          <w:numId w:val="8"/>
        </w:numPr>
        <w:tabs>
          <w:tab w:val="clear" w:pos="360"/>
          <w:tab w:val="left" w:pos="284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ОРГАНІЗАЦІЯ РОБОТИ РЕВІЗОРА</w:t>
      </w:r>
    </w:p>
    <w:p w:rsidR="0003488C" w:rsidRPr="004D0A8B" w:rsidRDefault="0003488C" w:rsidP="002B18CB">
      <w:pPr>
        <w:widowControl/>
        <w:tabs>
          <w:tab w:val="left" w:pos="1843"/>
          <w:tab w:val="left" w:pos="1985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7.1.Організаційними формами роботи ревізора є: </w:t>
      </w:r>
    </w:p>
    <w:p w:rsidR="0003488C" w:rsidRPr="004D0A8B" w:rsidRDefault="0003488C" w:rsidP="00AC028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843"/>
          <w:tab w:val="left" w:pos="198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планові та позапланові перевірки фінансово-господарської діяльності Товариства;</w:t>
      </w:r>
    </w:p>
    <w:p w:rsidR="0003488C" w:rsidRPr="004D0A8B" w:rsidRDefault="0003488C" w:rsidP="00AC028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843"/>
          <w:tab w:val="left" w:pos="198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засідання, на яких вирішуються питання, пов’язані із проведенням перевірок та організацією роботи ревізора.</w:t>
      </w:r>
    </w:p>
    <w:p w:rsidR="0003488C" w:rsidRPr="004D0A8B" w:rsidRDefault="0003488C" w:rsidP="002B18CB">
      <w:pPr>
        <w:widowControl/>
        <w:tabs>
          <w:tab w:val="left" w:pos="1843"/>
          <w:tab w:val="left" w:pos="1985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7.2.Планова перевірка проводиться ревізором за підсумками фінансово-господарської діяльності Товариства за рік з метою надання загальним зборам акціонерів висновків по річних звітах та балансах. </w:t>
      </w:r>
    </w:p>
    <w:p w:rsidR="0003488C" w:rsidRPr="004D0A8B" w:rsidRDefault="0003488C" w:rsidP="002B18CB">
      <w:pPr>
        <w:widowControl/>
        <w:tabs>
          <w:tab w:val="left" w:pos="1843"/>
          <w:tab w:val="left" w:pos="1985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7.3.Позапланові перевірки проводяться ревізором:</w:t>
      </w:r>
    </w:p>
    <w:p w:rsidR="0003488C" w:rsidRPr="004D0A8B" w:rsidRDefault="0003488C" w:rsidP="00AC028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98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 власної ініціативи;</w:t>
      </w:r>
    </w:p>
    <w:p w:rsidR="0003488C" w:rsidRPr="004D0A8B" w:rsidRDefault="0003488C" w:rsidP="00AC028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98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за рішенням загальних зборів акціонерів;</w:t>
      </w:r>
    </w:p>
    <w:p w:rsidR="0003488C" w:rsidRPr="004D0A8B" w:rsidRDefault="0003488C" w:rsidP="00AC028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за рішенням Голови правління;</w:t>
      </w:r>
    </w:p>
    <w:p w:rsidR="0003488C" w:rsidRPr="004D0A8B" w:rsidRDefault="0003488C" w:rsidP="00AC028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на вимогу акціонерів (акціонера), які володіють у сукупності понад 10% голосів.</w:t>
      </w:r>
    </w:p>
    <w:p w:rsidR="0003488C" w:rsidRPr="004D0A8B" w:rsidRDefault="0003488C" w:rsidP="002B18CB">
      <w:pPr>
        <w:widowControl/>
        <w:tabs>
          <w:tab w:val="left" w:pos="0"/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7.4.За підсумками перевірки фінансово-господарської діяльності Товариства ревізор складає висновок, в якому має міститися:</w:t>
      </w:r>
    </w:p>
    <w:p w:rsidR="0003488C" w:rsidRPr="004D0A8B" w:rsidRDefault="0003488C" w:rsidP="00AC028B">
      <w:pPr>
        <w:widowControl/>
        <w:numPr>
          <w:ilvl w:val="0"/>
          <w:numId w:val="13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підтвердження достовірності даних фінансової звітності Товариства за відповідний період;</w:t>
      </w:r>
    </w:p>
    <w:p w:rsidR="0003488C" w:rsidRPr="004D0A8B" w:rsidRDefault="0003488C" w:rsidP="00AC028B">
      <w:pPr>
        <w:widowControl/>
        <w:numPr>
          <w:ilvl w:val="0"/>
          <w:numId w:val="13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інформація про факти порушення актів законодавства під час провадження фінансово-господарської діяльності, а також встановленого порядку ведення бухгалтерського обліку та надання звітності;</w:t>
      </w:r>
    </w:p>
    <w:p w:rsidR="0003488C" w:rsidRPr="004D0A8B" w:rsidRDefault="0003488C" w:rsidP="008E1E03">
      <w:pPr>
        <w:widowControl/>
        <w:numPr>
          <w:ilvl w:val="0"/>
          <w:numId w:val="13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інформація про інші факти, виявлені під час проведення перевірки.</w:t>
      </w:r>
    </w:p>
    <w:p w:rsidR="0003488C" w:rsidRDefault="0003488C" w:rsidP="002B18CB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7.5.Засідання ревізор проводить за необхідністю, але не менше одного разу на три місяці. </w:t>
      </w:r>
    </w:p>
    <w:p w:rsidR="0003488C" w:rsidRPr="004D0A8B" w:rsidRDefault="0003488C" w:rsidP="002B18CB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7.6.Засідання ревізор обов’язково проводяться перед початком проведення перевірки для визначення планів, завдань, порядку та строку проведення перевірки та після проведення перевірки з метою підбиття підсумків, та оформлення пропозицій щодо усунення виявлених під час перевірки порушень та недоліків у фінансово-господарській діяльності Товариства.</w:t>
      </w:r>
    </w:p>
    <w:p w:rsidR="0003488C" w:rsidRPr="004D0A8B" w:rsidRDefault="0003488C" w:rsidP="00AC028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Документи, пов’язані із проведенням перевірки ревізором фінансово-господарської діяльності Товариства, повинні бути остаточно оформлені не пізніше трьох робочих днів з дня її закінчення. </w:t>
      </w:r>
    </w:p>
    <w:p w:rsidR="0003488C" w:rsidRPr="004D0A8B" w:rsidRDefault="0003488C" w:rsidP="00052588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7.7.На засіданні ревізора можуть бути ухвалені рішення з питань, не внесених до порядку денного. </w:t>
      </w:r>
    </w:p>
    <w:p w:rsidR="0003488C" w:rsidRPr="004D0A8B" w:rsidRDefault="0003488C" w:rsidP="00052588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7.8.Протоколи засідань ревізора підшиваються до книги протоколів та передаються ревізором до архіву Товариства. Протоколи засідань ревізора зберігаються протягом всього строку діяльності Товариства. Книга протоколів або засвідчені витяги з неї мають надаватися для ознайомлення акціонерам та посадовим особам органів управління Товариства у порядку, передбаченому Товариством.</w:t>
      </w:r>
    </w:p>
    <w:p w:rsidR="0003488C" w:rsidRPr="004D0A8B" w:rsidRDefault="0003488C" w:rsidP="00AC028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widowControl/>
        <w:numPr>
          <w:ilvl w:val="0"/>
          <w:numId w:val="8"/>
        </w:numPr>
        <w:tabs>
          <w:tab w:val="clear" w:pos="360"/>
          <w:tab w:val="num" w:pos="284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ЗВІТ РЕВІЗОРА</w:t>
      </w:r>
    </w:p>
    <w:p w:rsidR="0003488C" w:rsidRPr="004D0A8B" w:rsidRDefault="0003488C" w:rsidP="00052588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8.1.Документи, складені ревізором за підсумками проведення перевірки (висновок, пропозиції щодо усунення виявлених під час перевірки порушень та недоліків) мають бути протягом дня з моменту їх оформлення передані до  Голови правління Товариства для оперативного розгляду та реагування на результати здійсненого контролю на найближчому засіданні Голові правління, а також ініціатору проведення позапланової перевірки. </w:t>
      </w:r>
    </w:p>
    <w:p w:rsidR="0003488C" w:rsidRPr="004D0A8B" w:rsidRDefault="0003488C" w:rsidP="00AC028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Висновок за результатами планової перевірки фінансово-господарської діяльності </w:t>
      </w:r>
      <w:r w:rsidRPr="006A7A78">
        <w:rPr>
          <w:rFonts w:ascii="Times New Roman" w:hAnsi="Times New Roman" w:cs="Times New Roman"/>
          <w:lang w:val="uk-UA"/>
        </w:rPr>
        <w:t>Товариства повинен бути наданий голові правління Товариства не пізніше як за 10 днів до дати проведення чергових загальних зборів акціонерів Товариства.</w:t>
      </w:r>
      <w:r w:rsidRPr="004D0A8B">
        <w:rPr>
          <w:rFonts w:ascii="Times New Roman" w:hAnsi="Times New Roman" w:cs="Times New Roman"/>
          <w:lang w:val="uk-UA"/>
        </w:rPr>
        <w:t xml:space="preserve"> </w:t>
      </w:r>
    </w:p>
    <w:p w:rsidR="0003488C" w:rsidRPr="004D0A8B" w:rsidRDefault="0003488C" w:rsidP="00052588">
      <w:pPr>
        <w:widowControl/>
        <w:tabs>
          <w:tab w:val="left" w:pos="1134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8.3.Доповідь Ревізора загальним зборам акціонерів та Голові правління Товариства має містити:</w:t>
      </w:r>
    </w:p>
    <w:p w:rsidR="0003488C" w:rsidRPr="004D0A8B" w:rsidRDefault="0003488C" w:rsidP="00AC028B">
      <w:pPr>
        <w:widowControl/>
        <w:numPr>
          <w:ilvl w:val="0"/>
          <w:numId w:val="16"/>
        </w:numPr>
        <w:tabs>
          <w:tab w:val="left" w:pos="1134"/>
          <w:tab w:val="left" w:pos="1276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інформацію про проведені нею планові та позапланові перевірки та складені за їх підсумками висновки з посиланнями на відповідні документи та необхідними поясненнями до них;</w:t>
      </w:r>
    </w:p>
    <w:p w:rsidR="0003488C" w:rsidRPr="004D0A8B" w:rsidRDefault="0003488C" w:rsidP="00AC028B">
      <w:pPr>
        <w:widowControl/>
        <w:numPr>
          <w:ilvl w:val="0"/>
          <w:numId w:val="16"/>
        </w:numPr>
        <w:tabs>
          <w:tab w:val="left" w:pos="1134"/>
          <w:tab w:val="left" w:pos="1276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пропозиції щодо усунення виявлених під час перевірки порушень та недоліків у фінансово-господарській діяльності Товариства;</w:t>
      </w:r>
    </w:p>
    <w:p w:rsidR="0003488C" w:rsidRPr="004D0A8B" w:rsidRDefault="0003488C" w:rsidP="00AC028B">
      <w:pPr>
        <w:widowControl/>
        <w:numPr>
          <w:ilvl w:val="0"/>
          <w:numId w:val="16"/>
        </w:numPr>
        <w:tabs>
          <w:tab w:val="left" w:pos="1134"/>
          <w:tab w:val="left" w:pos="1276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інформацію про достовірність річного балансу та необхідні пояснення до нього, а також рекомендації щодо затвердження його загальними зборами.</w:t>
      </w:r>
    </w:p>
    <w:p w:rsidR="0003488C" w:rsidRPr="004D0A8B" w:rsidRDefault="0003488C" w:rsidP="00AC028B">
      <w:pPr>
        <w:tabs>
          <w:tab w:val="left" w:pos="1134"/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03488C" w:rsidRPr="004D0A8B" w:rsidRDefault="0003488C" w:rsidP="00AC028B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ВИНАГОРОДА ТА КОМПЕНСАЦІЙНІ ВИПЛАТИ</w:t>
      </w:r>
    </w:p>
    <w:p w:rsidR="0003488C" w:rsidRPr="004D0A8B" w:rsidRDefault="0003488C" w:rsidP="00052588">
      <w:pPr>
        <w:widowControl/>
        <w:tabs>
          <w:tab w:val="left" w:pos="1134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9.1.За рішенням загальних зборів акціонерів, ревізору у період виконання ними своїх обов’язків, компенсуються витрати, пов’язані із виконанням функцій ревізора та виплачується винагорода. </w:t>
      </w:r>
    </w:p>
    <w:p w:rsidR="0003488C" w:rsidRPr="004D0A8B" w:rsidRDefault="0003488C" w:rsidP="00052588">
      <w:pPr>
        <w:widowControl/>
        <w:tabs>
          <w:tab w:val="left" w:pos="1134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9.2.Розмір винагороди  ревізору встановлюється загальними зборами акціонерів. </w:t>
      </w:r>
    </w:p>
    <w:p w:rsidR="0003488C" w:rsidRPr="004D0A8B" w:rsidRDefault="0003488C" w:rsidP="00B76AD6">
      <w:pPr>
        <w:widowControl/>
        <w:tabs>
          <w:tab w:val="left" w:pos="1134"/>
          <w:tab w:val="left" w:pos="1832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9.3.Ревізору компенсуються виплати у зв’язку із службовими відрядженнями, які включають – добові за час перебування у відрядженні, вартість проїзду до місця призначення і назад та витрати по найму жилого приміщення в порядку і розмірах, встановлених чинним законодавством України.</w:t>
      </w:r>
    </w:p>
    <w:sectPr w:rsidR="0003488C" w:rsidRPr="004D0A8B" w:rsidSect="002A3D2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07" w:right="566" w:bottom="1438" w:left="1440" w:header="345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88C" w:rsidRDefault="0003488C">
      <w:r>
        <w:separator/>
      </w:r>
    </w:p>
  </w:endnote>
  <w:endnote w:type="continuationSeparator" w:id="0">
    <w:p w:rsidR="0003488C" w:rsidRDefault="00034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C" w:rsidRDefault="0003488C" w:rsidP="002C48D7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03488C" w:rsidRDefault="000348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C" w:rsidRDefault="0003488C">
    <w:pPr>
      <w:pStyle w:val="Footer"/>
      <w:jc w:val="right"/>
    </w:pPr>
    <w:fldSimple w:instr=" PAGE   \* MERGEFORMAT ">
      <w:r>
        <w:rPr>
          <w:noProof/>
        </w:rPr>
        <w:t>- 1 -</w:t>
      </w:r>
    </w:fldSimple>
  </w:p>
  <w:p w:rsidR="0003488C" w:rsidRPr="00357A6E" w:rsidRDefault="0003488C" w:rsidP="00FE6FD0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88C" w:rsidRDefault="0003488C">
      <w:r>
        <w:separator/>
      </w:r>
    </w:p>
  </w:footnote>
  <w:footnote w:type="continuationSeparator" w:id="0">
    <w:p w:rsidR="0003488C" w:rsidRDefault="00034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C" w:rsidRDefault="0003488C" w:rsidP="00FE6FD0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03488C" w:rsidRDefault="0003488C" w:rsidP="00FE6FD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C" w:rsidRDefault="0003488C" w:rsidP="00FE6FD0">
    <w:pPr>
      <w:pStyle w:val="Header"/>
      <w:ind w:right="-104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DDA"/>
    <w:multiLevelType w:val="multilevel"/>
    <w:tmpl w:val="2108BAE2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1">
    <w:nsid w:val="0A9F2B36"/>
    <w:multiLevelType w:val="multilevel"/>
    <w:tmpl w:val="DB08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372DE"/>
    <w:multiLevelType w:val="multilevel"/>
    <w:tmpl w:val="1F7AD5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53673E4"/>
    <w:multiLevelType w:val="multilevel"/>
    <w:tmpl w:val="1994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C92764"/>
    <w:multiLevelType w:val="multilevel"/>
    <w:tmpl w:val="A254E2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7850C0"/>
    <w:multiLevelType w:val="multilevel"/>
    <w:tmpl w:val="26CA58F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1D167AE7"/>
    <w:multiLevelType w:val="multilevel"/>
    <w:tmpl w:val="8CC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8936D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ECE79D0"/>
    <w:multiLevelType w:val="hybridMultilevel"/>
    <w:tmpl w:val="CAD01838"/>
    <w:lvl w:ilvl="0" w:tplc="0422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>
    <w:nsid w:val="2BE41611"/>
    <w:multiLevelType w:val="multilevel"/>
    <w:tmpl w:val="7A603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C9E539F"/>
    <w:multiLevelType w:val="singleLevel"/>
    <w:tmpl w:val="88D00CD8"/>
    <w:lvl w:ilvl="0">
      <w:start w:val="2"/>
      <w:numFmt w:val="decimal"/>
      <w:lvlText w:val="5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1">
    <w:nsid w:val="2F836723"/>
    <w:multiLevelType w:val="multilevel"/>
    <w:tmpl w:val="13727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6B04101"/>
    <w:multiLevelType w:val="hybridMultilevel"/>
    <w:tmpl w:val="F0F0EEE2"/>
    <w:lvl w:ilvl="0" w:tplc="7540A98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3">
    <w:nsid w:val="49DB16E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CDC403B"/>
    <w:multiLevelType w:val="multilevel"/>
    <w:tmpl w:val="B7408E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360BC9"/>
    <w:multiLevelType w:val="multilevel"/>
    <w:tmpl w:val="BEC2A100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16">
    <w:nsid w:val="5FE06868"/>
    <w:multiLevelType w:val="multilevel"/>
    <w:tmpl w:val="501E266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7">
    <w:nsid w:val="63185376"/>
    <w:multiLevelType w:val="singleLevel"/>
    <w:tmpl w:val="2E68ADC4"/>
    <w:lvl w:ilvl="0">
      <w:start w:val="2"/>
      <w:numFmt w:val="decimal"/>
      <w:lvlText w:val="2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18">
    <w:nsid w:val="655C462C"/>
    <w:multiLevelType w:val="multilevel"/>
    <w:tmpl w:val="9756347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66A223B0"/>
    <w:multiLevelType w:val="multilevel"/>
    <w:tmpl w:val="B4966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6A170D"/>
    <w:multiLevelType w:val="multilevel"/>
    <w:tmpl w:val="C946F57A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21">
    <w:nsid w:val="6B3C2EA2"/>
    <w:multiLevelType w:val="multilevel"/>
    <w:tmpl w:val="83FCE194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22">
    <w:nsid w:val="6C2D423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6E3B18B3"/>
    <w:multiLevelType w:val="multilevel"/>
    <w:tmpl w:val="9E26BB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6A4A02"/>
    <w:multiLevelType w:val="multilevel"/>
    <w:tmpl w:val="F410C6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7A3293"/>
    <w:multiLevelType w:val="singleLevel"/>
    <w:tmpl w:val="F798164A"/>
    <w:lvl w:ilvl="0">
      <w:start w:val="1"/>
      <w:numFmt w:val="decimal"/>
      <w:lvlText w:val="5.1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6">
    <w:nsid w:val="7B08394B"/>
    <w:multiLevelType w:val="multilevel"/>
    <w:tmpl w:val="840408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 w:hint="default"/>
      </w:rPr>
    </w:lvl>
  </w:abstractNum>
  <w:abstractNum w:abstractNumId="27">
    <w:nsid w:val="7C1801BD"/>
    <w:multiLevelType w:val="multilevel"/>
    <w:tmpl w:val="887A3E06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C99441C"/>
    <w:multiLevelType w:val="multilevel"/>
    <w:tmpl w:val="4E1887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12"/>
  </w:num>
  <w:num w:numId="5">
    <w:abstractNumId w:val="4"/>
  </w:num>
  <w:num w:numId="6">
    <w:abstractNumId w:val="8"/>
  </w:num>
  <w:num w:numId="7">
    <w:abstractNumId w:val="26"/>
  </w:num>
  <w:num w:numId="8">
    <w:abstractNumId w:val="9"/>
  </w:num>
  <w:num w:numId="9">
    <w:abstractNumId w:val="6"/>
  </w:num>
  <w:num w:numId="10">
    <w:abstractNumId w:val="3"/>
  </w:num>
  <w:num w:numId="11">
    <w:abstractNumId w:val="18"/>
  </w:num>
  <w:num w:numId="12">
    <w:abstractNumId w:val="0"/>
  </w:num>
  <w:num w:numId="13">
    <w:abstractNumId w:val="20"/>
  </w:num>
  <w:num w:numId="14">
    <w:abstractNumId w:val="24"/>
  </w:num>
  <w:num w:numId="15">
    <w:abstractNumId w:val="23"/>
  </w:num>
  <w:num w:numId="16">
    <w:abstractNumId w:val="2"/>
  </w:num>
  <w:num w:numId="17">
    <w:abstractNumId w:val="19"/>
  </w:num>
  <w:num w:numId="18">
    <w:abstractNumId w:val="1"/>
  </w:num>
  <w:num w:numId="19">
    <w:abstractNumId w:val="22"/>
  </w:num>
  <w:num w:numId="20">
    <w:abstractNumId w:val="14"/>
  </w:num>
  <w:num w:numId="21">
    <w:abstractNumId w:val="13"/>
  </w:num>
  <w:num w:numId="22">
    <w:abstractNumId w:val="7"/>
  </w:num>
  <w:num w:numId="23">
    <w:abstractNumId w:val="15"/>
  </w:num>
  <w:num w:numId="24">
    <w:abstractNumId w:val="21"/>
  </w:num>
  <w:num w:numId="25">
    <w:abstractNumId w:val="27"/>
  </w:num>
  <w:num w:numId="26">
    <w:abstractNumId w:val="28"/>
  </w:num>
  <w:num w:numId="27">
    <w:abstractNumId w:val="5"/>
  </w:num>
  <w:num w:numId="28">
    <w:abstractNumId w:val="1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2C4"/>
    <w:rsid w:val="0000157C"/>
    <w:rsid w:val="000041AD"/>
    <w:rsid w:val="00031E22"/>
    <w:rsid w:val="0003488C"/>
    <w:rsid w:val="00037AC5"/>
    <w:rsid w:val="00052588"/>
    <w:rsid w:val="000554BF"/>
    <w:rsid w:val="00060604"/>
    <w:rsid w:val="0008028B"/>
    <w:rsid w:val="00093361"/>
    <w:rsid w:val="000B0E70"/>
    <w:rsid w:val="000B7E51"/>
    <w:rsid w:val="000C0BE5"/>
    <w:rsid w:val="000C12AB"/>
    <w:rsid w:val="000E0A7A"/>
    <w:rsid w:val="000F211B"/>
    <w:rsid w:val="000F2A8A"/>
    <w:rsid w:val="000F5273"/>
    <w:rsid w:val="001168D8"/>
    <w:rsid w:val="00136DFB"/>
    <w:rsid w:val="00147659"/>
    <w:rsid w:val="00175497"/>
    <w:rsid w:val="00194A9C"/>
    <w:rsid w:val="001A7B63"/>
    <w:rsid w:val="001B3EB2"/>
    <w:rsid w:val="001B5212"/>
    <w:rsid w:val="001C418D"/>
    <w:rsid w:val="001D079B"/>
    <w:rsid w:val="001D7C58"/>
    <w:rsid w:val="001F2E91"/>
    <w:rsid w:val="002000E7"/>
    <w:rsid w:val="00244399"/>
    <w:rsid w:val="00247141"/>
    <w:rsid w:val="00257CD1"/>
    <w:rsid w:val="00276421"/>
    <w:rsid w:val="00276BFE"/>
    <w:rsid w:val="0029194A"/>
    <w:rsid w:val="0029794A"/>
    <w:rsid w:val="002A3D22"/>
    <w:rsid w:val="002B18CB"/>
    <w:rsid w:val="002C48D7"/>
    <w:rsid w:val="002F68BB"/>
    <w:rsid w:val="003368AC"/>
    <w:rsid w:val="003428BC"/>
    <w:rsid w:val="003468A7"/>
    <w:rsid w:val="00357A6E"/>
    <w:rsid w:val="00370C89"/>
    <w:rsid w:val="00372050"/>
    <w:rsid w:val="00386F65"/>
    <w:rsid w:val="00391994"/>
    <w:rsid w:val="003B2E5B"/>
    <w:rsid w:val="003C566E"/>
    <w:rsid w:val="003D2453"/>
    <w:rsid w:val="003D2F04"/>
    <w:rsid w:val="003D7114"/>
    <w:rsid w:val="003E5293"/>
    <w:rsid w:val="003E6041"/>
    <w:rsid w:val="00410694"/>
    <w:rsid w:val="0041420E"/>
    <w:rsid w:val="00416CB9"/>
    <w:rsid w:val="00420C10"/>
    <w:rsid w:val="00443C51"/>
    <w:rsid w:val="00481239"/>
    <w:rsid w:val="00484962"/>
    <w:rsid w:val="00494243"/>
    <w:rsid w:val="004B0513"/>
    <w:rsid w:val="004B7C05"/>
    <w:rsid w:val="004D0A8B"/>
    <w:rsid w:val="004E03D7"/>
    <w:rsid w:val="004E04D9"/>
    <w:rsid w:val="004E13DB"/>
    <w:rsid w:val="004E70DE"/>
    <w:rsid w:val="004F34EF"/>
    <w:rsid w:val="0050130A"/>
    <w:rsid w:val="005017ED"/>
    <w:rsid w:val="005309BF"/>
    <w:rsid w:val="00571208"/>
    <w:rsid w:val="00594942"/>
    <w:rsid w:val="005A58E9"/>
    <w:rsid w:val="005A6D34"/>
    <w:rsid w:val="005B4D7A"/>
    <w:rsid w:val="005C1129"/>
    <w:rsid w:val="005E16EE"/>
    <w:rsid w:val="005F2CE3"/>
    <w:rsid w:val="005F4CE6"/>
    <w:rsid w:val="0060048E"/>
    <w:rsid w:val="0060234D"/>
    <w:rsid w:val="0061458E"/>
    <w:rsid w:val="00623278"/>
    <w:rsid w:val="006364C3"/>
    <w:rsid w:val="00647713"/>
    <w:rsid w:val="006523CC"/>
    <w:rsid w:val="00667FAF"/>
    <w:rsid w:val="006772C4"/>
    <w:rsid w:val="00696A55"/>
    <w:rsid w:val="0069739E"/>
    <w:rsid w:val="00697EC6"/>
    <w:rsid w:val="006A2D88"/>
    <w:rsid w:val="006A7A78"/>
    <w:rsid w:val="006D4F5D"/>
    <w:rsid w:val="006E1724"/>
    <w:rsid w:val="006F3F1C"/>
    <w:rsid w:val="0073001A"/>
    <w:rsid w:val="00734897"/>
    <w:rsid w:val="007356A8"/>
    <w:rsid w:val="0075324F"/>
    <w:rsid w:val="007B2127"/>
    <w:rsid w:val="007F49B4"/>
    <w:rsid w:val="00805D64"/>
    <w:rsid w:val="00815351"/>
    <w:rsid w:val="00836B9E"/>
    <w:rsid w:val="00837227"/>
    <w:rsid w:val="00854CB7"/>
    <w:rsid w:val="00857D88"/>
    <w:rsid w:val="0086156E"/>
    <w:rsid w:val="00872393"/>
    <w:rsid w:val="00884901"/>
    <w:rsid w:val="008B257B"/>
    <w:rsid w:val="008D6398"/>
    <w:rsid w:val="008E1E03"/>
    <w:rsid w:val="009260C3"/>
    <w:rsid w:val="00941177"/>
    <w:rsid w:val="00956831"/>
    <w:rsid w:val="0096319A"/>
    <w:rsid w:val="009743CD"/>
    <w:rsid w:val="009D2BCC"/>
    <w:rsid w:val="009E4520"/>
    <w:rsid w:val="00A12C21"/>
    <w:rsid w:val="00A130B7"/>
    <w:rsid w:val="00A16991"/>
    <w:rsid w:val="00A27D22"/>
    <w:rsid w:val="00A331D8"/>
    <w:rsid w:val="00A36357"/>
    <w:rsid w:val="00A54AD2"/>
    <w:rsid w:val="00A81DDA"/>
    <w:rsid w:val="00A97A56"/>
    <w:rsid w:val="00AC028B"/>
    <w:rsid w:val="00AC218F"/>
    <w:rsid w:val="00AD3A6F"/>
    <w:rsid w:val="00AD7E62"/>
    <w:rsid w:val="00B44F99"/>
    <w:rsid w:val="00B76AD6"/>
    <w:rsid w:val="00B81BF2"/>
    <w:rsid w:val="00B91684"/>
    <w:rsid w:val="00B970E4"/>
    <w:rsid w:val="00BA2A33"/>
    <w:rsid w:val="00BA37A0"/>
    <w:rsid w:val="00BA51E1"/>
    <w:rsid w:val="00BB0ABB"/>
    <w:rsid w:val="00BE705A"/>
    <w:rsid w:val="00C076D3"/>
    <w:rsid w:val="00C559D7"/>
    <w:rsid w:val="00C61BF5"/>
    <w:rsid w:val="00C66D1A"/>
    <w:rsid w:val="00CC2D72"/>
    <w:rsid w:val="00CC3D5D"/>
    <w:rsid w:val="00CD1264"/>
    <w:rsid w:val="00CD347B"/>
    <w:rsid w:val="00CE45B8"/>
    <w:rsid w:val="00CF5723"/>
    <w:rsid w:val="00D03823"/>
    <w:rsid w:val="00D47E30"/>
    <w:rsid w:val="00D63BCB"/>
    <w:rsid w:val="00D70759"/>
    <w:rsid w:val="00D87FC3"/>
    <w:rsid w:val="00D936B6"/>
    <w:rsid w:val="00DB2C5C"/>
    <w:rsid w:val="00DD2972"/>
    <w:rsid w:val="00DE6E1C"/>
    <w:rsid w:val="00DF6AF7"/>
    <w:rsid w:val="00DF6F08"/>
    <w:rsid w:val="00E03F03"/>
    <w:rsid w:val="00E17E5B"/>
    <w:rsid w:val="00E27DB7"/>
    <w:rsid w:val="00E35DEA"/>
    <w:rsid w:val="00E4024F"/>
    <w:rsid w:val="00E54F44"/>
    <w:rsid w:val="00E62CE2"/>
    <w:rsid w:val="00E718C2"/>
    <w:rsid w:val="00E84D16"/>
    <w:rsid w:val="00E953B7"/>
    <w:rsid w:val="00EA5C0D"/>
    <w:rsid w:val="00EB3F48"/>
    <w:rsid w:val="00EB53A3"/>
    <w:rsid w:val="00EC629D"/>
    <w:rsid w:val="00EF2996"/>
    <w:rsid w:val="00EF47A1"/>
    <w:rsid w:val="00F01599"/>
    <w:rsid w:val="00F06604"/>
    <w:rsid w:val="00F3292B"/>
    <w:rsid w:val="00F33000"/>
    <w:rsid w:val="00F35C6D"/>
    <w:rsid w:val="00F37133"/>
    <w:rsid w:val="00F55230"/>
    <w:rsid w:val="00F77DCE"/>
    <w:rsid w:val="00F82495"/>
    <w:rsid w:val="00F97FE0"/>
    <w:rsid w:val="00FA2C75"/>
    <w:rsid w:val="00FB5363"/>
    <w:rsid w:val="00FC309A"/>
    <w:rsid w:val="00FD5256"/>
    <w:rsid w:val="00FE2948"/>
    <w:rsid w:val="00FE2CBB"/>
    <w:rsid w:val="00FE6FD0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C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72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7FE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72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629D"/>
    <w:rPr>
      <w:rFonts w:ascii="Arial" w:hAnsi="Arial" w:cs="Arial"/>
      <w:lang w:val="ru-RU" w:eastAsia="ru-RU"/>
    </w:rPr>
  </w:style>
  <w:style w:type="character" w:styleId="PageNumber">
    <w:name w:val="page number"/>
    <w:basedOn w:val="DefaultParagraphFont"/>
    <w:uiPriority w:val="99"/>
    <w:rsid w:val="006772C4"/>
    <w:rPr>
      <w:rFonts w:cs="Times New Roman"/>
    </w:rPr>
  </w:style>
  <w:style w:type="table" w:styleId="TableGrid">
    <w:name w:val="Table Grid"/>
    <w:basedOn w:val="TableNormal"/>
    <w:uiPriority w:val="99"/>
    <w:rsid w:val="006772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772C4"/>
    <w:rPr>
      <w:rFonts w:cs="Times New Roman"/>
      <w:color w:val="0000FF"/>
      <w:u w:val="single"/>
    </w:rPr>
  </w:style>
  <w:style w:type="paragraph" w:customStyle="1" w:styleId="9">
    <w:name w:val="Обычный + 9"/>
    <w:aliases w:val="5 пт,полужирный,не с тенью"/>
    <w:basedOn w:val="Normal"/>
    <w:uiPriority w:val="99"/>
    <w:rsid w:val="006772C4"/>
    <w:pPr>
      <w:widowControl/>
      <w:autoSpaceDE/>
      <w:autoSpaceDN/>
      <w:adjustRightInd/>
      <w:jc w:val="both"/>
    </w:pPr>
    <w:rPr>
      <w:rFonts w:ascii="Times New Roman" w:eastAsia="PMingLiU" w:hAnsi="Times New Roman" w:cs="Times New Roman"/>
      <w:bCs/>
      <w:shadow/>
      <w:sz w:val="19"/>
      <w:szCs w:val="19"/>
      <w:lang w:eastAsia="ja-JP"/>
    </w:rPr>
  </w:style>
  <w:style w:type="paragraph" w:styleId="BodyText">
    <w:name w:val="Body Text"/>
    <w:basedOn w:val="Normal"/>
    <w:link w:val="BodyTextChar"/>
    <w:uiPriority w:val="99"/>
    <w:rsid w:val="00D70759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0759"/>
    <w:rPr>
      <w:rFonts w:cs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D70759"/>
    <w:pPr>
      <w:widowControl/>
      <w:autoSpaceDE/>
      <w:autoSpaceDN/>
      <w:adjustRightInd/>
      <w:ind w:firstLine="621"/>
      <w:jc w:val="both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70759"/>
    <w:rPr>
      <w:rFonts w:cs="Times New Roman"/>
      <w:sz w:val="24"/>
      <w:lang w:val="ru-RU" w:eastAsia="ru-RU"/>
    </w:rPr>
  </w:style>
  <w:style w:type="paragraph" w:customStyle="1" w:styleId="Principle">
    <w:name w:val="Principle"/>
    <w:autoRedefine/>
    <w:uiPriority w:val="99"/>
    <w:rsid w:val="00D70759"/>
    <w:pPr>
      <w:tabs>
        <w:tab w:val="num" w:pos="0"/>
        <w:tab w:val="num" w:pos="567"/>
      </w:tabs>
      <w:spacing w:line="240" w:lineRule="atLeast"/>
      <w:jc w:val="both"/>
    </w:pPr>
    <w:rPr>
      <w:sz w:val="20"/>
      <w:szCs w:val="20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D70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Times New Roman" w:hAnsi="Times New Roman" w:cs="Times New Roman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70759"/>
    <w:rPr>
      <w:rFonts w:cs="Times New Roman"/>
      <w:color w:val="00000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D7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E62"/>
    <w:rPr>
      <w:rFonts w:ascii="Tahoma" w:hAnsi="Tahoma" w:cs="Tahoma"/>
      <w:sz w:val="16"/>
      <w:szCs w:val="16"/>
      <w:lang w:val="ru-RU" w:eastAsia="ru-RU"/>
    </w:rPr>
  </w:style>
  <w:style w:type="paragraph" w:customStyle="1" w:styleId="BodyText21">
    <w:name w:val="Body Text 21"/>
    <w:basedOn w:val="Normal"/>
    <w:uiPriority w:val="99"/>
    <w:rsid w:val="003428BC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4"/>
      <w:lang w:val="uk-UA"/>
    </w:rPr>
  </w:style>
  <w:style w:type="paragraph" w:styleId="BodyText2">
    <w:name w:val="Body Text 2"/>
    <w:basedOn w:val="Normal"/>
    <w:link w:val="BodyText2Char"/>
    <w:uiPriority w:val="99"/>
    <w:semiHidden/>
    <w:rsid w:val="00AC02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C028B"/>
    <w:rPr>
      <w:rFonts w:ascii="Arial" w:hAnsi="Arial" w:cs="Arial"/>
      <w:lang w:val="ru-RU" w:eastAsia="ru-RU"/>
    </w:rPr>
  </w:style>
  <w:style w:type="paragraph" w:customStyle="1" w:styleId="a">
    <w:name w:val="Термин"/>
    <w:basedOn w:val="Normal"/>
    <w:next w:val="Normal"/>
    <w:uiPriority w:val="99"/>
    <w:rsid w:val="00AC028B"/>
    <w:pPr>
      <w:widowControl/>
      <w:autoSpaceDE/>
      <w:autoSpaceDN/>
      <w:adjustRightInd/>
    </w:pPr>
    <w:rPr>
      <w:rFonts w:ascii="Times New Roman" w:hAnsi="Times New Roman" w:cs="Times New Roman"/>
      <w:sz w:val="24"/>
      <w:lang w:val="uk-UA"/>
    </w:rPr>
  </w:style>
  <w:style w:type="character" w:styleId="FootnoteReference">
    <w:name w:val="footnote reference"/>
    <w:basedOn w:val="DefaultParagraphFont"/>
    <w:uiPriority w:val="99"/>
    <w:semiHidden/>
    <w:rsid w:val="00AC028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C028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028B"/>
    <w:rPr>
      <w:rFonts w:cs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147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4</Pages>
  <Words>1445</Words>
  <Characters>8242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Технічний  звіт   по  Рівненському  ЦУМу</dc:title>
  <dc:subject/>
  <dc:creator>SamLab.ws</dc:creator>
  <cp:keywords/>
  <dc:description/>
  <cp:lastModifiedBy>mikulets.i</cp:lastModifiedBy>
  <cp:revision>3</cp:revision>
  <cp:lastPrinted>2011-04-20T16:28:00Z</cp:lastPrinted>
  <dcterms:created xsi:type="dcterms:W3CDTF">2011-02-09T15:31:00Z</dcterms:created>
  <dcterms:modified xsi:type="dcterms:W3CDTF">2012-01-12T08:56:00Z</dcterms:modified>
</cp:coreProperties>
</file>